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6D6C15B" w14:textId="3A2B87DB" w:rsidR="00697143" w:rsidRPr="00212D42" w:rsidRDefault="00B4031B" w:rsidP="006A4215">
      <w:pPr>
        <w:pStyle w:val="Title"/>
        <w:rPr>
          <w:rFonts w:cs="Gill Sans"/>
          <w:lang w:val="es-ES_tradnl"/>
        </w:rPr>
      </w:pPr>
      <w:r>
        <w:rPr>
          <w:lang w:val="es-ES_tradnl"/>
        </w:rPr>
        <w:pict w14:anchorId="2AE83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 o:spid="_x0000_s1026" type="#_x0000_t75" style="position:absolute;margin-left:5in;margin-top:-27pt;width:63pt;height:63pt;z-index:251658240;visibility:visible;mso-position-horizontal-relative:margin;mso-position-vertical-relative:margin">
            <v:imagedata r:id="rId8" o:title=""/>
            <w10:wrap type="square" anchorx="margin" anchory="margin"/>
          </v:shape>
        </w:pict>
      </w:r>
      <w:r w:rsidR="00697143" w:rsidRPr="00212D42">
        <w:rPr>
          <w:lang w:val="es-ES_tradnl"/>
        </w:rPr>
        <w:t xml:space="preserve">Manual de Procedimientos del </w:t>
      </w:r>
      <w:r w:rsidR="00B60FF3" w:rsidRPr="00212D42">
        <w:rPr>
          <w:rFonts w:cs="Gill Sans"/>
          <w:lang w:val="es-ES_tradnl"/>
        </w:rPr>
        <w:t>MRI</w:t>
      </w:r>
    </w:p>
    <w:p w14:paraId="3C285196" w14:textId="77777777" w:rsidR="009A2222" w:rsidRPr="00212D42" w:rsidRDefault="00697143">
      <w:pPr>
        <w:pStyle w:val="TOC1"/>
        <w:rPr>
          <w:rFonts w:ascii="Gill Sans" w:eastAsiaTheme="minorEastAsia" w:hAnsi="Gill Sans" w:cs="Gill Sans"/>
          <w:noProof/>
          <w:color w:val="auto"/>
          <w:sz w:val="24"/>
        </w:rPr>
      </w:pPr>
      <w:r w:rsidRPr="00212D42">
        <w:rPr>
          <w:rFonts w:ascii="Gill Sans" w:hAnsi="Gill Sans" w:cs="Gill Sans"/>
          <w:sz w:val="24"/>
          <w:lang w:val="es-ES_tradnl"/>
        </w:rPr>
        <w:fldChar w:fldCharType="begin"/>
      </w:r>
      <w:r w:rsidRPr="00212D42">
        <w:rPr>
          <w:rFonts w:ascii="Gill Sans" w:hAnsi="Gill Sans" w:cs="Gill Sans"/>
          <w:sz w:val="24"/>
          <w:lang w:val="es-ES_tradnl"/>
        </w:rPr>
        <w:instrText xml:space="preserve"> TOC \o "1-2" </w:instrText>
      </w:r>
      <w:r w:rsidRPr="00212D42">
        <w:rPr>
          <w:rFonts w:ascii="Gill Sans" w:hAnsi="Gill Sans" w:cs="Gill Sans"/>
          <w:sz w:val="24"/>
          <w:lang w:val="es-ES_tradnl"/>
        </w:rPr>
        <w:fldChar w:fldCharType="separate"/>
      </w:r>
      <w:r w:rsidR="009A2222" w:rsidRPr="00212D42">
        <w:rPr>
          <w:rFonts w:ascii="Gill Sans" w:hAnsi="Gill Sans" w:cs="Gill Sans"/>
          <w:noProof/>
        </w:rPr>
        <w:t>Sección 1: Fundamentos del MRI</w:t>
      </w:r>
      <w:r w:rsidR="009A2222" w:rsidRPr="00212D42">
        <w:rPr>
          <w:rFonts w:ascii="Gill Sans" w:hAnsi="Gill Sans" w:cs="Gill Sans"/>
          <w:noProof/>
        </w:rPr>
        <w:tab/>
      </w:r>
      <w:r w:rsidR="009A2222" w:rsidRPr="00212D42">
        <w:rPr>
          <w:rFonts w:ascii="Gill Sans" w:hAnsi="Gill Sans" w:cs="Gill Sans"/>
          <w:noProof/>
        </w:rPr>
        <w:fldChar w:fldCharType="begin"/>
      </w:r>
      <w:r w:rsidR="009A2222" w:rsidRPr="00212D42">
        <w:rPr>
          <w:rFonts w:ascii="Gill Sans" w:hAnsi="Gill Sans" w:cs="Gill Sans"/>
          <w:noProof/>
        </w:rPr>
        <w:instrText xml:space="preserve"> PAGEREF _Toc461629129 \h </w:instrText>
      </w:r>
      <w:r w:rsidR="009A2222" w:rsidRPr="00212D42">
        <w:rPr>
          <w:rFonts w:ascii="Gill Sans" w:hAnsi="Gill Sans" w:cs="Gill Sans"/>
          <w:noProof/>
        </w:rPr>
      </w:r>
      <w:r w:rsidR="009A2222" w:rsidRPr="00212D42">
        <w:rPr>
          <w:rFonts w:ascii="Gill Sans" w:hAnsi="Gill Sans" w:cs="Gill Sans"/>
          <w:noProof/>
        </w:rPr>
        <w:fldChar w:fldCharType="separate"/>
      </w:r>
      <w:r w:rsidR="009A2222" w:rsidRPr="00212D42">
        <w:rPr>
          <w:rFonts w:ascii="Gill Sans" w:hAnsi="Gill Sans" w:cs="Gill Sans"/>
          <w:noProof/>
        </w:rPr>
        <w:t>3</w:t>
      </w:r>
      <w:r w:rsidR="009A2222" w:rsidRPr="00212D42">
        <w:rPr>
          <w:rFonts w:ascii="Gill Sans" w:hAnsi="Gill Sans" w:cs="Gill Sans"/>
          <w:noProof/>
        </w:rPr>
        <w:fldChar w:fldCharType="end"/>
      </w:r>
    </w:p>
    <w:p w14:paraId="71CEC7B3"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1.1 Valores del MRI</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_Toc461629130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3</w:t>
      </w:r>
      <w:r w:rsidRPr="00212D42">
        <w:rPr>
          <w:rFonts w:ascii="Gill Sans" w:hAnsi="Gill Sans" w:cs="Gill Sans"/>
          <w:noProof/>
        </w:rPr>
        <w:fldChar w:fldCharType="end"/>
      </w:r>
    </w:p>
    <w:p w14:paraId="24D0008F"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1.2 Diseño del Proceso MRI</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_Toc461629131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5</w:t>
      </w:r>
      <w:r w:rsidRPr="00212D42">
        <w:rPr>
          <w:rFonts w:ascii="Gill Sans" w:hAnsi="Gill Sans" w:cs="Gill Sans"/>
          <w:noProof/>
        </w:rPr>
        <w:fldChar w:fldCharType="end"/>
      </w:r>
    </w:p>
    <w:p w14:paraId="5AB24264"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1.3 Autoría y marca</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_Toc461629132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7</w:t>
      </w:r>
      <w:r w:rsidRPr="00212D42">
        <w:rPr>
          <w:rFonts w:ascii="Gill Sans" w:hAnsi="Gill Sans" w:cs="Gill Sans"/>
          <w:noProof/>
        </w:rPr>
        <w:fldChar w:fldCharType="end"/>
      </w:r>
    </w:p>
    <w:p w14:paraId="03A9EB5F"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1.4 Independencia y conflictos de interés</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_Toc461629133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8</w:t>
      </w:r>
      <w:r w:rsidRPr="00212D42">
        <w:rPr>
          <w:rFonts w:ascii="Gill Sans" w:hAnsi="Gill Sans" w:cs="Gill Sans"/>
          <w:noProof/>
        </w:rPr>
        <w:fldChar w:fldCharType="end"/>
      </w:r>
    </w:p>
    <w:p w14:paraId="28B74459"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1.5 Ética en la Investigación</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_Toc461629134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11</w:t>
      </w:r>
      <w:r w:rsidRPr="00212D42">
        <w:rPr>
          <w:rFonts w:ascii="Gill Sans" w:hAnsi="Gill Sans" w:cs="Gill Sans"/>
          <w:noProof/>
        </w:rPr>
        <w:fldChar w:fldCharType="end"/>
      </w:r>
    </w:p>
    <w:p w14:paraId="19C5E3F3" w14:textId="77777777" w:rsidR="009A2222" w:rsidRPr="00212D42" w:rsidRDefault="009A2222">
      <w:pPr>
        <w:pStyle w:val="TOC1"/>
        <w:rPr>
          <w:rFonts w:ascii="Gill Sans" w:eastAsiaTheme="minorEastAsia" w:hAnsi="Gill Sans" w:cs="Gill Sans"/>
          <w:noProof/>
          <w:color w:val="auto"/>
          <w:sz w:val="24"/>
        </w:rPr>
      </w:pPr>
      <w:r w:rsidRPr="00212D42">
        <w:rPr>
          <w:rFonts w:ascii="Gill Sans" w:hAnsi="Gill Sans" w:cs="Gill Sans"/>
          <w:noProof/>
        </w:rPr>
        <w:t>Sección 2: Proceso del MRI</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_Toc461629135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13</w:t>
      </w:r>
      <w:r w:rsidRPr="00212D42">
        <w:rPr>
          <w:rFonts w:ascii="Gill Sans" w:hAnsi="Gill Sans" w:cs="Gill Sans"/>
          <w:noProof/>
        </w:rPr>
        <w:fldChar w:fldCharType="end"/>
      </w:r>
    </w:p>
    <w:p w14:paraId="57C69E0B"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2.1 Antes de la evaluación</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_Toc461629136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13</w:t>
      </w:r>
      <w:r w:rsidRPr="00212D42">
        <w:rPr>
          <w:rFonts w:ascii="Gill Sans" w:hAnsi="Gill Sans" w:cs="Gill Sans"/>
          <w:noProof/>
        </w:rPr>
        <w:fldChar w:fldCharType="end"/>
      </w:r>
    </w:p>
    <w:p w14:paraId="79A9F1BF"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2.2. Elaboración del informe</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_Toc461629137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15</w:t>
      </w:r>
      <w:r w:rsidRPr="00212D42">
        <w:rPr>
          <w:rFonts w:ascii="Gill Sans" w:hAnsi="Gill Sans" w:cs="Gill Sans"/>
          <w:noProof/>
        </w:rPr>
        <w:fldChar w:fldCharType="end"/>
      </w:r>
    </w:p>
    <w:p w14:paraId="07AC1FDB"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2.3 Control de calidad</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_Toc461629138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17</w:t>
      </w:r>
      <w:r w:rsidRPr="00212D42">
        <w:rPr>
          <w:rFonts w:ascii="Gill Sans" w:hAnsi="Gill Sans" w:cs="Gill Sans"/>
          <w:noProof/>
        </w:rPr>
        <w:fldChar w:fldCharType="end"/>
      </w:r>
    </w:p>
    <w:p w14:paraId="714EC496" w14:textId="77777777" w:rsidR="009A2222" w:rsidRPr="00212D42" w:rsidRDefault="009A2222">
      <w:pPr>
        <w:pStyle w:val="TOC1"/>
        <w:rPr>
          <w:rFonts w:ascii="Gill Sans" w:eastAsiaTheme="minorEastAsia" w:hAnsi="Gill Sans" w:cs="Gill Sans"/>
          <w:noProof/>
          <w:color w:val="auto"/>
          <w:sz w:val="24"/>
        </w:rPr>
      </w:pPr>
      <w:r w:rsidRPr="00212D42">
        <w:rPr>
          <w:rFonts w:ascii="Gill Sans" w:hAnsi="Gill Sans" w:cs="Gill Sans"/>
          <w:noProof/>
        </w:rPr>
        <w:t>Sección 3: Orientación para la investigación del MRI</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_Toc461629139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23</w:t>
      </w:r>
      <w:r w:rsidRPr="00212D42">
        <w:rPr>
          <w:rFonts w:ascii="Gill Sans" w:hAnsi="Gill Sans" w:cs="Gill Sans"/>
          <w:noProof/>
        </w:rPr>
        <w:fldChar w:fldCharType="end"/>
      </w:r>
    </w:p>
    <w:p w14:paraId="116E39F9"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I: Participación nacional en la AGA</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_Toc461629141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24</w:t>
      </w:r>
      <w:r w:rsidRPr="00212D42">
        <w:rPr>
          <w:rFonts w:ascii="Gill Sans" w:hAnsi="Gill Sans" w:cs="Gill Sans"/>
          <w:noProof/>
        </w:rPr>
        <w:fldChar w:fldCharType="end"/>
      </w:r>
    </w:p>
    <w:p w14:paraId="4CB2C286"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2. Proceso Nacional de la AGA</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_Toc461629142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32</w:t>
      </w:r>
      <w:r w:rsidRPr="00212D42">
        <w:rPr>
          <w:rFonts w:ascii="Gill Sans" w:hAnsi="Gill Sans" w:cs="Gill Sans"/>
          <w:noProof/>
        </w:rPr>
        <w:fldChar w:fldCharType="end"/>
      </w:r>
    </w:p>
    <w:p w14:paraId="00DD69F2"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3. Análisis del contenido del Plan de Acción</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_Toc461629143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43</w:t>
      </w:r>
      <w:r w:rsidRPr="00212D42">
        <w:rPr>
          <w:rFonts w:ascii="Gill Sans" w:hAnsi="Gill Sans" w:cs="Gill Sans"/>
          <w:noProof/>
        </w:rPr>
        <w:fldChar w:fldCharType="end"/>
      </w:r>
    </w:p>
    <w:p w14:paraId="3D4AAA39"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4. Contexto nacional</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_Toc461629145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61</w:t>
      </w:r>
      <w:r w:rsidRPr="00212D42">
        <w:rPr>
          <w:rFonts w:ascii="Gill Sans" w:hAnsi="Gill Sans" w:cs="Gill Sans"/>
          <w:noProof/>
        </w:rPr>
        <w:fldChar w:fldCharType="end"/>
      </w:r>
    </w:p>
    <w:p w14:paraId="74712D83"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5. Recomendaciones generales</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_Toc461629146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62</w:t>
      </w:r>
      <w:r w:rsidRPr="00212D42">
        <w:rPr>
          <w:rFonts w:ascii="Gill Sans" w:hAnsi="Gill Sans" w:cs="Gill Sans"/>
          <w:noProof/>
        </w:rPr>
        <w:fldChar w:fldCharType="end"/>
      </w:r>
    </w:p>
    <w:p w14:paraId="34EBEE81"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6. Metodología y fuentes</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_Toc461629147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63</w:t>
      </w:r>
      <w:r w:rsidRPr="00212D42">
        <w:rPr>
          <w:rFonts w:ascii="Gill Sans" w:hAnsi="Gill Sans" w:cs="Gill Sans"/>
          <w:noProof/>
        </w:rPr>
        <w:fldChar w:fldCharType="end"/>
      </w:r>
    </w:p>
    <w:p w14:paraId="5A29A4B3"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7. Requisitos de elegibilidad</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_Toc461629148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65</w:t>
      </w:r>
      <w:r w:rsidRPr="00212D42">
        <w:rPr>
          <w:rFonts w:ascii="Gill Sans" w:hAnsi="Gill Sans" w:cs="Gill Sans"/>
          <w:noProof/>
        </w:rPr>
        <w:fldChar w:fldCharType="end"/>
      </w:r>
    </w:p>
    <w:p w14:paraId="0AA05F11" w14:textId="00428297" w:rsidR="009A2222" w:rsidRPr="00212D42" w:rsidRDefault="009A2222">
      <w:pPr>
        <w:pStyle w:val="TOC1"/>
        <w:rPr>
          <w:rFonts w:ascii="Gill Sans" w:eastAsiaTheme="minorEastAsia" w:hAnsi="Gill Sans" w:cs="Gill Sans"/>
          <w:noProof/>
          <w:color w:val="auto"/>
          <w:sz w:val="24"/>
        </w:rPr>
      </w:pPr>
      <w:r w:rsidRPr="00212D42">
        <w:rPr>
          <w:rFonts w:ascii="Gill Sans" w:hAnsi="Gill Sans" w:cs="Gill Sans"/>
          <w:noProof/>
        </w:rPr>
        <w:t>Sección 4: Informes de fin de término</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_Toc461629149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66</w:t>
      </w:r>
      <w:r w:rsidRPr="00212D42">
        <w:rPr>
          <w:rFonts w:ascii="Gill Sans" w:hAnsi="Gill Sans" w:cs="Gill Sans"/>
          <w:noProof/>
        </w:rPr>
        <w:fldChar w:fldCharType="end"/>
      </w:r>
    </w:p>
    <w:p w14:paraId="456BC234" w14:textId="77777777" w:rsidR="009A2222" w:rsidRPr="00212D42" w:rsidRDefault="009A2222">
      <w:pPr>
        <w:pStyle w:val="TOC1"/>
        <w:rPr>
          <w:rFonts w:ascii="Gill Sans" w:eastAsiaTheme="minorEastAsia" w:hAnsi="Gill Sans" w:cs="Gill Sans"/>
          <w:noProof/>
          <w:color w:val="auto"/>
          <w:sz w:val="24"/>
        </w:rPr>
      </w:pPr>
      <w:r w:rsidRPr="00212D42">
        <w:rPr>
          <w:rFonts w:ascii="Gill Sans" w:hAnsi="Gill Sans" w:cs="Gill Sans"/>
          <w:noProof/>
        </w:rPr>
        <w:t>Anexo A: IRM Charter</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_Toc461629150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72</w:t>
      </w:r>
      <w:r w:rsidRPr="00212D42">
        <w:rPr>
          <w:rFonts w:ascii="Gill Sans" w:hAnsi="Gill Sans" w:cs="Gill Sans"/>
          <w:noProof/>
        </w:rPr>
        <w:fldChar w:fldCharType="end"/>
      </w:r>
    </w:p>
    <w:p w14:paraId="5206131D"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I. Overview</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_Toc461629151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72</w:t>
      </w:r>
      <w:r w:rsidRPr="00212D42">
        <w:rPr>
          <w:rFonts w:ascii="Gill Sans" w:hAnsi="Gill Sans" w:cs="Gill Sans"/>
          <w:noProof/>
        </w:rPr>
        <w:fldChar w:fldCharType="end"/>
      </w:r>
    </w:p>
    <w:p w14:paraId="4E1831A7"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II. IRM governance</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_Toc461629152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73</w:t>
      </w:r>
      <w:r w:rsidRPr="00212D42">
        <w:rPr>
          <w:rFonts w:ascii="Gill Sans" w:hAnsi="Gill Sans" w:cs="Gill Sans"/>
          <w:noProof/>
        </w:rPr>
        <w:fldChar w:fldCharType="end"/>
      </w:r>
    </w:p>
    <w:p w14:paraId="11359FA6"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III. IRM Reporting</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_Toc461629153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76</w:t>
      </w:r>
      <w:r w:rsidRPr="00212D42">
        <w:rPr>
          <w:rFonts w:ascii="Gill Sans" w:hAnsi="Gill Sans" w:cs="Gill Sans"/>
          <w:noProof/>
        </w:rPr>
        <w:fldChar w:fldCharType="end"/>
      </w:r>
    </w:p>
    <w:p w14:paraId="513A5DD3" w14:textId="77777777" w:rsidR="009A2222" w:rsidRPr="00212D42" w:rsidRDefault="009A2222">
      <w:pPr>
        <w:pStyle w:val="TOC1"/>
        <w:rPr>
          <w:rFonts w:ascii="Gill Sans" w:eastAsiaTheme="minorEastAsia" w:hAnsi="Gill Sans" w:cs="Gill Sans"/>
          <w:noProof/>
          <w:color w:val="auto"/>
          <w:sz w:val="24"/>
        </w:rPr>
      </w:pPr>
      <w:r w:rsidRPr="00212D42">
        <w:rPr>
          <w:rFonts w:ascii="Gill Sans" w:hAnsi="Gill Sans" w:cs="Gill Sans"/>
          <w:noProof/>
        </w:rPr>
        <w:t xml:space="preserve">Anexo B: Selecciones de los </w:t>
      </w:r>
      <w:r w:rsidRPr="00212D42">
        <w:rPr>
          <w:rFonts w:ascii="Gill Sans" w:hAnsi="Gill Sans" w:cs="Gill Sans"/>
          <w:i/>
          <w:noProof/>
        </w:rPr>
        <w:t>Articles of Governance</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_Toc461629154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81</w:t>
      </w:r>
      <w:r w:rsidRPr="00212D42">
        <w:rPr>
          <w:rFonts w:ascii="Gill Sans" w:hAnsi="Gill Sans" w:cs="Gill Sans"/>
          <w:noProof/>
        </w:rPr>
        <w:fldChar w:fldCharType="end"/>
      </w:r>
    </w:p>
    <w:p w14:paraId="472E3C2C" w14:textId="77777777" w:rsidR="009A2222" w:rsidRPr="00212D42" w:rsidRDefault="009A2222">
      <w:pPr>
        <w:pStyle w:val="TOC2"/>
        <w:tabs>
          <w:tab w:val="left" w:pos="720"/>
        </w:tabs>
        <w:rPr>
          <w:rFonts w:ascii="Gill Sans" w:eastAsiaTheme="minorEastAsia" w:hAnsi="Gill Sans" w:cs="Gill Sans"/>
          <w:noProof/>
          <w:color w:val="auto"/>
          <w:sz w:val="24"/>
        </w:rPr>
      </w:pPr>
      <w:r w:rsidRPr="00212D42">
        <w:rPr>
          <w:rFonts w:ascii="Gill Sans" w:hAnsi="Gill Sans" w:cs="Gill Sans"/>
          <w:noProof/>
        </w:rPr>
        <w:t>I.</w:t>
      </w:r>
      <w:r w:rsidRPr="00212D42">
        <w:rPr>
          <w:rFonts w:ascii="Gill Sans" w:eastAsiaTheme="minorEastAsia" w:hAnsi="Gill Sans" w:cs="Gill Sans"/>
          <w:noProof/>
          <w:color w:val="auto"/>
          <w:sz w:val="24"/>
        </w:rPr>
        <w:tab/>
      </w:r>
      <w:r w:rsidRPr="00212D42">
        <w:rPr>
          <w:rFonts w:ascii="Gill Sans" w:hAnsi="Gill Sans" w:cs="Gill Sans"/>
          <w:noProof/>
        </w:rPr>
        <w:t>Background and Objectives</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_Toc461629155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81</w:t>
      </w:r>
      <w:r w:rsidRPr="00212D42">
        <w:rPr>
          <w:rFonts w:ascii="Gill Sans" w:hAnsi="Gill Sans" w:cs="Gill Sans"/>
          <w:noProof/>
        </w:rPr>
        <w:fldChar w:fldCharType="end"/>
      </w:r>
    </w:p>
    <w:p w14:paraId="53C739A0" w14:textId="77777777" w:rsidR="009A2222" w:rsidRPr="00212D42" w:rsidRDefault="009A2222">
      <w:pPr>
        <w:pStyle w:val="TOC2"/>
        <w:tabs>
          <w:tab w:val="left" w:pos="720"/>
        </w:tabs>
        <w:rPr>
          <w:rFonts w:ascii="Gill Sans" w:eastAsiaTheme="minorEastAsia" w:hAnsi="Gill Sans" w:cs="Gill Sans"/>
          <w:noProof/>
          <w:color w:val="auto"/>
          <w:sz w:val="24"/>
        </w:rPr>
      </w:pPr>
      <w:r w:rsidRPr="00212D42">
        <w:rPr>
          <w:rFonts w:ascii="Gill Sans" w:hAnsi="Gill Sans" w:cs="Gill Sans"/>
          <w:noProof/>
        </w:rPr>
        <w:t>II.</w:t>
      </w:r>
      <w:r w:rsidRPr="00212D42">
        <w:rPr>
          <w:rFonts w:ascii="Gill Sans" w:eastAsiaTheme="minorEastAsia" w:hAnsi="Gill Sans" w:cs="Gill Sans"/>
          <w:noProof/>
          <w:color w:val="auto"/>
          <w:sz w:val="24"/>
        </w:rPr>
        <w:tab/>
      </w:r>
      <w:r w:rsidRPr="00212D42">
        <w:rPr>
          <w:rFonts w:ascii="Gill Sans" w:hAnsi="Gill Sans" w:cs="Gill Sans"/>
          <w:noProof/>
        </w:rPr>
        <w:t>Participation in OGP</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_Toc461629156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81</w:t>
      </w:r>
      <w:r w:rsidRPr="00212D42">
        <w:rPr>
          <w:rFonts w:ascii="Gill Sans" w:hAnsi="Gill Sans" w:cs="Gill Sans"/>
          <w:noProof/>
        </w:rPr>
        <w:fldChar w:fldCharType="end"/>
      </w:r>
    </w:p>
    <w:p w14:paraId="1CFAA092" w14:textId="77777777" w:rsidR="009A2222" w:rsidRPr="00212D42" w:rsidRDefault="009A2222">
      <w:pPr>
        <w:pStyle w:val="TOC2"/>
        <w:rPr>
          <w:rFonts w:ascii="Gill Sans" w:eastAsiaTheme="minorEastAsia" w:hAnsi="Gill Sans" w:cs="Gill Sans"/>
          <w:noProof/>
          <w:color w:val="auto"/>
          <w:sz w:val="24"/>
        </w:rPr>
      </w:pPr>
      <w:r w:rsidRPr="00212D42">
        <w:rPr>
          <w:rFonts w:ascii="Gill Sans" w:hAnsi="Gill Sans" w:cs="Gill Sans"/>
          <w:noProof/>
        </w:rPr>
        <w:t>III. OGP action plans and reporting</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_Toc461629157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82</w:t>
      </w:r>
      <w:r w:rsidRPr="00212D42">
        <w:rPr>
          <w:rFonts w:ascii="Gill Sans" w:hAnsi="Gill Sans" w:cs="Gill Sans"/>
          <w:noProof/>
        </w:rPr>
        <w:fldChar w:fldCharType="end"/>
      </w:r>
    </w:p>
    <w:p w14:paraId="55EEB4AA" w14:textId="77777777" w:rsidR="009A2222" w:rsidRPr="00212D42" w:rsidRDefault="009A2222">
      <w:pPr>
        <w:pStyle w:val="TOC1"/>
        <w:rPr>
          <w:rFonts w:ascii="Gill Sans" w:eastAsiaTheme="minorEastAsia" w:hAnsi="Gill Sans" w:cs="Gill Sans"/>
          <w:noProof/>
          <w:color w:val="auto"/>
          <w:sz w:val="24"/>
        </w:rPr>
      </w:pPr>
      <w:r w:rsidRPr="00212D42">
        <w:rPr>
          <w:rFonts w:ascii="Gill Sans" w:hAnsi="Gill Sans" w:cs="Gill Sans"/>
          <w:noProof/>
        </w:rPr>
        <w:t>Addenda</w:t>
      </w:r>
      <w:r w:rsidRPr="00212D42">
        <w:rPr>
          <w:rFonts w:ascii="Gill Sans" w:hAnsi="Gill Sans" w:cs="Gill Sans"/>
          <w:noProof/>
        </w:rPr>
        <w:tab/>
      </w:r>
      <w:r w:rsidRPr="00212D42">
        <w:rPr>
          <w:rFonts w:ascii="Gill Sans" w:hAnsi="Gill Sans" w:cs="Gill Sans"/>
          <w:noProof/>
        </w:rPr>
        <w:fldChar w:fldCharType="begin"/>
      </w:r>
      <w:r w:rsidRPr="00212D42">
        <w:rPr>
          <w:rFonts w:ascii="Gill Sans" w:hAnsi="Gill Sans" w:cs="Gill Sans"/>
          <w:noProof/>
        </w:rPr>
        <w:instrText xml:space="preserve"> PAGEREF _Toc461629158 \h </w:instrText>
      </w:r>
      <w:r w:rsidRPr="00212D42">
        <w:rPr>
          <w:rFonts w:ascii="Gill Sans" w:hAnsi="Gill Sans" w:cs="Gill Sans"/>
          <w:noProof/>
        </w:rPr>
      </w:r>
      <w:r w:rsidRPr="00212D42">
        <w:rPr>
          <w:rFonts w:ascii="Gill Sans" w:hAnsi="Gill Sans" w:cs="Gill Sans"/>
          <w:noProof/>
        </w:rPr>
        <w:fldChar w:fldCharType="separate"/>
      </w:r>
      <w:r w:rsidRPr="00212D42">
        <w:rPr>
          <w:rFonts w:ascii="Gill Sans" w:hAnsi="Gill Sans" w:cs="Gill Sans"/>
          <w:noProof/>
        </w:rPr>
        <w:t>83</w:t>
      </w:r>
      <w:r w:rsidRPr="00212D42">
        <w:rPr>
          <w:rFonts w:ascii="Gill Sans" w:hAnsi="Gill Sans" w:cs="Gill Sans"/>
          <w:noProof/>
        </w:rPr>
        <w:fldChar w:fldCharType="end"/>
      </w:r>
    </w:p>
    <w:p w14:paraId="352F3985" w14:textId="77777777" w:rsidR="00205C3C" w:rsidRPr="000B0265" w:rsidRDefault="00697143" w:rsidP="00205C3C">
      <w:pPr>
        <w:pStyle w:val="Title"/>
        <w:rPr>
          <w:rFonts w:ascii="Arial" w:hAnsi="Arial"/>
          <w:sz w:val="24"/>
          <w:lang w:val="es-ES_tradnl"/>
        </w:rPr>
        <w:sectPr w:rsidR="00205C3C" w:rsidRPr="000B0265" w:rsidSect="007962F9">
          <w:footerReference w:type="even" r:id="rId9"/>
          <w:footerReference w:type="default" r:id="rId10"/>
          <w:pgSz w:w="12240" w:h="15840"/>
          <w:pgMar w:top="1440" w:right="1800" w:bottom="1440" w:left="1800" w:header="720" w:footer="720" w:gutter="0"/>
          <w:cols w:space="720"/>
          <w:titlePg/>
          <w:docGrid w:linePitch="360"/>
        </w:sectPr>
      </w:pPr>
      <w:r w:rsidRPr="00212D42">
        <w:rPr>
          <w:rFonts w:ascii="Gill Sans" w:hAnsi="Gill Sans" w:cs="Gill Sans"/>
          <w:sz w:val="24"/>
          <w:lang w:val="es-ES_tradnl"/>
        </w:rPr>
        <w:fldChar w:fldCharType="end"/>
      </w:r>
    </w:p>
    <w:p w14:paraId="5DC41698" w14:textId="7ECDB895" w:rsidR="00697143" w:rsidRPr="000B0265" w:rsidRDefault="00697143" w:rsidP="00205C3C">
      <w:pPr>
        <w:pStyle w:val="Title"/>
        <w:rPr>
          <w:rFonts w:ascii="Gill Sans" w:hAnsi="Gill Sans" w:cs="Gill Sans"/>
          <w:lang w:val="es-ES_tradnl"/>
        </w:rPr>
      </w:pPr>
      <w:r w:rsidRPr="000B0265">
        <w:rPr>
          <w:rFonts w:ascii="Gill Sans" w:hAnsi="Gill Sans" w:cs="Gill Sans"/>
          <w:lang w:val="es-ES_tradnl"/>
        </w:rPr>
        <w:lastRenderedPageBreak/>
        <w:t>Introducción</w:t>
      </w:r>
    </w:p>
    <w:p w14:paraId="46A3BE87" w14:textId="7A8D9D38" w:rsidR="00697143" w:rsidRPr="00AA15CA" w:rsidRDefault="00697143" w:rsidP="0046175C">
      <w:pPr>
        <w:pStyle w:val="Heading3"/>
      </w:pPr>
      <w:r w:rsidRPr="00AA15CA">
        <w:t xml:space="preserve">Sobre el </w:t>
      </w:r>
      <w:r w:rsidR="00B60FF3" w:rsidRPr="00AA15CA">
        <w:t>MRI</w:t>
      </w:r>
    </w:p>
    <w:p w14:paraId="12D11DCF" w14:textId="7BB74452" w:rsidR="00697143" w:rsidRPr="000B0265" w:rsidRDefault="00697143" w:rsidP="00855D5C">
      <w:pPr>
        <w:rPr>
          <w:rFonts w:ascii="Gill Sans" w:hAnsi="Gill Sans" w:cs="Gill Sans"/>
          <w:shd w:val="clear" w:color="auto" w:fill="FFFFFF"/>
          <w:lang w:val="es-ES_tradnl"/>
        </w:rPr>
      </w:pPr>
      <w:r w:rsidRPr="000B0265">
        <w:rPr>
          <w:rFonts w:ascii="Gill Sans" w:hAnsi="Gill Sans" w:cs="Gill Sans"/>
          <w:shd w:val="clear" w:color="auto" w:fill="FFFFFF"/>
          <w:lang w:val="es-ES_tradnl"/>
        </w:rPr>
        <w:t>El Mecanismo de Revisión Independiente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w:t>
      </w:r>
      <w:r w:rsidR="00B60FF3" w:rsidRPr="000B0265">
        <w:rPr>
          <w:rFonts w:ascii="Gill Sans" w:hAnsi="Gill Sans" w:cs="Gill Sans"/>
          <w:shd w:val="clear" w:color="auto" w:fill="FFFFFF"/>
          <w:lang w:val="es-ES_tradnl"/>
        </w:rPr>
        <w:t xml:space="preserve">o IRM </w:t>
      </w:r>
      <w:r w:rsidRPr="000B0265">
        <w:rPr>
          <w:rFonts w:ascii="Gill Sans" w:hAnsi="Gill Sans" w:cs="Gill Sans"/>
          <w:shd w:val="clear" w:color="auto" w:fill="FFFFFF"/>
          <w:lang w:val="es-ES_tradnl"/>
        </w:rPr>
        <w:t>por su</w:t>
      </w:r>
      <w:r w:rsidR="00087C43" w:rsidRPr="000B0265">
        <w:rPr>
          <w:rFonts w:ascii="Gill Sans" w:hAnsi="Gill Sans" w:cs="Gill Sans"/>
          <w:shd w:val="clear" w:color="auto" w:fill="FFFFFF"/>
          <w:lang w:val="es-ES_tradnl"/>
        </w:rPr>
        <w:t>s</w:t>
      </w:r>
      <w:r w:rsidRPr="000B0265">
        <w:rPr>
          <w:rFonts w:ascii="Gill Sans" w:hAnsi="Gill Sans" w:cs="Gill Sans"/>
          <w:shd w:val="clear" w:color="auto" w:fill="FFFFFF"/>
          <w:lang w:val="es-ES_tradnl"/>
        </w:rPr>
        <w:t xml:space="preserve"> </w:t>
      </w:r>
      <w:r w:rsidR="00087C43" w:rsidRPr="000B0265">
        <w:rPr>
          <w:rFonts w:ascii="Gill Sans" w:hAnsi="Gill Sans" w:cs="Gill Sans"/>
          <w:shd w:val="clear" w:color="auto" w:fill="FFFFFF"/>
          <w:lang w:val="es-ES_tradnl"/>
        </w:rPr>
        <w:t xml:space="preserve">siglas </w:t>
      </w:r>
      <w:r w:rsidRPr="000B0265">
        <w:rPr>
          <w:rFonts w:ascii="Gill Sans" w:hAnsi="Gill Sans" w:cs="Gill Sans"/>
          <w:shd w:val="clear" w:color="auto" w:fill="FFFFFF"/>
          <w:lang w:val="es-ES_tradnl"/>
        </w:rPr>
        <w:t>en inglés) es una manera clave mediante</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 xml:space="preserve">la cual todos los interesados pueden monitorear los avances que han tenido lugar en el marco de la Alianza para el Gobierno Abierto (AGA) en los países participantes.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produce informes de avance independientes bianuales que evalúan el desempeño de los</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gobiernos en cuanto al desarrollo y la implementación de sus planes de acción AGA y su</w:t>
      </w:r>
      <w:r w:rsidR="00037884" w:rsidRPr="000B0265">
        <w:rPr>
          <w:rFonts w:ascii="Gill Sans" w:hAnsi="Gill Sans" w:cs="Gill Sans"/>
          <w:shd w:val="clear" w:color="auto" w:fill="FFFFFF"/>
          <w:lang w:val="es-ES_tradnl"/>
        </w:rPr>
        <w:t>s</w:t>
      </w:r>
      <w:r w:rsidRPr="000B0265">
        <w:rPr>
          <w:rFonts w:ascii="Gill Sans" w:hAnsi="Gill Sans" w:cs="Gill Sans"/>
          <w:shd w:val="clear" w:color="auto" w:fill="FFFFFF"/>
          <w:lang w:val="es-ES_tradnl"/>
        </w:rPr>
        <w:t xml:space="preserve"> </w:t>
      </w:r>
      <w:r w:rsidR="00037884" w:rsidRPr="000B0265">
        <w:rPr>
          <w:rFonts w:ascii="Gill Sans" w:hAnsi="Gill Sans" w:cs="Gill Sans"/>
          <w:shd w:val="clear" w:color="auto" w:fill="FFFFFF"/>
          <w:lang w:val="es-ES_tradnl"/>
        </w:rPr>
        <w:t xml:space="preserve">avances en </w:t>
      </w:r>
      <w:r w:rsidRPr="000B0265">
        <w:rPr>
          <w:rFonts w:ascii="Gill Sans" w:hAnsi="Gill Sans" w:cs="Gill Sans"/>
          <w:shd w:val="clear" w:color="auto" w:fill="FFFFFF"/>
          <w:lang w:val="es-ES_tradnl"/>
        </w:rPr>
        <w:t xml:space="preserve">el cumplimiento de los principios de gobierno abierto. </w:t>
      </w:r>
      <w:r w:rsidR="00037884" w:rsidRPr="000B0265">
        <w:rPr>
          <w:rFonts w:ascii="Gill Sans" w:hAnsi="Gill Sans" w:cs="Gill Sans"/>
          <w:shd w:val="clear" w:color="auto" w:fill="FFFFFF"/>
          <w:lang w:val="es-ES_tradnl"/>
        </w:rPr>
        <w:t>Además, l</w:t>
      </w:r>
      <w:r w:rsidRPr="000B0265">
        <w:rPr>
          <w:rFonts w:ascii="Gill Sans" w:hAnsi="Gill Sans" w:cs="Gill Sans"/>
          <w:shd w:val="clear" w:color="auto" w:fill="FFFFFF"/>
          <w:lang w:val="es-ES_tradnl"/>
        </w:rPr>
        <w:t xml:space="preserve">os informes contienen recomendaciones técnicas para que los países mejoren su desempeño. Estos informes buscan estimular el diálogo y promover la rendición de cuentas entre los gobiernos participantes y sus ciudadanos. </w:t>
      </w:r>
    </w:p>
    <w:p w14:paraId="7B713CBA" w14:textId="14F55CB1" w:rsidR="00697143" w:rsidRPr="000B0265" w:rsidRDefault="00697143" w:rsidP="00855D5C">
      <w:pPr>
        <w:rPr>
          <w:rFonts w:ascii="Gill Sans" w:hAnsi="Gill Sans" w:cs="Gill Sans"/>
          <w:shd w:val="clear" w:color="auto" w:fill="FFFFFF"/>
          <w:lang w:val="es-ES_tradnl"/>
        </w:rPr>
      </w:pPr>
      <w:r w:rsidRPr="000B0265">
        <w:rPr>
          <w:rFonts w:ascii="Gill Sans" w:hAnsi="Gill Sans" w:cs="Gill Sans"/>
          <w:shd w:val="clear" w:color="auto" w:fill="FFFFFF"/>
          <w:lang w:val="es-ES_tradnl"/>
        </w:rPr>
        <w:t xml:space="preserve">Para garantizar una posición institucional independiente,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se somete a distintas instituciones e individuos según los diferentes elementos de su mandato.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trabaja bajo la supervisión del Panel Internacional de Expertos (IEP por su</w:t>
      </w:r>
      <w:r w:rsidR="00E159BC" w:rsidRPr="000B0265">
        <w:rPr>
          <w:rFonts w:ascii="Gill Sans" w:hAnsi="Gill Sans" w:cs="Gill Sans"/>
          <w:shd w:val="clear" w:color="auto" w:fill="FFFFFF"/>
          <w:lang w:val="es-ES_tradnl"/>
        </w:rPr>
        <w:t>s</w:t>
      </w:r>
      <w:r w:rsidRPr="000B0265">
        <w:rPr>
          <w:rFonts w:ascii="Gill Sans" w:hAnsi="Gill Sans" w:cs="Gill Sans"/>
          <w:shd w:val="clear" w:color="auto" w:fill="FFFFFF"/>
          <w:lang w:val="es-ES_tradnl"/>
        </w:rPr>
        <w:t xml:space="preserve"> sigla</w:t>
      </w:r>
      <w:r w:rsidR="00E159BC" w:rsidRPr="000B0265">
        <w:rPr>
          <w:rFonts w:ascii="Gill Sans" w:hAnsi="Gill Sans" w:cs="Gill Sans"/>
          <w:shd w:val="clear" w:color="auto" w:fill="FFFFFF"/>
          <w:lang w:val="es-ES_tradnl"/>
        </w:rPr>
        <w:t>s</w:t>
      </w:r>
      <w:r w:rsidRPr="000B0265">
        <w:rPr>
          <w:rFonts w:ascii="Gill Sans" w:hAnsi="Gill Sans" w:cs="Gill Sans"/>
          <w:shd w:val="clear" w:color="auto" w:fill="FFFFFF"/>
          <w:lang w:val="es-ES_tradnl"/>
        </w:rPr>
        <w:t xml:space="preserve"> en inglés), el cual diseña la metodología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guía sus</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 xml:space="preserve">procesos y garantiza el control de calidad. El subcomité de Criterios y Estándares guía al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sobre los </w:t>
      </w:r>
      <w:r w:rsidR="006A4215" w:rsidRPr="000B0265">
        <w:rPr>
          <w:rFonts w:ascii="Gill Sans" w:hAnsi="Gill Sans" w:cs="Gill Sans"/>
          <w:shd w:val="clear" w:color="auto" w:fill="FFFFFF"/>
          <w:lang w:val="es-ES_tradnl"/>
        </w:rPr>
        <w:t>estándares</w:t>
      </w:r>
      <w:r w:rsidRPr="000B0265">
        <w:rPr>
          <w:rFonts w:ascii="Gill Sans" w:hAnsi="Gill Sans" w:cs="Gill Sans"/>
          <w:shd w:val="clear" w:color="auto" w:fill="FFFFFF"/>
          <w:lang w:val="es-ES_tradnl"/>
        </w:rPr>
        <w:t xml:space="preserve"> que forman la base de la metodología y, cuando es apropiado, ofrece orientaciones sobre la gobernanza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El Director del Programa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es supervisado directamente por la Directora Ejecutiva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en asuntos referidos a la </w:t>
      </w:r>
      <w:r w:rsidR="006A4215" w:rsidRPr="000B0265">
        <w:rPr>
          <w:rFonts w:ascii="Gill Sans" w:hAnsi="Gill Sans" w:cs="Gill Sans"/>
          <w:shd w:val="clear" w:color="auto" w:fill="FFFFFF"/>
          <w:lang w:val="es-ES_tradnl"/>
        </w:rPr>
        <w:t>gestión</w:t>
      </w:r>
      <w:r w:rsidRPr="000B0265">
        <w:rPr>
          <w:rFonts w:ascii="Gill Sans" w:hAnsi="Gill Sans" w:cs="Gill Sans"/>
          <w:shd w:val="clear" w:color="auto" w:fill="FFFFFF"/>
          <w:lang w:val="es-ES_tradnl"/>
        </w:rPr>
        <w:t xml:space="preserve">.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se coordina estrechamente con la Unidad de Apoyo </w:t>
      </w:r>
      <w:r w:rsidR="00E159BC" w:rsidRPr="000B0265">
        <w:rPr>
          <w:rFonts w:ascii="Gill Sans" w:hAnsi="Gill Sans" w:cs="Gill Sans"/>
          <w:shd w:val="clear" w:color="auto" w:fill="FFFFFF"/>
          <w:lang w:val="es-ES_tradnl"/>
        </w:rPr>
        <w:t>de la AGA</w:t>
      </w:r>
      <w:r w:rsidRPr="000B0265">
        <w:rPr>
          <w:rFonts w:ascii="Gill Sans" w:hAnsi="Gill Sans" w:cs="Gill Sans"/>
          <w:shd w:val="clear" w:color="auto" w:fill="FFFFFF"/>
          <w:lang w:val="es-ES_tradnl"/>
        </w:rPr>
        <w:t xml:space="preserve"> para divulgar los </w:t>
      </w:r>
      <w:r w:rsidR="00520879" w:rsidRPr="000B0265">
        <w:rPr>
          <w:rFonts w:ascii="Gill Sans" w:hAnsi="Gill Sans" w:cs="Gill Sans"/>
          <w:shd w:val="clear" w:color="auto" w:fill="FFFFFF"/>
          <w:lang w:val="es-ES_tradnl"/>
        </w:rPr>
        <w:t xml:space="preserve">resultados </w:t>
      </w:r>
      <w:r w:rsidRPr="000B0265">
        <w:rPr>
          <w:rFonts w:ascii="Gill Sans" w:hAnsi="Gill Sans" w:cs="Gill Sans"/>
          <w:shd w:val="clear" w:color="auto" w:fill="FFFFFF"/>
          <w:lang w:val="es-ES_tradnl"/>
        </w:rPr>
        <w:t xml:space="preserve">de los informes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y de otras investigaciones más generales.</w:t>
      </w:r>
    </w:p>
    <w:p w14:paraId="4233A40E" w14:textId="775D0992" w:rsidR="00697143" w:rsidRPr="00AA15CA" w:rsidRDefault="00697143" w:rsidP="0046175C">
      <w:pPr>
        <w:pStyle w:val="Heading3"/>
      </w:pPr>
      <w:r w:rsidRPr="00AA15CA">
        <w:t xml:space="preserve">Sobre el Manual de Procedimientos del </w:t>
      </w:r>
      <w:r w:rsidR="00B60FF3" w:rsidRPr="00AA15CA">
        <w:t>MRI</w:t>
      </w:r>
    </w:p>
    <w:p w14:paraId="522989EC" w14:textId="789C6D21" w:rsidR="00697143" w:rsidRPr="000B0265" w:rsidRDefault="00697143" w:rsidP="00855D5C">
      <w:pPr>
        <w:rPr>
          <w:rFonts w:ascii="Gill Sans" w:hAnsi="Gill Sans" w:cs="Gill Sans"/>
          <w:lang w:val="es-ES_tradnl"/>
        </w:rPr>
      </w:pPr>
      <w:r w:rsidRPr="000B0265">
        <w:rPr>
          <w:rFonts w:ascii="Gill Sans" w:hAnsi="Gill Sans" w:cs="Gill Sans"/>
          <w:lang w:val="es-ES_tradnl"/>
        </w:rPr>
        <w:t>Este Manual de Procedimientos busca consolidar en un solo lugar documentos relevantes previamente existentes referidos a</w:t>
      </w:r>
      <w:r w:rsidR="006A4215" w:rsidRPr="000B0265">
        <w:rPr>
          <w:rFonts w:ascii="Gill Sans" w:hAnsi="Gill Sans" w:cs="Gill Sans"/>
          <w:lang w:val="es-ES_tradnl"/>
        </w:rPr>
        <w:t xml:space="preserve">l </w:t>
      </w:r>
      <w:r w:rsidR="00B60FF3" w:rsidRPr="000B0265">
        <w:rPr>
          <w:rFonts w:ascii="Gill Sans" w:hAnsi="Gill Sans" w:cs="Gill Sans"/>
          <w:lang w:val="es-ES_tradnl"/>
        </w:rPr>
        <w:t>MRI</w:t>
      </w:r>
      <w:r w:rsidRPr="000B0265">
        <w:rPr>
          <w:rFonts w:ascii="Gill Sans" w:hAnsi="Gill Sans" w:cs="Gill Sans"/>
          <w:lang w:val="es-ES_tradnl"/>
        </w:rPr>
        <w:t xml:space="preserve">. Con esto, se busca asegurar a todos los interesados e involucrados en la AGA que el </w:t>
      </w:r>
      <w:r w:rsidR="00B60FF3" w:rsidRPr="000B0265">
        <w:rPr>
          <w:rFonts w:ascii="Gill Sans" w:hAnsi="Gill Sans" w:cs="Gill Sans"/>
          <w:lang w:val="es-ES_tradnl"/>
        </w:rPr>
        <w:t>MRI</w:t>
      </w:r>
      <w:r w:rsidRPr="000B0265">
        <w:rPr>
          <w:rFonts w:ascii="Gill Sans" w:hAnsi="Gill Sans" w:cs="Gill Sans"/>
          <w:lang w:val="es-ES_tradnl"/>
        </w:rPr>
        <w:t xml:space="preserve"> trabaja para evaluar el desempeño nacional de sus planes de acción de manera imparcial y basada en evidencia. </w:t>
      </w:r>
      <w:r w:rsidR="00520879" w:rsidRPr="000B0265">
        <w:rPr>
          <w:rFonts w:ascii="Gill Sans" w:hAnsi="Gill Sans" w:cs="Gill Sans"/>
          <w:lang w:val="es-ES_tradnl"/>
        </w:rPr>
        <w:t xml:space="preserve">Además, </w:t>
      </w:r>
      <w:r w:rsidR="00AA15CA">
        <w:rPr>
          <w:rFonts w:ascii="Gill Sans" w:hAnsi="Gill Sans" w:cs="Gill Sans"/>
          <w:lang w:val="es-ES_tradnl"/>
        </w:rPr>
        <w:t>e</w:t>
      </w:r>
      <w:r w:rsidRPr="000B0265">
        <w:rPr>
          <w:rFonts w:ascii="Gill Sans" w:hAnsi="Gill Sans" w:cs="Gill Sans"/>
          <w:lang w:val="es-ES_tradnl"/>
        </w:rPr>
        <w:t xml:space="preserve">l Manual sirve como una referencia para los investigadores del </w:t>
      </w:r>
      <w:r w:rsidR="00B60FF3" w:rsidRPr="000B0265">
        <w:rPr>
          <w:rFonts w:ascii="Gill Sans" w:hAnsi="Gill Sans" w:cs="Gill Sans"/>
          <w:lang w:val="es-ES_tradnl"/>
        </w:rPr>
        <w:t>MRI</w:t>
      </w:r>
      <w:r w:rsidRPr="000B0265">
        <w:rPr>
          <w:rFonts w:ascii="Gill Sans" w:hAnsi="Gill Sans" w:cs="Gill Sans"/>
          <w:lang w:val="es-ES_tradnl"/>
        </w:rPr>
        <w:t xml:space="preserve"> y otros interesados nacionales que deseen encontrar información acerca de los procesos internos y estándares utilizados para elaborar los informes. </w:t>
      </w:r>
    </w:p>
    <w:p w14:paraId="1E9CFE99" w14:textId="58C6C5F0" w:rsidR="00697143" w:rsidRPr="00441F7E" w:rsidRDefault="00520879" w:rsidP="00855D5C">
      <w:pPr>
        <w:rPr>
          <w:rFonts w:ascii="Gill Sans" w:hAnsi="Gill Sans" w:cs="Gill Sans"/>
          <w:lang w:val="es-ES_tradnl"/>
        </w:rPr>
      </w:pPr>
      <w:r w:rsidRPr="000B0265">
        <w:rPr>
          <w:rFonts w:ascii="Gill Sans" w:hAnsi="Gill Sans" w:cs="Gill Sans"/>
          <w:lang w:val="es-ES_tradnl"/>
        </w:rPr>
        <w:t>Con ese objetivo</w:t>
      </w:r>
      <w:r w:rsidR="00697143" w:rsidRPr="00441F7E">
        <w:rPr>
          <w:rFonts w:ascii="Gill Sans" w:hAnsi="Gill Sans" w:cs="Gill Sans"/>
          <w:lang w:val="es-ES_tradnl"/>
        </w:rPr>
        <w:t>, el Manual se divide en tres partes. La primera sección, “</w:t>
      </w:r>
      <w:r w:rsidR="006A4215" w:rsidRPr="00441F7E">
        <w:rPr>
          <w:rFonts w:ascii="Gill Sans" w:hAnsi="Gill Sans" w:cs="Gill Sans"/>
          <w:lang w:val="es-ES_tradnl"/>
        </w:rPr>
        <w:t>Fundamentos del MRI</w:t>
      </w:r>
      <w:r w:rsidR="00697143" w:rsidRPr="00441F7E">
        <w:rPr>
          <w:rFonts w:ascii="Gill Sans" w:hAnsi="Gill Sans" w:cs="Gill Sans"/>
          <w:lang w:val="es-ES_tradnl"/>
        </w:rPr>
        <w:t xml:space="preserve">”, abarca temas generales como la gobernanza del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los valores y las metas programáticas generales. La segunda sección, “El Proceso </w:t>
      </w:r>
      <w:r w:rsidR="00B60FF3" w:rsidRPr="00441F7E">
        <w:rPr>
          <w:rFonts w:ascii="Gill Sans" w:hAnsi="Gill Sans" w:cs="Gill Sans"/>
          <w:lang w:val="es-ES_tradnl"/>
        </w:rPr>
        <w:t>MRI</w:t>
      </w:r>
      <w:r w:rsidR="00697143" w:rsidRPr="00441F7E">
        <w:rPr>
          <w:rFonts w:ascii="Gill Sans" w:hAnsi="Gill Sans" w:cs="Gill Sans"/>
          <w:lang w:val="es-ES_tradnl"/>
        </w:rPr>
        <w:t xml:space="preserve">,” está enfocado principalmente en el nivel nacional. Esta parte expone el proceso de selección de los investigadores del </w:t>
      </w:r>
      <w:r w:rsidR="00B60FF3" w:rsidRPr="00441F7E">
        <w:rPr>
          <w:rFonts w:ascii="Gill Sans" w:hAnsi="Gill Sans" w:cs="Gill Sans"/>
          <w:lang w:val="es-ES_tradnl"/>
        </w:rPr>
        <w:t>MRI</w:t>
      </w:r>
      <w:r w:rsidR="00697143" w:rsidRPr="00441F7E">
        <w:rPr>
          <w:rFonts w:ascii="Gill Sans" w:hAnsi="Gill Sans" w:cs="Gill Sans"/>
          <w:lang w:val="es-ES_tradnl"/>
        </w:rPr>
        <w:t>, la evaluación de la interacción con los interesados, la revisión de los informes y el control de calidad. También hace referencia a los esfuerzos</w:t>
      </w:r>
      <w:r w:rsidR="006A4215" w:rsidRPr="00441F7E">
        <w:rPr>
          <w:rFonts w:ascii="Gill Sans" w:hAnsi="Gill Sans" w:cs="Gill Sans"/>
          <w:lang w:val="es-ES_tradnl"/>
        </w:rPr>
        <w:t xml:space="preserve"> </w:t>
      </w:r>
      <w:r w:rsidR="00697143" w:rsidRPr="00441F7E">
        <w:rPr>
          <w:rFonts w:ascii="Gill Sans" w:hAnsi="Gill Sans" w:cs="Gill Sans"/>
          <w:lang w:val="es-ES_tradnl"/>
        </w:rPr>
        <w:t xml:space="preserve">de comunicación que se han hecho sobre informes de avance anteriores. La tercera y última sección contiene orientaciones para la codificación de cada una de las variables utilizadas por 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y cada área evaluada en los países participantes, conforme al mandato del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Los anexos contienen los documentes relevantes sobre gobernanza, tal como la Carta </w:t>
      </w:r>
      <w:r w:rsidR="00B60FF3" w:rsidRPr="00441F7E">
        <w:rPr>
          <w:rFonts w:ascii="Gill Sans" w:hAnsi="Gill Sans" w:cs="Gill Sans"/>
          <w:lang w:val="es-ES_tradnl"/>
        </w:rPr>
        <w:t>MRI</w:t>
      </w:r>
      <w:r w:rsidR="00697143" w:rsidRPr="00441F7E">
        <w:rPr>
          <w:rFonts w:ascii="Gill Sans" w:hAnsi="Gill Sans" w:cs="Gill Sans"/>
          <w:lang w:val="es-ES_tradnl"/>
        </w:rPr>
        <w:t xml:space="preserve">, secciones seleccionadas de los </w:t>
      </w:r>
      <w:r w:rsidR="00697143" w:rsidRPr="00441F7E">
        <w:rPr>
          <w:rFonts w:ascii="Gill Sans" w:hAnsi="Gill Sans" w:cs="Gill Sans"/>
          <w:i/>
          <w:lang w:val="es-ES_tradnl"/>
        </w:rPr>
        <w:t xml:space="preserve">Artículos de </w:t>
      </w:r>
      <w:r w:rsidR="00087C43" w:rsidRPr="00441F7E">
        <w:rPr>
          <w:rFonts w:ascii="Gill Sans" w:hAnsi="Gill Sans" w:cs="Gill Sans"/>
          <w:i/>
          <w:lang w:val="es-ES_tradnl"/>
        </w:rPr>
        <w:t>Gobernanza</w:t>
      </w:r>
      <w:r w:rsidR="00087C43" w:rsidRPr="00441F7E">
        <w:rPr>
          <w:rFonts w:ascii="Gill Sans" w:hAnsi="Gill Sans" w:cs="Gill Sans"/>
          <w:lang w:val="es-ES_tradnl"/>
        </w:rPr>
        <w:t xml:space="preserve"> </w:t>
      </w:r>
      <w:r w:rsidR="00697143" w:rsidRPr="00441F7E">
        <w:rPr>
          <w:rFonts w:ascii="Gill Sans" w:hAnsi="Gill Sans" w:cs="Gill Sans"/>
          <w:lang w:val="es-ES_tradnl"/>
        </w:rPr>
        <w:t xml:space="preserve">y de la </w:t>
      </w:r>
      <w:r w:rsidR="00697143" w:rsidRPr="00441F7E">
        <w:rPr>
          <w:rFonts w:ascii="Gill Sans" w:hAnsi="Gill Sans" w:cs="Gill Sans"/>
          <w:i/>
          <w:lang w:val="es-ES_tradnl"/>
        </w:rPr>
        <w:t>Declaración de Principios de la AGA</w:t>
      </w:r>
      <w:r w:rsidR="00697143" w:rsidRPr="00441F7E">
        <w:rPr>
          <w:rFonts w:ascii="Gill Sans" w:hAnsi="Gill Sans" w:cs="Gill Sans"/>
          <w:lang w:val="es-ES_tradnl"/>
        </w:rPr>
        <w:t>. (Nota: Estos documentos aún no han sido traducidos oficialmente al español).</w:t>
      </w:r>
    </w:p>
    <w:p w14:paraId="07E00196" w14:textId="2DCF447C" w:rsidR="00697143" w:rsidRPr="00DB3F49" w:rsidRDefault="00697143" w:rsidP="00855D5C">
      <w:pPr>
        <w:rPr>
          <w:rFonts w:ascii="Gill Sans" w:hAnsi="Gill Sans" w:cs="Gill Sans"/>
          <w:lang w:val="es-ES_tradnl"/>
        </w:rPr>
      </w:pPr>
      <w:r w:rsidRPr="00441F7E">
        <w:rPr>
          <w:rFonts w:ascii="Gill Sans" w:hAnsi="Gill Sans" w:cs="Gill Sans"/>
          <w:lang w:val="es-ES_tradnl"/>
        </w:rPr>
        <w:t xml:space="preserve">Este Manual será actualizado </w:t>
      </w:r>
      <w:r w:rsidR="000E06F7" w:rsidRPr="000B0265">
        <w:rPr>
          <w:rFonts w:ascii="Gill Sans" w:hAnsi="Gill Sans" w:cs="Gill Sans"/>
          <w:lang w:val="es-ES_tradnl"/>
        </w:rPr>
        <w:t>periódicamente y según sea necesario y estar</w:t>
      </w:r>
      <w:r w:rsidR="000E06F7" w:rsidRPr="00624E17">
        <w:rPr>
          <w:rFonts w:ascii="Gill Sans" w:hAnsi="Gill Sans" w:cs="Gill Sans"/>
          <w:lang w:val="es-ES_tradnl"/>
        </w:rPr>
        <w:t xml:space="preserve">á disponible en línea para su consulta. </w:t>
      </w:r>
    </w:p>
    <w:p w14:paraId="622D7FF2" w14:textId="77777777" w:rsidR="00493017" w:rsidRPr="000B0265" w:rsidRDefault="00493017" w:rsidP="00855D5C">
      <w:pPr>
        <w:rPr>
          <w:rFonts w:ascii="Gill Sans" w:hAnsi="Gill Sans" w:cs="Gill Sans"/>
          <w:lang w:val="es-ES_tradnl"/>
        </w:rPr>
        <w:sectPr w:rsidR="00493017" w:rsidRPr="000B0265" w:rsidSect="007962F9">
          <w:pgSz w:w="12240" w:h="15840"/>
          <w:pgMar w:top="1440" w:right="1800" w:bottom="1440" w:left="1800" w:header="720" w:footer="720" w:gutter="0"/>
          <w:cols w:space="720"/>
          <w:titlePg/>
          <w:docGrid w:linePitch="360"/>
        </w:sectPr>
      </w:pPr>
    </w:p>
    <w:p w14:paraId="7EC677F1" w14:textId="067D2B40" w:rsidR="00697143" w:rsidRPr="000B0265" w:rsidRDefault="00697143" w:rsidP="00B02A22">
      <w:pPr>
        <w:pStyle w:val="Heading1"/>
      </w:pPr>
      <w:bookmarkStart w:id="0" w:name="_Toc461629129"/>
      <w:r w:rsidRPr="000B0265">
        <w:lastRenderedPageBreak/>
        <w:t xml:space="preserve">Sección 1: Fundamentos del </w:t>
      </w:r>
      <w:r w:rsidR="00B60FF3" w:rsidRPr="000B0265">
        <w:t>MRI</w:t>
      </w:r>
      <w:bookmarkEnd w:id="0"/>
    </w:p>
    <w:p w14:paraId="1EF45EAD" w14:textId="10EC7511" w:rsidR="00697143" w:rsidRPr="000B0265" w:rsidRDefault="00087C43" w:rsidP="00195ECE">
      <w:pPr>
        <w:pStyle w:val="Heading2"/>
        <w:rPr>
          <w:rFonts w:ascii="Gill Sans" w:hAnsi="Gill Sans" w:cs="Gill Sans"/>
        </w:rPr>
      </w:pPr>
      <w:bookmarkStart w:id="1" w:name="_Toc461629130"/>
      <w:r w:rsidRPr="000B0265">
        <w:rPr>
          <w:rFonts w:ascii="Gill Sans" w:hAnsi="Gill Sans" w:cs="Gill Sans"/>
        </w:rPr>
        <w:t xml:space="preserve">1.1 </w:t>
      </w:r>
      <w:r w:rsidR="00697143" w:rsidRPr="000B0265">
        <w:rPr>
          <w:rFonts w:ascii="Gill Sans" w:hAnsi="Gill Sans" w:cs="Gill Sans"/>
        </w:rPr>
        <w:t xml:space="preserve">Valores del </w:t>
      </w:r>
      <w:r w:rsidR="00B60FF3" w:rsidRPr="000B0265">
        <w:rPr>
          <w:rFonts w:ascii="Gill Sans" w:hAnsi="Gill Sans" w:cs="Gill Sans"/>
        </w:rPr>
        <w:t>MRI</w:t>
      </w:r>
      <w:bookmarkEnd w:id="1"/>
    </w:p>
    <w:p w14:paraId="1FE0CBB8" w14:textId="2B17A6E4" w:rsidR="00697143" w:rsidRPr="000B0265" w:rsidRDefault="00087C43" w:rsidP="0046175C">
      <w:pPr>
        <w:pStyle w:val="Heading3"/>
      </w:pPr>
      <w:r w:rsidRPr="000B0265">
        <w:t xml:space="preserve">A. </w:t>
      </w:r>
      <w:r w:rsidR="00697143" w:rsidRPr="000B0265">
        <w:t>Metas</w:t>
      </w:r>
      <w:r w:rsidR="00697143" w:rsidRPr="000B0265">
        <w:tab/>
      </w:r>
    </w:p>
    <w:p w14:paraId="0DF42684" w14:textId="3513BFCE" w:rsidR="00697143" w:rsidRPr="000B0265" w:rsidRDefault="00697143" w:rsidP="00205C3C">
      <w:pPr>
        <w:pStyle w:val="ListParagraph"/>
        <w:rPr>
          <w:rFonts w:ascii="Gill Sans" w:hAnsi="Gill Sans" w:cs="Gill Sans"/>
          <w:b/>
          <w:lang w:val="es-ES_tradnl"/>
        </w:rPr>
      </w:pPr>
      <w:r w:rsidRPr="000B0265">
        <w:rPr>
          <w:rFonts w:ascii="Gill Sans" w:hAnsi="Gill Sans" w:cs="Gill Sans"/>
          <w:lang w:val="es-ES_tradnl"/>
        </w:rPr>
        <w:t xml:space="preserve">Los informes del </w:t>
      </w:r>
      <w:r w:rsidR="00B60FF3" w:rsidRPr="000B0265">
        <w:rPr>
          <w:rFonts w:ascii="Gill Sans" w:hAnsi="Gill Sans" w:cs="Gill Sans"/>
          <w:lang w:val="es-ES_tradnl"/>
        </w:rPr>
        <w:t>MRI</w:t>
      </w:r>
      <w:r w:rsidRPr="000B0265">
        <w:rPr>
          <w:rFonts w:ascii="Gill Sans" w:hAnsi="Gill Sans" w:cs="Gill Sans"/>
          <w:lang w:val="es-ES_tradnl"/>
        </w:rPr>
        <w:t xml:space="preserve"> buscan estimular el diálogo nacional sobre </w:t>
      </w:r>
      <w:r w:rsidR="00B84247" w:rsidRPr="000B0265">
        <w:rPr>
          <w:rFonts w:ascii="Gill Sans" w:hAnsi="Gill Sans" w:cs="Gill Sans"/>
          <w:lang w:val="es-ES_tradnl"/>
        </w:rPr>
        <w:t xml:space="preserve">la </w:t>
      </w:r>
      <w:r w:rsidRPr="000B0265">
        <w:rPr>
          <w:rFonts w:ascii="Gill Sans" w:hAnsi="Gill Sans" w:cs="Gill Sans"/>
          <w:lang w:val="es-ES_tradnl"/>
        </w:rPr>
        <w:t xml:space="preserve">transparencia, participación y rendición de cuentas, </w:t>
      </w:r>
      <w:r w:rsidR="00B84247" w:rsidRPr="000B0265">
        <w:rPr>
          <w:rFonts w:ascii="Gill Sans" w:hAnsi="Gill Sans" w:cs="Gill Sans"/>
          <w:lang w:val="es-ES_tradnl"/>
        </w:rPr>
        <w:t xml:space="preserve">con el objetivo de lograr la apertura en </w:t>
      </w:r>
      <w:r w:rsidRPr="000B0265">
        <w:rPr>
          <w:rFonts w:ascii="Gill Sans" w:hAnsi="Gill Sans" w:cs="Gill Sans"/>
          <w:lang w:val="es-ES_tradnl"/>
        </w:rPr>
        <w:t xml:space="preserve">el gobierno en todos los países participantes en la AGA. </w:t>
      </w:r>
    </w:p>
    <w:p w14:paraId="6A76532B" w14:textId="51B21827" w:rsidR="00697143" w:rsidRPr="000B0265" w:rsidRDefault="00697143" w:rsidP="00205C3C">
      <w:pPr>
        <w:pStyle w:val="ListParagraph"/>
        <w:rPr>
          <w:rFonts w:ascii="Gill Sans" w:hAnsi="Gill Sans" w:cs="Gill Sans"/>
          <w:b/>
          <w:lang w:val="es-ES_tradnl"/>
        </w:rPr>
      </w:pP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busca modelar estándares abiertos en sus operaciones, incluyendo la publicación </w:t>
      </w:r>
      <w:r w:rsidR="00205C3C" w:rsidRPr="000B0265">
        <w:rPr>
          <w:rFonts w:ascii="Gill Sans" w:hAnsi="Gill Sans" w:cs="Gill Sans"/>
          <w:lang w:val="es-ES_tradnl"/>
        </w:rPr>
        <w:t>oportuna</w:t>
      </w:r>
      <w:r w:rsidRPr="000B0265">
        <w:rPr>
          <w:rFonts w:ascii="Gill Sans" w:hAnsi="Gill Sans" w:cs="Gill Sans"/>
          <w:lang w:val="es-ES_tradnl"/>
        </w:rPr>
        <w:t xml:space="preserve"> de sus datos e informes</w:t>
      </w:r>
      <w:r w:rsidR="00163D96" w:rsidRPr="000B0265">
        <w:rPr>
          <w:rFonts w:ascii="Gill Sans" w:hAnsi="Gill Sans" w:cs="Gill Sans"/>
          <w:lang w:val="es-ES_tradnl"/>
        </w:rPr>
        <w:t xml:space="preserve"> </w:t>
      </w:r>
      <w:r w:rsidRPr="000B0265">
        <w:rPr>
          <w:rFonts w:ascii="Gill Sans" w:hAnsi="Gill Sans" w:cs="Gill Sans"/>
          <w:lang w:val="es-ES_tradnl"/>
        </w:rPr>
        <w:t xml:space="preserve">y la publicación proactiva de sus procedimientos. </w:t>
      </w:r>
    </w:p>
    <w:p w14:paraId="586181D2" w14:textId="64DB3472" w:rsidR="00697143" w:rsidRPr="000B0265" w:rsidRDefault="00697143" w:rsidP="00205C3C">
      <w:pPr>
        <w:pStyle w:val="ListParagraph"/>
        <w:rPr>
          <w:rFonts w:ascii="Gill Sans" w:hAnsi="Gill Sans" w:cs="Gill Sans"/>
          <w:b/>
          <w:lang w:val="es-ES_tradnl"/>
        </w:rPr>
      </w:pP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busca promover el gobierno abierto y fortalecer a la AGA </w:t>
      </w:r>
      <w:r w:rsidR="00163D96" w:rsidRPr="000B0265">
        <w:rPr>
          <w:rFonts w:ascii="Gill Sans" w:hAnsi="Gill Sans" w:cs="Gill Sans"/>
          <w:lang w:val="es-ES_tradnl"/>
        </w:rPr>
        <w:t xml:space="preserve">con </w:t>
      </w:r>
      <w:r w:rsidRPr="000B0265">
        <w:rPr>
          <w:rFonts w:ascii="Gill Sans" w:hAnsi="Gill Sans" w:cs="Gill Sans"/>
          <w:lang w:val="es-ES_tradnl"/>
        </w:rPr>
        <w:t xml:space="preserve">base </w:t>
      </w:r>
      <w:r w:rsidR="00163D96" w:rsidRPr="000B0265">
        <w:rPr>
          <w:rFonts w:ascii="Gill Sans" w:hAnsi="Gill Sans" w:cs="Gill Sans"/>
          <w:lang w:val="es-ES_tradnl"/>
        </w:rPr>
        <w:t xml:space="preserve">en </w:t>
      </w:r>
      <w:r w:rsidRPr="000B0265">
        <w:rPr>
          <w:rFonts w:ascii="Gill Sans" w:hAnsi="Gill Sans" w:cs="Gill Sans"/>
          <w:lang w:val="es-ES_tradnl"/>
        </w:rPr>
        <w:t xml:space="preserve">su credibilidad y sus análisis basados en hechos </w:t>
      </w:r>
      <w:r w:rsidR="00205C3C" w:rsidRPr="000B0265">
        <w:rPr>
          <w:rFonts w:ascii="Gill Sans" w:hAnsi="Gill Sans" w:cs="Gill Sans"/>
          <w:lang w:val="es-ES_tradnl"/>
        </w:rPr>
        <w:t>de</w:t>
      </w:r>
      <w:r w:rsidRPr="000B0265">
        <w:rPr>
          <w:rFonts w:ascii="Gill Sans" w:hAnsi="Gill Sans" w:cs="Gill Sans"/>
          <w:lang w:val="es-ES_tradnl"/>
        </w:rPr>
        <w:t xml:space="preserve"> las actividades de la AGA. </w:t>
      </w:r>
    </w:p>
    <w:p w14:paraId="2FBE3007" w14:textId="456A3705" w:rsidR="00697143" w:rsidRPr="000B0265" w:rsidRDefault="00087C43" w:rsidP="0046175C">
      <w:pPr>
        <w:pStyle w:val="Heading3"/>
      </w:pPr>
      <w:r w:rsidRPr="000B0265">
        <w:t xml:space="preserve">B. </w:t>
      </w:r>
      <w:r w:rsidR="00697143" w:rsidRPr="000B0265">
        <w:t>Estándares de investigación</w:t>
      </w:r>
    </w:p>
    <w:p w14:paraId="2E45551C" w14:textId="6AF7DAED" w:rsidR="00697143" w:rsidRPr="000B0265" w:rsidRDefault="00DD5C26" w:rsidP="00205C3C">
      <w:pPr>
        <w:pStyle w:val="ListParagraph"/>
        <w:rPr>
          <w:rFonts w:ascii="Gill Sans" w:hAnsi="Gill Sans" w:cs="Gill Sans"/>
          <w:b/>
          <w:lang w:val="es-ES_tradnl"/>
        </w:rPr>
      </w:pPr>
      <w:r w:rsidRPr="000B0265">
        <w:rPr>
          <w:rFonts w:ascii="Gill Sans" w:hAnsi="Gill Sans" w:cs="Gill Sans"/>
          <w:b/>
          <w:lang w:val="es-ES_tradnl"/>
        </w:rPr>
        <w:t>A</w:t>
      </w:r>
      <w:r w:rsidR="00AA15CA">
        <w:rPr>
          <w:rFonts w:ascii="Gill Sans" w:hAnsi="Gill Sans" w:cs="Gill Sans"/>
          <w:b/>
          <w:lang w:val="es-ES_tradnl"/>
        </w:rPr>
        <w:t>lcance</w:t>
      </w:r>
      <w:r w:rsidRPr="000B0265">
        <w:rPr>
          <w:rFonts w:ascii="Gill Sans" w:hAnsi="Gill Sans" w:cs="Gill Sans"/>
          <w:b/>
          <w:lang w:val="es-ES_tradnl"/>
        </w:rPr>
        <w:t xml:space="preserve"> y equilibrio</w:t>
      </w:r>
      <w:r w:rsidR="00697143" w:rsidRPr="000B0265">
        <w:rPr>
          <w:rFonts w:ascii="Gill Sans" w:hAnsi="Gill Sans" w:cs="Gill Sans"/>
          <w:b/>
          <w:lang w:val="es-ES_tradnl"/>
        </w:rPr>
        <w:t xml:space="preserve">: </w:t>
      </w:r>
      <w:r w:rsidR="00697143" w:rsidRPr="000B0265">
        <w:rPr>
          <w:rFonts w:ascii="Gill Sans" w:hAnsi="Gill Sans" w:cs="Gill Sans"/>
          <w:lang w:val="es-ES_tradnl"/>
        </w:rPr>
        <w:t xml:space="preserve">Los informes del </w:t>
      </w:r>
      <w:r w:rsidR="00B60FF3" w:rsidRPr="000B0265">
        <w:rPr>
          <w:rFonts w:ascii="Gill Sans" w:hAnsi="Gill Sans" w:cs="Gill Sans"/>
          <w:lang w:val="es-ES_tradnl"/>
        </w:rPr>
        <w:t>MRI</w:t>
      </w:r>
      <w:r w:rsidR="00697143" w:rsidRPr="000B0265">
        <w:rPr>
          <w:rFonts w:ascii="Gill Sans" w:hAnsi="Gill Sans" w:cs="Gill Sans"/>
          <w:lang w:val="es-ES_tradnl"/>
        </w:rPr>
        <w:t xml:space="preserve"> pretenden identificar tanto las fortalezas como las debilidades en el desempeño de cada país participante en la AGA. </w:t>
      </w:r>
    </w:p>
    <w:p w14:paraId="34DEE179" w14:textId="22FB71C2"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Independencia: </w:t>
      </w:r>
      <w:r w:rsidRPr="000B0265">
        <w:rPr>
          <w:rFonts w:ascii="Gill Sans" w:hAnsi="Gill Sans" w:cs="Gill Sans"/>
          <w:lang w:val="es-ES_tradnl"/>
        </w:rPr>
        <w:t xml:space="preserve">En todas las instancias, el </w:t>
      </w:r>
      <w:r w:rsidR="00B60FF3" w:rsidRPr="000B0265">
        <w:rPr>
          <w:rFonts w:ascii="Gill Sans" w:hAnsi="Gill Sans" w:cs="Gill Sans"/>
          <w:lang w:val="es-ES_tradnl"/>
        </w:rPr>
        <w:t>MRI</w:t>
      </w:r>
      <w:r w:rsidRPr="000B0265">
        <w:rPr>
          <w:rFonts w:ascii="Gill Sans" w:hAnsi="Gill Sans" w:cs="Gill Sans"/>
          <w:lang w:val="es-ES_tradnl"/>
        </w:rPr>
        <w:t xml:space="preserve"> aspira a mantener la “independencia de mente “y la “independencia de apariencia”. Cuando surjan conflictos de interés, el </w:t>
      </w:r>
      <w:r w:rsidR="00B60FF3" w:rsidRPr="000B0265">
        <w:rPr>
          <w:rFonts w:ascii="Gill Sans" w:hAnsi="Gill Sans" w:cs="Gill Sans"/>
          <w:lang w:val="es-ES_tradnl"/>
        </w:rPr>
        <w:t>MRI</w:t>
      </w:r>
      <w:r w:rsidR="006A4215" w:rsidRPr="000B0265">
        <w:rPr>
          <w:rFonts w:ascii="Gill Sans" w:hAnsi="Gill Sans" w:cs="Gill Sans"/>
          <w:lang w:val="es-ES_tradnl"/>
        </w:rPr>
        <w:t xml:space="preserve"> </w:t>
      </w:r>
      <w:r w:rsidRPr="000B0265">
        <w:rPr>
          <w:rFonts w:ascii="Gill Sans" w:hAnsi="Gill Sans" w:cs="Gill Sans"/>
          <w:lang w:val="es-ES_tradnl"/>
        </w:rPr>
        <w:t xml:space="preserve">adoptará medidas para hacer públicos los conflictos y resolverlos. Los investigadores y el </w:t>
      </w:r>
      <w:r w:rsidR="00B60FF3" w:rsidRPr="000B0265">
        <w:rPr>
          <w:rFonts w:ascii="Gill Sans" w:hAnsi="Gill Sans" w:cs="Gill Sans"/>
          <w:lang w:val="es-ES_tradnl"/>
        </w:rPr>
        <w:t>MRI</w:t>
      </w:r>
      <w:r w:rsidRPr="000B0265">
        <w:rPr>
          <w:rFonts w:ascii="Gill Sans" w:hAnsi="Gill Sans" w:cs="Gill Sans"/>
          <w:lang w:val="es-ES_tradnl"/>
        </w:rPr>
        <w:t xml:space="preserve"> trabajarán para asegurar que la política de conflictos de interés del </w:t>
      </w:r>
      <w:r w:rsidR="00B60FF3" w:rsidRPr="000B0265">
        <w:rPr>
          <w:rFonts w:ascii="Gill Sans" w:hAnsi="Gill Sans" w:cs="Gill Sans"/>
          <w:lang w:val="es-ES_tradnl"/>
        </w:rPr>
        <w:t>MRI</w:t>
      </w:r>
      <w:r w:rsidRPr="000B0265">
        <w:rPr>
          <w:rFonts w:ascii="Gill Sans" w:hAnsi="Gill Sans" w:cs="Gill Sans"/>
          <w:lang w:val="es-ES_tradnl"/>
        </w:rPr>
        <w:t xml:space="preserve"> sea aplicada consistentemente.</w:t>
      </w:r>
      <w:r w:rsidR="006A4215" w:rsidRPr="000B0265">
        <w:rPr>
          <w:rFonts w:ascii="Gill Sans" w:hAnsi="Gill Sans" w:cs="Gill Sans"/>
          <w:lang w:val="es-ES_tradnl"/>
        </w:rPr>
        <w:t xml:space="preserve"> </w:t>
      </w:r>
    </w:p>
    <w:p w14:paraId="657CB1AD" w14:textId="43BD48B5"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Justicia y contexto: </w:t>
      </w:r>
      <w:r w:rsidRPr="000B0265">
        <w:rPr>
          <w:rFonts w:ascii="Gill Sans" w:hAnsi="Gill Sans" w:cs="Gill Sans"/>
          <w:lang w:val="es-ES_tradnl"/>
        </w:rPr>
        <w:t>Dado</w:t>
      </w:r>
      <w:r w:rsidRPr="000B0265">
        <w:rPr>
          <w:rFonts w:ascii="Gill Sans" w:hAnsi="Gill Sans" w:cs="Gill Sans"/>
          <w:b/>
          <w:lang w:val="es-ES_tradnl"/>
        </w:rPr>
        <w:t xml:space="preserve"> </w:t>
      </w:r>
      <w:r w:rsidRPr="000B0265">
        <w:rPr>
          <w:rFonts w:ascii="Gill Sans" w:hAnsi="Gill Sans" w:cs="Gill Sans"/>
          <w:lang w:val="es-ES_tradnl"/>
        </w:rPr>
        <w:t xml:space="preserve">que el </w:t>
      </w:r>
      <w:r w:rsidR="00B60FF3" w:rsidRPr="000B0265">
        <w:rPr>
          <w:rFonts w:ascii="Gill Sans" w:hAnsi="Gill Sans" w:cs="Gill Sans"/>
          <w:lang w:val="es-ES_tradnl"/>
        </w:rPr>
        <w:t>MRI</w:t>
      </w:r>
      <w:r w:rsidRPr="000B0265">
        <w:rPr>
          <w:rFonts w:ascii="Gill Sans" w:hAnsi="Gill Sans" w:cs="Gill Sans"/>
          <w:lang w:val="es-ES_tradnl"/>
        </w:rPr>
        <w:t xml:space="preserve"> busca mejorar el diálogo </w:t>
      </w:r>
      <w:r w:rsidR="00E974CE" w:rsidRPr="000B0265">
        <w:rPr>
          <w:rFonts w:ascii="Gill Sans" w:hAnsi="Gill Sans" w:cs="Gill Sans"/>
          <w:lang w:val="es-ES_tradnl"/>
        </w:rPr>
        <w:t xml:space="preserve">a nivel </w:t>
      </w:r>
      <w:r w:rsidRPr="000B0265">
        <w:rPr>
          <w:rFonts w:ascii="Gill Sans" w:hAnsi="Gill Sans" w:cs="Gill Sans"/>
          <w:lang w:val="es-ES_tradnl"/>
        </w:rPr>
        <w:t xml:space="preserve">nacional, adapta sus análisis </w:t>
      </w:r>
      <w:r w:rsidR="00E974CE" w:rsidRPr="000B0265">
        <w:rPr>
          <w:rFonts w:ascii="Gill Sans" w:hAnsi="Gill Sans" w:cs="Gill Sans"/>
          <w:lang w:val="es-ES_tradnl"/>
        </w:rPr>
        <w:t xml:space="preserve">al contexto </w:t>
      </w:r>
      <w:r w:rsidRPr="000B0265">
        <w:rPr>
          <w:rFonts w:ascii="Gill Sans" w:hAnsi="Gill Sans" w:cs="Gill Sans"/>
          <w:lang w:val="es-ES_tradnl"/>
        </w:rPr>
        <w:t xml:space="preserve">de cada país y su plan de acción. A la vez, el </w:t>
      </w:r>
      <w:r w:rsidR="00B60FF3" w:rsidRPr="000B0265">
        <w:rPr>
          <w:rFonts w:ascii="Gill Sans" w:hAnsi="Gill Sans" w:cs="Gill Sans"/>
          <w:lang w:val="es-ES_tradnl"/>
        </w:rPr>
        <w:t>MRI</w:t>
      </w:r>
      <w:r w:rsidRPr="000B0265">
        <w:rPr>
          <w:rFonts w:ascii="Gill Sans" w:hAnsi="Gill Sans" w:cs="Gill Sans"/>
          <w:lang w:val="es-ES_tradnl"/>
        </w:rPr>
        <w:t xml:space="preserve"> busca aplicar su método de una manera</w:t>
      </w:r>
      <w:r w:rsidR="006A4215" w:rsidRPr="000B0265">
        <w:rPr>
          <w:rFonts w:ascii="Gill Sans" w:hAnsi="Gill Sans" w:cs="Gill Sans"/>
          <w:lang w:val="es-ES_tradnl"/>
        </w:rPr>
        <w:t xml:space="preserve"> </w:t>
      </w:r>
      <w:r w:rsidRPr="000B0265">
        <w:rPr>
          <w:rFonts w:ascii="Gill Sans" w:hAnsi="Gill Sans" w:cs="Gill Sans"/>
          <w:lang w:val="es-ES_tradnl"/>
        </w:rPr>
        <w:t xml:space="preserve">que sea consistente y justa y que </w:t>
      </w:r>
      <w:r w:rsidR="00E974CE" w:rsidRPr="000B0265">
        <w:rPr>
          <w:rFonts w:ascii="Gill Sans" w:hAnsi="Gill Sans" w:cs="Gill Sans"/>
          <w:lang w:val="es-ES_tradnl"/>
        </w:rPr>
        <w:t xml:space="preserve">impulse una </w:t>
      </w:r>
      <w:r w:rsidRPr="000B0265">
        <w:rPr>
          <w:rFonts w:ascii="Gill Sans" w:hAnsi="Gill Sans" w:cs="Gill Sans"/>
          <w:lang w:val="es-ES_tradnl"/>
        </w:rPr>
        <w:t xml:space="preserve">“carrera </w:t>
      </w:r>
      <w:r w:rsidR="00442D59" w:rsidRPr="000B0265">
        <w:rPr>
          <w:rFonts w:ascii="Gill Sans" w:hAnsi="Gill Sans" w:cs="Gill Sans"/>
          <w:lang w:val="es-ES_tradnl"/>
        </w:rPr>
        <w:t>hasta la cima</w:t>
      </w:r>
      <w:r w:rsidRPr="000B0265">
        <w:rPr>
          <w:rFonts w:ascii="Gill Sans" w:hAnsi="Gill Sans" w:cs="Gill Sans"/>
          <w:lang w:val="es-ES_tradnl"/>
        </w:rPr>
        <w:t xml:space="preserve">”. El </w:t>
      </w:r>
      <w:r w:rsidR="00B60FF3" w:rsidRPr="000B0265">
        <w:rPr>
          <w:rFonts w:ascii="Gill Sans" w:hAnsi="Gill Sans" w:cs="Gill Sans"/>
          <w:lang w:val="es-ES_tradnl"/>
        </w:rPr>
        <w:t>MRI</w:t>
      </w:r>
      <w:r w:rsidRPr="000B0265">
        <w:rPr>
          <w:rFonts w:ascii="Gill Sans" w:hAnsi="Gill Sans" w:cs="Gill Sans"/>
          <w:lang w:val="es-ES_tradnl"/>
        </w:rPr>
        <w:t xml:space="preserve"> aspira a equilibrar est</w:t>
      </w:r>
      <w:r w:rsidR="00E974CE" w:rsidRPr="000B0265">
        <w:rPr>
          <w:rFonts w:ascii="Gill Sans" w:hAnsi="Gill Sans" w:cs="Gill Sans"/>
          <w:lang w:val="es-ES_tradnl"/>
        </w:rPr>
        <w:t>o</w:t>
      </w:r>
      <w:r w:rsidRPr="000B0265">
        <w:rPr>
          <w:rFonts w:ascii="Gill Sans" w:hAnsi="Gill Sans" w:cs="Gill Sans"/>
          <w:lang w:val="es-ES_tradnl"/>
        </w:rPr>
        <w:t xml:space="preserve">s dos </w:t>
      </w:r>
      <w:r w:rsidR="00E974CE" w:rsidRPr="000B0265">
        <w:rPr>
          <w:rFonts w:ascii="Gill Sans" w:hAnsi="Gill Sans" w:cs="Gill Sans"/>
          <w:lang w:val="es-ES_tradnl"/>
        </w:rPr>
        <w:t xml:space="preserve">objetivos, aunque </w:t>
      </w:r>
      <w:r w:rsidRPr="000B0265">
        <w:rPr>
          <w:rFonts w:ascii="Gill Sans" w:hAnsi="Gill Sans" w:cs="Gill Sans"/>
          <w:lang w:val="es-ES_tradnl"/>
        </w:rPr>
        <w:t xml:space="preserve">a veces </w:t>
      </w:r>
      <w:r w:rsidR="00E974CE" w:rsidRPr="000B0265">
        <w:rPr>
          <w:rFonts w:ascii="Gill Sans" w:hAnsi="Gill Sans" w:cs="Gill Sans"/>
          <w:lang w:val="es-ES_tradnl"/>
        </w:rPr>
        <w:t>se enfrentan</w:t>
      </w:r>
      <w:r w:rsidRPr="000B0265">
        <w:rPr>
          <w:rFonts w:ascii="Gill Sans" w:hAnsi="Gill Sans" w:cs="Gill Sans"/>
          <w:lang w:val="es-ES_tradnl"/>
        </w:rPr>
        <w:t>.</w:t>
      </w:r>
    </w:p>
    <w:p w14:paraId="7BB92810" w14:textId="70CF303D"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Supuestos: </w:t>
      </w:r>
      <w:r w:rsidRPr="000B0265">
        <w:rPr>
          <w:rFonts w:ascii="Gill Sans" w:hAnsi="Gill Sans" w:cs="Gill Sans"/>
          <w:lang w:val="es-ES_tradnl"/>
        </w:rPr>
        <w:t xml:space="preserve">Los investigadores del </w:t>
      </w:r>
      <w:r w:rsidR="00B60FF3" w:rsidRPr="000B0265">
        <w:rPr>
          <w:rFonts w:ascii="Gill Sans" w:hAnsi="Gill Sans" w:cs="Gill Sans"/>
          <w:lang w:val="es-ES_tradnl"/>
        </w:rPr>
        <w:t>MRI</w:t>
      </w:r>
      <w:r w:rsidRPr="000B0265">
        <w:rPr>
          <w:rFonts w:ascii="Gill Sans" w:hAnsi="Gill Sans" w:cs="Gill Sans"/>
          <w:lang w:val="es-ES_tradnl"/>
        </w:rPr>
        <w:t xml:space="preserve"> no presumen ni honestidad ni deshonestidad por parte de los entrevistados cuando realizan sus investigaciones. </w:t>
      </w:r>
    </w:p>
    <w:p w14:paraId="0942F570" w14:textId="517AB2FD"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Inclusión: </w:t>
      </w: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mejora continuamente su comunicación con los</w:t>
      </w:r>
      <w:r w:rsidR="006A4215" w:rsidRPr="000B0265">
        <w:rPr>
          <w:rFonts w:ascii="Gill Sans" w:hAnsi="Gill Sans" w:cs="Gill Sans"/>
          <w:lang w:val="es-ES_tradnl"/>
        </w:rPr>
        <w:t xml:space="preserve"> </w:t>
      </w:r>
      <w:r w:rsidRPr="000B0265">
        <w:rPr>
          <w:rFonts w:ascii="Gill Sans" w:hAnsi="Gill Sans" w:cs="Gill Sans"/>
          <w:lang w:val="es-ES_tradnl"/>
        </w:rPr>
        <w:t xml:space="preserve">interesados, tanto del gobierno como de la sociedad civil. El </w:t>
      </w:r>
      <w:r w:rsidR="00B60FF3" w:rsidRPr="000B0265">
        <w:rPr>
          <w:rFonts w:ascii="Gill Sans" w:hAnsi="Gill Sans" w:cs="Gill Sans"/>
          <w:lang w:val="es-ES_tradnl"/>
        </w:rPr>
        <w:t>MRI</w:t>
      </w:r>
      <w:r w:rsidRPr="000B0265">
        <w:rPr>
          <w:rFonts w:ascii="Gill Sans" w:hAnsi="Gill Sans" w:cs="Gill Sans"/>
          <w:lang w:val="es-ES_tradnl"/>
        </w:rPr>
        <w:t xml:space="preserve"> asume una definición pluralista y amplia de “interesados” que incluye a tod</w:t>
      </w:r>
      <w:r w:rsidR="00205C3C" w:rsidRPr="000B0265">
        <w:rPr>
          <w:rFonts w:ascii="Gill Sans" w:hAnsi="Gill Sans" w:cs="Gill Sans"/>
          <w:lang w:val="es-ES_tradnl"/>
        </w:rPr>
        <w:t>a</w:t>
      </w:r>
      <w:r w:rsidRPr="000B0265">
        <w:rPr>
          <w:rFonts w:ascii="Gill Sans" w:hAnsi="Gill Sans" w:cs="Gill Sans"/>
          <w:lang w:val="es-ES_tradnl"/>
        </w:rPr>
        <w:t>s partes interesadas y/o afectadas, sean o no organizadas.</w:t>
      </w:r>
    </w:p>
    <w:p w14:paraId="68CE7478" w14:textId="22B62860"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Imparcialidad: </w:t>
      </w: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trabaja</w:t>
      </w:r>
      <w:r w:rsidR="006A4215" w:rsidRPr="000B0265">
        <w:rPr>
          <w:rFonts w:ascii="Gill Sans" w:hAnsi="Gill Sans" w:cs="Gill Sans"/>
          <w:lang w:val="es-ES_tradnl"/>
        </w:rPr>
        <w:t xml:space="preserve"> </w:t>
      </w:r>
      <w:r w:rsidRPr="000B0265">
        <w:rPr>
          <w:rFonts w:ascii="Gill Sans" w:hAnsi="Gill Sans" w:cs="Gill Sans"/>
          <w:lang w:val="es-ES_tradnl"/>
        </w:rPr>
        <w:t>para avanzar en el logro de l</w:t>
      </w:r>
      <w:r w:rsidR="00B90D58" w:rsidRPr="000B0265">
        <w:rPr>
          <w:rFonts w:ascii="Gill Sans" w:hAnsi="Gill Sans" w:cs="Gill Sans"/>
          <w:lang w:val="es-ES_tradnl"/>
        </w:rPr>
        <w:t xml:space="preserve">os objetivos </w:t>
      </w:r>
      <w:r w:rsidRPr="000B0265">
        <w:rPr>
          <w:rFonts w:ascii="Gill Sans" w:hAnsi="Gill Sans" w:cs="Gill Sans"/>
          <w:lang w:val="es-ES_tradnl"/>
        </w:rPr>
        <w:t xml:space="preserve">de gobierno abierto pero </w:t>
      </w:r>
      <w:r w:rsidR="00B90D58" w:rsidRPr="000B0265">
        <w:rPr>
          <w:rFonts w:ascii="Gill Sans" w:hAnsi="Gill Sans" w:cs="Gill Sans"/>
          <w:lang w:val="es-ES_tradnl"/>
        </w:rPr>
        <w:t xml:space="preserve">realiza las </w:t>
      </w:r>
      <w:r w:rsidRPr="000B0265">
        <w:rPr>
          <w:rFonts w:ascii="Gill Sans" w:hAnsi="Gill Sans" w:cs="Gill Sans"/>
          <w:lang w:val="es-ES_tradnl"/>
        </w:rPr>
        <w:t xml:space="preserve">críticas necesarias cuando </w:t>
      </w:r>
      <w:r w:rsidR="00B90D58" w:rsidRPr="000B0265">
        <w:rPr>
          <w:rFonts w:ascii="Gill Sans" w:hAnsi="Gill Sans" w:cs="Gill Sans"/>
          <w:lang w:val="es-ES_tradnl"/>
        </w:rPr>
        <w:t xml:space="preserve">dichas </w:t>
      </w:r>
      <w:r w:rsidRPr="000B0265">
        <w:rPr>
          <w:rFonts w:ascii="Gill Sans" w:hAnsi="Gill Sans" w:cs="Gill Sans"/>
          <w:lang w:val="es-ES_tradnl"/>
        </w:rPr>
        <w:t>metas no</w:t>
      </w:r>
      <w:r w:rsidR="006A4215" w:rsidRPr="000B0265">
        <w:rPr>
          <w:rFonts w:ascii="Gill Sans" w:hAnsi="Gill Sans" w:cs="Gill Sans"/>
          <w:lang w:val="es-ES_tradnl"/>
        </w:rPr>
        <w:t xml:space="preserve"> </w:t>
      </w:r>
      <w:r w:rsidRPr="000B0265">
        <w:rPr>
          <w:rFonts w:ascii="Gill Sans" w:hAnsi="Gill Sans" w:cs="Gill Sans"/>
          <w:lang w:val="es-ES_tradnl"/>
        </w:rPr>
        <w:t>están siendo logradas. Esto implica que</w:t>
      </w:r>
      <w:r w:rsidR="00B90D58" w:rsidRPr="000B0265">
        <w:rPr>
          <w:rFonts w:ascii="Gill Sans" w:hAnsi="Gill Sans" w:cs="Gill Sans"/>
          <w:lang w:val="es-ES_tradnl"/>
        </w:rPr>
        <w:t>,</w:t>
      </w:r>
      <w:r w:rsidRPr="000B0265">
        <w:rPr>
          <w:rFonts w:ascii="Gill Sans" w:hAnsi="Gill Sans" w:cs="Gill Sans"/>
          <w:lang w:val="es-ES_tradnl"/>
        </w:rPr>
        <w:t xml:space="preserve"> cuando un </w:t>
      </w:r>
      <w:r w:rsidR="00B26199" w:rsidRPr="000B0265">
        <w:rPr>
          <w:rFonts w:ascii="Gill Sans" w:hAnsi="Gill Sans" w:cs="Gill Sans"/>
          <w:lang w:val="es-ES_tradnl"/>
        </w:rPr>
        <w:t>gobierno</w:t>
      </w:r>
      <w:r w:rsidRPr="000B0265">
        <w:rPr>
          <w:rFonts w:ascii="Gill Sans" w:hAnsi="Gill Sans" w:cs="Gill Sans"/>
          <w:lang w:val="es-ES_tradnl"/>
        </w:rPr>
        <w:t xml:space="preserve"> participante en la AGA no está logrando sus metas en un país</w:t>
      </w:r>
      <w:r w:rsidR="00B90D58" w:rsidRPr="000B0265">
        <w:rPr>
          <w:rFonts w:ascii="Gill Sans" w:hAnsi="Gill Sans" w:cs="Gill Sans"/>
          <w:lang w:val="es-ES_tradnl"/>
        </w:rPr>
        <w:t xml:space="preserve"> </w:t>
      </w:r>
      <w:r w:rsidR="00102490" w:rsidRPr="000B0265">
        <w:rPr>
          <w:rFonts w:ascii="Gill Sans" w:hAnsi="Gill Sans" w:cs="Gill Sans"/>
          <w:lang w:val="es-ES_tradnl"/>
        </w:rPr>
        <w:t>o varios</w:t>
      </w:r>
      <w:r w:rsidRPr="000B0265">
        <w:rPr>
          <w:rFonts w:ascii="Gill Sans" w:hAnsi="Gill Sans" w:cs="Gill Sans"/>
          <w:lang w:val="es-ES_tradnl"/>
        </w:rPr>
        <w:t xml:space="preserve">, el </w:t>
      </w:r>
      <w:r w:rsidR="00B60FF3" w:rsidRPr="000B0265">
        <w:rPr>
          <w:rFonts w:ascii="Gill Sans" w:hAnsi="Gill Sans" w:cs="Gill Sans"/>
          <w:lang w:val="es-ES_tradnl"/>
        </w:rPr>
        <w:t>MRI</w:t>
      </w:r>
      <w:r w:rsidRPr="000B0265">
        <w:rPr>
          <w:rFonts w:ascii="Gill Sans" w:hAnsi="Gill Sans" w:cs="Gill Sans"/>
          <w:lang w:val="es-ES_tradnl"/>
        </w:rPr>
        <w:t xml:space="preserve"> se reserva el derecho a exponer esas fallas de manera pública y constructiva. </w:t>
      </w:r>
    </w:p>
    <w:p w14:paraId="535714EE" w14:textId="54773CF3"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No intromisión: </w:t>
      </w:r>
      <w:r w:rsidRPr="000B0265">
        <w:rPr>
          <w:rFonts w:ascii="Gill Sans" w:hAnsi="Gill Sans" w:cs="Gill Sans"/>
          <w:lang w:val="es-ES_tradnl"/>
        </w:rPr>
        <w:t xml:space="preserve">Como parte de su adhesión a la AGA, una iniciativa voluntaria entre múltiples partes interesadas, cada país acepta recibir una evaluación independiente de su progreso. Cuando el </w:t>
      </w:r>
      <w:r w:rsidR="00B60FF3" w:rsidRPr="000B0265">
        <w:rPr>
          <w:rFonts w:ascii="Gill Sans" w:hAnsi="Gill Sans" w:cs="Gill Sans"/>
          <w:lang w:val="es-ES_tradnl"/>
        </w:rPr>
        <w:t>MRI</w:t>
      </w:r>
      <w:r w:rsidRPr="000B0265">
        <w:rPr>
          <w:rFonts w:ascii="Gill Sans" w:hAnsi="Gill Sans" w:cs="Gill Sans"/>
          <w:lang w:val="es-ES_tradnl"/>
        </w:rPr>
        <w:t xml:space="preserve"> realiza esta evaluación,</w:t>
      </w:r>
      <w:r w:rsidR="006A4215" w:rsidRPr="000B0265">
        <w:rPr>
          <w:rFonts w:ascii="Gill Sans" w:hAnsi="Gill Sans" w:cs="Gill Sans"/>
          <w:lang w:val="es-ES_tradnl"/>
        </w:rPr>
        <w:t xml:space="preserve"> </w:t>
      </w:r>
      <w:r w:rsidRPr="000B0265">
        <w:rPr>
          <w:rFonts w:ascii="Gill Sans" w:hAnsi="Gill Sans" w:cs="Gill Sans"/>
          <w:lang w:val="es-ES_tradnl"/>
        </w:rPr>
        <w:t xml:space="preserve">se reserva la última palabra en todos los contenidos de los productos de investigación del </w:t>
      </w:r>
      <w:r w:rsidR="00B60FF3" w:rsidRPr="000B0265">
        <w:rPr>
          <w:rFonts w:ascii="Gill Sans" w:hAnsi="Gill Sans" w:cs="Gill Sans"/>
          <w:lang w:val="es-ES_tradnl"/>
        </w:rPr>
        <w:t>MRI</w:t>
      </w:r>
      <w:r w:rsidRPr="000B0265">
        <w:rPr>
          <w:rFonts w:ascii="Gill Sans" w:hAnsi="Gill Sans" w:cs="Gill Sans"/>
          <w:lang w:val="es-ES_tradnl"/>
        </w:rPr>
        <w:t xml:space="preserve">. </w:t>
      </w:r>
    </w:p>
    <w:p w14:paraId="4ECAD988" w14:textId="7F6D49AD" w:rsidR="00697143" w:rsidRPr="000B0265" w:rsidRDefault="000F1054" w:rsidP="00205C3C">
      <w:pPr>
        <w:pStyle w:val="ListParagraph"/>
        <w:rPr>
          <w:rFonts w:ascii="Gill Sans" w:hAnsi="Gill Sans" w:cs="Gill Sans"/>
          <w:b/>
          <w:lang w:val="es-ES_tradnl"/>
        </w:rPr>
      </w:pPr>
      <w:r w:rsidRPr="000B0265">
        <w:rPr>
          <w:rFonts w:ascii="Gill Sans" w:hAnsi="Gill Sans" w:cs="Gill Sans"/>
          <w:b/>
          <w:lang w:val="es-ES_tradnl"/>
        </w:rPr>
        <w:t>Apertura</w:t>
      </w:r>
      <w:r w:rsidR="00697143" w:rsidRPr="000B0265">
        <w:rPr>
          <w:rFonts w:ascii="Gill Sans" w:hAnsi="Gill Sans" w:cs="Gill Sans"/>
          <w:b/>
          <w:lang w:val="es-ES_tradnl"/>
        </w:rPr>
        <w:t xml:space="preserve">: </w:t>
      </w:r>
      <w:r w:rsidR="00697143" w:rsidRPr="000B0265">
        <w:rPr>
          <w:rFonts w:ascii="Gill Sans" w:hAnsi="Gill Sans" w:cs="Gill Sans"/>
          <w:lang w:val="es-ES_tradnl"/>
        </w:rPr>
        <w:t xml:space="preserve">El </w:t>
      </w:r>
      <w:r w:rsidR="00B60FF3" w:rsidRPr="000B0265">
        <w:rPr>
          <w:rFonts w:ascii="Gill Sans" w:hAnsi="Gill Sans" w:cs="Gill Sans"/>
          <w:lang w:val="es-ES_tradnl"/>
        </w:rPr>
        <w:t>MRI</w:t>
      </w:r>
      <w:r w:rsidR="00697143" w:rsidRPr="000B0265">
        <w:rPr>
          <w:rFonts w:ascii="Gill Sans" w:hAnsi="Gill Sans" w:cs="Gill Sans"/>
          <w:lang w:val="es-ES_tradnl"/>
        </w:rPr>
        <w:t xml:space="preserve"> busca modelar estándares abiertos en sus acciones. Esto incluye hacer todas las reuniones con interesados tan amplias como sea posible y ofrecer a todos la oportunidad de comentar sus informes.</w:t>
      </w:r>
    </w:p>
    <w:p w14:paraId="570825E6" w14:textId="16CD8B84" w:rsidR="00697143" w:rsidRPr="000B0265" w:rsidRDefault="00087C43" w:rsidP="0046175C">
      <w:pPr>
        <w:pStyle w:val="Heading3"/>
      </w:pPr>
      <w:r w:rsidRPr="000B0265">
        <w:t xml:space="preserve">C. </w:t>
      </w:r>
      <w:r w:rsidR="00697143" w:rsidRPr="000B0265">
        <w:t>Productos</w:t>
      </w:r>
    </w:p>
    <w:p w14:paraId="6EA2CD2E" w14:textId="7A5AA7BE"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Clasificación y elegibilidad: </w:t>
      </w: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no hace clasificaciones (</w:t>
      </w:r>
      <w:r w:rsidRPr="000B0265">
        <w:rPr>
          <w:rFonts w:ascii="Gill Sans" w:hAnsi="Gill Sans" w:cs="Gill Sans"/>
          <w:i/>
          <w:lang w:val="es-ES_tradnl"/>
        </w:rPr>
        <w:t>rankings</w:t>
      </w:r>
      <w:r w:rsidRPr="000B0265">
        <w:rPr>
          <w:rFonts w:ascii="Gill Sans" w:hAnsi="Gill Sans" w:cs="Gill Sans"/>
          <w:lang w:val="es-ES_tradnl"/>
        </w:rPr>
        <w:t xml:space="preserve">) o evaluaciones para determinar la elegibilidad de un país para recibir ayuda extranjera. </w:t>
      </w:r>
    </w:p>
    <w:p w14:paraId="76A65BBD" w14:textId="02E223C8" w:rsidR="0069714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t xml:space="preserve">Tono: </w:t>
      </w: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intenta comunicar sus procesos y hallazgos de manera imparcial, basada en evidencia y fácil de usar. </w:t>
      </w:r>
    </w:p>
    <w:p w14:paraId="671A4F94" w14:textId="7EA81F87" w:rsidR="00697143" w:rsidRPr="000B0265" w:rsidRDefault="002E73A5" w:rsidP="00205C3C">
      <w:pPr>
        <w:pStyle w:val="ListParagraph"/>
        <w:rPr>
          <w:rFonts w:ascii="Gill Sans" w:hAnsi="Gill Sans" w:cs="Gill Sans"/>
          <w:b/>
          <w:lang w:val="es-ES_tradnl"/>
        </w:rPr>
      </w:pPr>
      <w:r w:rsidRPr="000B0265">
        <w:rPr>
          <w:rFonts w:ascii="Gill Sans" w:hAnsi="Gill Sans" w:cs="Gill Sans"/>
          <w:b/>
          <w:lang w:val="es-ES_tradnl"/>
        </w:rPr>
        <w:t>Resultados</w:t>
      </w:r>
      <w:r w:rsidR="00697143" w:rsidRPr="000B0265">
        <w:rPr>
          <w:rFonts w:ascii="Gill Sans" w:hAnsi="Gill Sans" w:cs="Gill Sans"/>
          <w:b/>
          <w:lang w:val="es-ES_tradnl"/>
        </w:rPr>
        <w:t>:</w:t>
      </w:r>
      <w:r w:rsidR="00697143" w:rsidRPr="000B0265">
        <w:rPr>
          <w:rFonts w:ascii="Gill Sans" w:hAnsi="Gill Sans" w:cs="Gill Sans"/>
          <w:lang w:val="es-ES_tradnl"/>
        </w:rPr>
        <w:t xml:space="preserve"> El </w:t>
      </w:r>
      <w:r w:rsidR="00B60FF3" w:rsidRPr="000B0265">
        <w:rPr>
          <w:rFonts w:ascii="Gill Sans" w:hAnsi="Gill Sans" w:cs="Gill Sans"/>
          <w:lang w:val="es-ES_tradnl"/>
        </w:rPr>
        <w:t>MRI</w:t>
      </w:r>
      <w:r w:rsidR="00697143" w:rsidRPr="000B0265">
        <w:rPr>
          <w:rFonts w:ascii="Gill Sans" w:hAnsi="Gill Sans" w:cs="Gill Sans"/>
          <w:lang w:val="es-ES_tradnl"/>
        </w:rPr>
        <w:t xml:space="preserve"> busca, a través de su investigación, proporcionar recomendaciones concretas y aplicables que los gobiernos participantes en la AGA puedan adoptar.</w:t>
      </w:r>
    </w:p>
    <w:p w14:paraId="52A88D7E" w14:textId="016810E0" w:rsidR="00AA0FE3" w:rsidRPr="000B0265" w:rsidRDefault="00697143" w:rsidP="00205C3C">
      <w:pPr>
        <w:pStyle w:val="ListParagraph"/>
        <w:rPr>
          <w:rFonts w:ascii="Gill Sans" w:hAnsi="Gill Sans" w:cs="Gill Sans"/>
          <w:b/>
          <w:lang w:val="es-ES_tradnl"/>
        </w:rPr>
      </w:pPr>
      <w:r w:rsidRPr="000B0265">
        <w:rPr>
          <w:rFonts w:ascii="Gill Sans" w:hAnsi="Gill Sans" w:cs="Gill Sans"/>
          <w:b/>
          <w:lang w:val="es-ES_tradnl"/>
        </w:rPr>
        <w:lastRenderedPageBreak/>
        <w:t xml:space="preserve">Retroalimentación </w:t>
      </w:r>
      <w:r w:rsidR="002E73A5" w:rsidRPr="000B0265">
        <w:rPr>
          <w:rFonts w:ascii="Gill Sans" w:hAnsi="Gill Sans" w:cs="Gill Sans"/>
          <w:b/>
          <w:lang w:val="es-ES_tradnl"/>
        </w:rPr>
        <w:t xml:space="preserve">por </w:t>
      </w:r>
      <w:r w:rsidRPr="000B0265">
        <w:rPr>
          <w:rFonts w:ascii="Gill Sans" w:hAnsi="Gill Sans" w:cs="Gill Sans"/>
          <w:b/>
          <w:lang w:val="es-ES_tradnl"/>
        </w:rPr>
        <w:t xml:space="preserve">parte de los interesados: </w:t>
      </w:r>
      <w:r w:rsidRPr="000B0265">
        <w:rPr>
          <w:rFonts w:ascii="Gill Sans" w:hAnsi="Gill Sans" w:cs="Gill Sans"/>
          <w:lang w:val="es-ES_tradnl"/>
        </w:rPr>
        <w:t xml:space="preserve">El </w:t>
      </w:r>
      <w:r w:rsidR="00B60FF3" w:rsidRPr="000B0265">
        <w:rPr>
          <w:rFonts w:ascii="Gill Sans" w:hAnsi="Gill Sans" w:cs="Gill Sans"/>
          <w:lang w:val="es-ES_tradnl"/>
        </w:rPr>
        <w:t>MRI</w:t>
      </w:r>
      <w:r w:rsidRPr="000B0265">
        <w:rPr>
          <w:rFonts w:ascii="Gill Sans" w:hAnsi="Gill Sans" w:cs="Gill Sans"/>
          <w:lang w:val="es-ES_tradnl"/>
        </w:rPr>
        <w:t xml:space="preserve"> se esfuerza por lograr los estándares más altos de ética y responsabilidad de investigación de tal manera </w:t>
      </w:r>
      <w:r w:rsidR="007A3726" w:rsidRPr="000B0265">
        <w:rPr>
          <w:rFonts w:ascii="Gill Sans" w:hAnsi="Gill Sans" w:cs="Gill Sans"/>
          <w:lang w:val="es-ES_tradnl"/>
        </w:rPr>
        <w:t>que asegure</w:t>
      </w:r>
      <w:r w:rsidRPr="000B0265">
        <w:rPr>
          <w:rFonts w:ascii="Gill Sans" w:hAnsi="Gill Sans" w:cs="Gill Sans"/>
          <w:lang w:val="es-ES_tradnl"/>
        </w:rPr>
        <w:t xml:space="preserve"> que todos qui</w:t>
      </w:r>
      <w:r w:rsidR="00AA0FE3" w:rsidRPr="000B0265">
        <w:rPr>
          <w:rFonts w:ascii="Gill Sans" w:hAnsi="Gill Sans" w:cs="Gill Sans"/>
          <w:lang w:val="es-ES_tradnl"/>
        </w:rPr>
        <w:t>e</w:t>
      </w:r>
      <w:r w:rsidRPr="000B0265">
        <w:rPr>
          <w:rFonts w:ascii="Gill Sans" w:hAnsi="Gill Sans" w:cs="Gill Sans"/>
          <w:lang w:val="es-ES_tradnl"/>
        </w:rPr>
        <w:t xml:space="preserve">nes participan en entrevistas conozcan el Proceso </w:t>
      </w:r>
      <w:r w:rsidR="007A3726" w:rsidRPr="000B0265">
        <w:rPr>
          <w:rFonts w:ascii="Gill Sans" w:hAnsi="Gill Sans" w:cs="Gill Sans"/>
          <w:lang w:val="es-ES_tradnl"/>
        </w:rPr>
        <w:t xml:space="preserve">del </w:t>
      </w:r>
      <w:r w:rsidR="00B60FF3" w:rsidRPr="000B0265">
        <w:rPr>
          <w:rFonts w:ascii="Gill Sans" w:hAnsi="Gill Sans" w:cs="Gill Sans"/>
          <w:lang w:val="es-ES_tradnl"/>
        </w:rPr>
        <w:t>MRI</w:t>
      </w:r>
      <w:r w:rsidRPr="000B0265">
        <w:rPr>
          <w:rFonts w:ascii="Gill Sans" w:hAnsi="Gill Sans" w:cs="Gill Sans"/>
          <w:lang w:val="es-ES_tradnl"/>
        </w:rPr>
        <w:t xml:space="preserve"> y los </w:t>
      </w:r>
      <w:r w:rsidR="007A3726" w:rsidRPr="000B0265">
        <w:rPr>
          <w:rFonts w:ascii="Gill Sans" w:hAnsi="Gill Sans" w:cs="Gill Sans"/>
          <w:lang w:val="es-ES_tradnl"/>
        </w:rPr>
        <w:t xml:space="preserve">resultados </w:t>
      </w:r>
      <w:r w:rsidRPr="000B0265">
        <w:rPr>
          <w:rFonts w:ascii="Gill Sans" w:hAnsi="Gill Sans" w:cs="Gill Sans"/>
          <w:lang w:val="es-ES_tradnl"/>
        </w:rPr>
        <w:t>de la evaluación.</w:t>
      </w:r>
    </w:p>
    <w:p w14:paraId="2659F977" w14:textId="27C7D61F" w:rsidR="00087C43" w:rsidRPr="000B0265" w:rsidRDefault="00087C43" w:rsidP="000A01BC">
      <w:pPr>
        <w:pStyle w:val="ListParagraph"/>
        <w:ind w:left="720"/>
        <w:rPr>
          <w:b/>
          <w:lang w:val="es-ES_tradnl"/>
        </w:rPr>
      </w:pPr>
    </w:p>
    <w:p w14:paraId="386E2A25" w14:textId="7553A0D5" w:rsidR="00087C43" w:rsidRPr="000B0265" w:rsidRDefault="00087C43" w:rsidP="00087C43">
      <w:pPr>
        <w:rPr>
          <w:lang w:val="es-ES_tradnl"/>
        </w:rPr>
      </w:pPr>
    </w:p>
    <w:p w14:paraId="244E11F4" w14:textId="77777777" w:rsidR="00744BDC" w:rsidRPr="00441F7E" w:rsidRDefault="00744BDC" w:rsidP="00441F7E">
      <w:pPr>
        <w:rPr>
          <w:lang w:val="es-ES_tradnl"/>
        </w:rPr>
        <w:sectPr w:rsidR="00744BDC" w:rsidRPr="00441F7E" w:rsidSect="007962F9">
          <w:pgSz w:w="12240" w:h="15840"/>
          <w:pgMar w:top="1440" w:right="1800" w:bottom="1440" w:left="1800" w:header="720" w:footer="720" w:gutter="0"/>
          <w:cols w:space="720"/>
          <w:titlePg/>
          <w:docGrid w:linePitch="360"/>
        </w:sectPr>
      </w:pPr>
    </w:p>
    <w:p w14:paraId="7D947EF0" w14:textId="202B3225" w:rsidR="00697143" w:rsidRPr="005F160D" w:rsidRDefault="00087C43" w:rsidP="00AA0FE3">
      <w:pPr>
        <w:pStyle w:val="Heading2"/>
        <w:rPr>
          <w:rFonts w:ascii="Gill Sans" w:hAnsi="Gill Sans" w:cs="Gill Sans"/>
        </w:rPr>
      </w:pPr>
      <w:bookmarkStart w:id="2" w:name="_Toc461629131"/>
      <w:r w:rsidRPr="000B0265">
        <w:rPr>
          <w:rFonts w:ascii="Gill Sans" w:hAnsi="Gill Sans" w:cs="Gill Sans"/>
        </w:rPr>
        <w:lastRenderedPageBreak/>
        <w:t xml:space="preserve">1.2 </w:t>
      </w:r>
      <w:r w:rsidR="00AC5E11" w:rsidRPr="009377BD">
        <w:rPr>
          <w:rFonts w:ascii="Gill Sans" w:hAnsi="Gill Sans" w:cs="Gill Sans"/>
        </w:rPr>
        <w:t>Diseño del Proceso MRI</w:t>
      </w:r>
      <w:bookmarkEnd w:id="2"/>
    </w:p>
    <w:p w14:paraId="44D6C57B" w14:textId="6010EE24" w:rsidR="00697143" w:rsidRPr="000B0265" w:rsidRDefault="00697143" w:rsidP="00855D5C">
      <w:pPr>
        <w:rPr>
          <w:rFonts w:ascii="Gill Sans" w:hAnsi="Gill Sans" w:cs="Gill Sans"/>
          <w:b/>
          <w:lang w:val="es-ES_tradnl"/>
        </w:rPr>
      </w:pPr>
      <w:r w:rsidRPr="00DB3F49">
        <w:rPr>
          <w:rFonts w:ascii="Gill Sans" w:hAnsi="Gill Sans" w:cs="Gill Sans"/>
          <w:lang w:val="es-ES_tradnl"/>
        </w:rPr>
        <w:t xml:space="preserve">Los informes del </w:t>
      </w:r>
      <w:r w:rsidR="00B60FF3" w:rsidRPr="00FD17F2">
        <w:rPr>
          <w:rFonts w:ascii="Gill Sans" w:hAnsi="Gill Sans" w:cs="Gill Sans"/>
          <w:lang w:val="es-ES_tradnl"/>
        </w:rPr>
        <w:t>MRI</w:t>
      </w:r>
      <w:r w:rsidRPr="00D61302">
        <w:rPr>
          <w:rFonts w:ascii="Gill Sans" w:hAnsi="Gill Sans" w:cs="Gill Sans"/>
          <w:lang w:val="es-ES_tradnl"/>
        </w:rPr>
        <w:t xml:space="preserve"> buscan estimular un diál</w:t>
      </w:r>
      <w:r w:rsidRPr="00DE6C60">
        <w:rPr>
          <w:rFonts w:ascii="Gill Sans" w:hAnsi="Gill Sans" w:cs="Gill Sans"/>
          <w:lang w:val="es-ES_tradnl"/>
        </w:rPr>
        <w:t xml:space="preserve">ogo nacional sobre gobierno abierto, teniendo como </w:t>
      </w:r>
      <w:r w:rsidR="007A162E" w:rsidRPr="007D1DCD">
        <w:rPr>
          <w:rFonts w:ascii="Gill Sans" w:hAnsi="Gill Sans" w:cs="Gill Sans"/>
          <w:lang w:val="es-ES_tradnl"/>
        </w:rPr>
        <w:t xml:space="preserve">objetivo </w:t>
      </w:r>
      <w:r w:rsidRPr="00596B6B">
        <w:rPr>
          <w:rFonts w:ascii="Gill Sans" w:hAnsi="Gill Sans" w:cs="Gill Sans"/>
          <w:lang w:val="es-ES_tradnl"/>
        </w:rPr>
        <w:t xml:space="preserve">de largo plazo </w:t>
      </w:r>
      <w:r w:rsidR="007A162E" w:rsidRPr="00DB4E88">
        <w:rPr>
          <w:rFonts w:ascii="Gill Sans" w:hAnsi="Gill Sans" w:cs="Gill Sans"/>
          <w:lang w:val="es-ES_tradnl"/>
        </w:rPr>
        <w:t xml:space="preserve">la apertura </w:t>
      </w:r>
      <w:r w:rsidR="000F2C0C">
        <w:rPr>
          <w:rFonts w:ascii="Gill Sans" w:hAnsi="Gill Sans" w:cs="Gill Sans"/>
          <w:lang w:val="es-ES_tradnl"/>
        </w:rPr>
        <w:t>d</w:t>
      </w:r>
      <w:r w:rsidRPr="00DB4E88">
        <w:rPr>
          <w:rFonts w:ascii="Gill Sans" w:hAnsi="Gill Sans" w:cs="Gill Sans"/>
          <w:lang w:val="es-ES_tradnl"/>
        </w:rPr>
        <w:t xml:space="preserve">el gobierno en todos los países participantes en la AGA. Dado que el </w:t>
      </w:r>
      <w:r w:rsidR="00B60FF3" w:rsidRPr="00DB4E88">
        <w:rPr>
          <w:rFonts w:ascii="Gill Sans" w:hAnsi="Gill Sans" w:cs="Gill Sans"/>
          <w:lang w:val="es-ES_tradnl"/>
        </w:rPr>
        <w:t>MRI</w:t>
      </w:r>
      <w:r w:rsidRPr="00C44AAF">
        <w:rPr>
          <w:rFonts w:ascii="Gill Sans" w:hAnsi="Gill Sans" w:cs="Gill Sans"/>
          <w:lang w:val="es-ES_tradnl"/>
        </w:rPr>
        <w:t xml:space="preserve"> busca mejorar el diálogo nacional, </w:t>
      </w:r>
      <w:r w:rsidR="00AC5E11" w:rsidRPr="009967FA">
        <w:rPr>
          <w:rFonts w:ascii="Gill Sans" w:hAnsi="Gill Sans" w:cs="Gill Sans"/>
          <w:lang w:val="es-ES_tradnl"/>
        </w:rPr>
        <w:t>su método asegura que cada reporte de avance s</w:t>
      </w:r>
      <w:r w:rsidR="00AC5E11" w:rsidRPr="00BD1D62">
        <w:rPr>
          <w:rFonts w:ascii="Gill Sans" w:hAnsi="Gill Sans" w:cs="Gill Sans"/>
          <w:lang w:val="es-ES_tradnl"/>
        </w:rPr>
        <w:t xml:space="preserve">e </w:t>
      </w:r>
      <w:r w:rsidRPr="00C82DC5">
        <w:rPr>
          <w:rFonts w:ascii="Gill Sans" w:hAnsi="Gill Sans" w:cs="Gill Sans"/>
          <w:lang w:val="es-ES_tradnl"/>
        </w:rPr>
        <w:t>adapt</w:t>
      </w:r>
      <w:r w:rsidR="00AC5E11" w:rsidRPr="00175C06">
        <w:rPr>
          <w:rFonts w:ascii="Gill Sans" w:hAnsi="Gill Sans" w:cs="Gill Sans"/>
          <w:lang w:val="es-ES_tradnl"/>
        </w:rPr>
        <w:t xml:space="preserve">e </w:t>
      </w:r>
      <w:r w:rsidR="007A162E" w:rsidRPr="00386D49">
        <w:rPr>
          <w:rFonts w:ascii="Gill Sans" w:hAnsi="Gill Sans" w:cs="Gill Sans"/>
          <w:lang w:val="es-ES_tradnl"/>
        </w:rPr>
        <w:t>al</w:t>
      </w:r>
      <w:r w:rsidR="00AC5E11" w:rsidRPr="00172A68">
        <w:rPr>
          <w:rFonts w:ascii="Gill Sans" w:hAnsi="Gill Sans" w:cs="Gill Sans"/>
          <w:lang w:val="es-ES_tradnl"/>
        </w:rPr>
        <w:t xml:space="preserve"> contexto</w:t>
      </w:r>
      <w:r w:rsidRPr="00636C4A">
        <w:rPr>
          <w:rFonts w:ascii="Gill Sans" w:hAnsi="Gill Sans" w:cs="Gill Sans"/>
          <w:lang w:val="es-ES_tradnl"/>
        </w:rPr>
        <w:t xml:space="preserve"> </w:t>
      </w:r>
      <w:r w:rsidR="00AC5E11" w:rsidRPr="00AB48DB">
        <w:rPr>
          <w:rFonts w:ascii="Gill Sans" w:hAnsi="Gill Sans" w:cs="Gill Sans"/>
          <w:lang w:val="es-ES_tradnl"/>
        </w:rPr>
        <w:t>de</w:t>
      </w:r>
      <w:r w:rsidRPr="0029146A">
        <w:rPr>
          <w:rFonts w:ascii="Gill Sans" w:hAnsi="Gill Sans" w:cs="Gill Sans"/>
          <w:lang w:val="es-ES_tradnl"/>
        </w:rPr>
        <w:t xml:space="preserve"> cada país y su plan de acción</w:t>
      </w:r>
      <w:r w:rsidRPr="00C32D50">
        <w:rPr>
          <w:rFonts w:ascii="Gill Sans" w:hAnsi="Gill Sans" w:cs="Gill Sans"/>
          <w:lang w:val="es-ES_tradnl"/>
        </w:rPr>
        <w:t xml:space="preserve">. A la vez, el </w:t>
      </w:r>
      <w:r w:rsidR="00B60FF3" w:rsidRPr="00210329">
        <w:rPr>
          <w:rFonts w:ascii="Gill Sans" w:hAnsi="Gill Sans" w:cs="Gill Sans"/>
          <w:lang w:val="es-ES_tradnl"/>
        </w:rPr>
        <w:t>MRI</w:t>
      </w:r>
      <w:r w:rsidRPr="002A2DC2">
        <w:rPr>
          <w:rFonts w:ascii="Gill Sans" w:hAnsi="Gill Sans" w:cs="Gill Sans"/>
          <w:lang w:val="es-ES_tradnl"/>
        </w:rPr>
        <w:t xml:space="preserve"> busca aplicar su método de una manera que sea consistente y justa</w:t>
      </w:r>
      <w:r w:rsidR="006A4215" w:rsidRPr="002A2DC2">
        <w:rPr>
          <w:rFonts w:ascii="Gill Sans" w:hAnsi="Gill Sans" w:cs="Gill Sans"/>
          <w:lang w:val="es-ES_tradnl"/>
        </w:rPr>
        <w:t xml:space="preserve"> </w:t>
      </w:r>
      <w:r w:rsidRPr="004E7A24">
        <w:rPr>
          <w:rFonts w:ascii="Gill Sans" w:hAnsi="Gill Sans" w:cs="Gill Sans"/>
          <w:lang w:val="es-ES_tradnl"/>
        </w:rPr>
        <w:t xml:space="preserve">y que </w:t>
      </w:r>
      <w:r w:rsidR="007A162E" w:rsidRPr="00AB5569">
        <w:rPr>
          <w:rFonts w:ascii="Gill Sans" w:hAnsi="Gill Sans" w:cs="Gill Sans"/>
          <w:lang w:val="es-ES_tradnl"/>
        </w:rPr>
        <w:t>impulse</w:t>
      </w:r>
      <w:r w:rsidR="007A162E" w:rsidRPr="003F789C">
        <w:rPr>
          <w:rFonts w:ascii="Gill Sans" w:hAnsi="Gill Sans" w:cs="Gill Sans"/>
          <w:lang w:val="es-ES_tradnl"/>
        </w:rPr>
        <w:t xml:space="preserve"> una </w:t>
      </w:r>
      <w:r w:rsidRPr="000F01FF">
        <w:rPr>
          <w:rFonts w:ascii="Gill Sans" w:hAnsi="Gill Sans" w:cs="Gill Sans"/>
          <w:lang w:val="es-ES_tradnl"/>
        </w:rPr>
        <w:t xml:space="preserve">“carrera </w:t>
      </w:r>
      <w:r w:rsidR="00442D59" w:rsidRPr="005F1B82">
        <w:rPr>
          <w:rFonts w:ascii="Gill Sans" w:hAnsi="Gill Sans" w:cs="Gill Sans"/>
          <w:lang w:val="es-ES_tradnl"/>
        </w:rPr>
        <w:t>hasta la cima</w:t>
      </w:r>
      <w:r w:rsidRPr="002454A7">
        <w:rPr>
          <w:rFonts w:ascii="Gill Sans" w:hAnsi="Gill Sans" w:cs="Gill Sans"/>
          <w:lang w:val="es-ES_tradnl"/>
        </w:rPr>
        <w:t xml:space="preserve">”. El </w:t>
      </w:r>
      <w:r w:rsidR="00B60FF3" w:rsidRPr="00E34B61">
        <w:rPr>
          <w:rFonts w:ascii="Gill Sans" w:hAnsi="Gill Sans" w:cs="Gill Sans"/>
          <w:lang w:val="es-ES_tradnl"/>
        </w:rPr>
        <w:t>MRI</w:t>
      </w:r>
      <w:r w:rsidRPr="000B0265">
        <w:rPr>
          <w:rFonts w:ascii="Gill Sans" w:hAnsi="Gill Sans" w:cs="Gill Sans"/>
          <w:lang w:val="es-ES_tradnl"/>
        </w:rPr>
        <w:t xml:space="preserve"> aspira a </w:t>
      </w:r>
      <w:r w:rsidR="00AC5E11" w:rsidRPr="000B0265">
        <w:rPr>
          <w:rFonts w:ascii="Gill Sans" w:hAnsi="Gill Sans" w:cs="Gill Sans"/>
          <w:lang w:val="es-ES_tradnl"/>
        </w:rPr>
        <w:t xml:space="preserve">buscar un balance entre estos dos objetivos, </w:t>
      </w:r>
      <w:r w:rsidR="005709BA" w:rsidRPr="000B0265">
        <w:rPr>
          <w:rFonts w:ascii="Gill Sans" w:hAnsi="Gill Sans" w:cs="Gill Sans"/>
          <w:lang w:val="es-ES_tradnl"/>
        </w:rPr>
        <w:t>aunque a veces se enfrentan</w:t>
      </w:r>
      <w:r w:rsidR="00AC5E11" w:rsidRPr="000B0265">
        <w:rPr>
          <w:rFonts w:ascii="Gill Sans" w:hAnsi="Gill Sans" w:cs="Gill Sans"/>
          <w:lang w:val="es-ES_tradnl"/>
        </w:rPr>
        <w:t>, a través de un proceso de evaluación independiente pero participativo considerando las siguientes</w:t>
      </w:r>
      <w:r w:rsidR="00D70F11" w:rsidRPr="000B0265">
        <w:rPr>
          <w:rFonts w:ascii="Gill Sans" w:hAnsi="Gill Sans" w:cs="Gill Sans"/>
          <w:lang w:val="es-ES_tradnl"/>
        </w:rPr>
        <w:t xml:space="preserve"> características</w:t>
      </w:r>
      <w:r w:rsidRPr="000B0265">
        <w:rPr>
          <w:rFonts w:ascii="Gill Sans" w:hAnsi="Gill Sans" w:cs="Gill Sans"/>
          <w:lang w:val="es-ES_tradnl"/>
        </w:rPr>
        <w:t>.</w:t>
      </w:r>
    </w:p>
    <w:p w14:paraId="7E62E91B" w14:textId="2BE23D48" w:rsidR="00697143" w:rsidRPr="000B0265" w:rsidRDefault="0001337C" w:rsidP="0046175C">
      <w:pPr>
        <w:pStyle w:val="Heading3"/>
      </w:pPr>
      <w:r w:rsidRPr="000B0265">
        <w:t xml:space="preserve">A. </w:t>
      </w:r>
      <w:r w:rsidR="00697143" w:rsidRPr="000B0265">
        <w:t>Contexto nacional único</w:t>
      </w:r>
    </w:p>
    <w:p w14:paraId="3395A074" w14:textId="44E7AAB4" w:rsidR="00697143" w:rsidRPr="00441F7E" w:rsidRDefault="00697143" w:rsidP="00855D5C">
      <w:pPr>
        <w:rPr>
          <w:rFonts w:ascii="Gill Sans" w:hAnsi="Gill Sans" w:cs="Gill Sans"/>
          <w:lang w:val="es-ES_tradnl"/>
        </w:rPr>
      </w:pPr>
      <w:r w:rsidRPr="00441F7E">
        <w:rPr>
          <w:rFonts w:ascii="Gill Sans" w:hAnsi="Gill Sans" w:cs="Gill Sans"/>
          <w:lang w:val="es-ES_tradnl"/>
        </w:rPr>
        <w:t>Cada plan de acción de</w:t>
      </w:r>
      <w:r w:rsidR="006214A5" w:rsidRPr="00441F7E">
        <w:rPr>
          <w:rFonts w:ascii="Gill Sans" w:hAnsi="Gill Sans" w:cs="Gill Sans"/>
          <w:lang w:val="es-ES_tradnl"/>
        </w:rPr>
        <w:t xml:space="preserve"> </w:t>
      </w:r>
      <w:r w:rsidRPr="00441F7E">
        <w:rPr>
          <w:rFonts w:ascii="Gill Sans" w:hAnsi="Gill Sans" w:cs="Gill Sans"/>
          <w:lang w:val="es-ES_tradnl"/>
        </w:rPr>
        <w:t>l</w:t>
      </w:r>
      <w:r w:rsidR="006214A5" w:rsidRPr="00441F7E">
        <w:rPr>
          <w:rFonts w:ascii="Gill Sans" w:hAnsi="Gill Sans" w:cs="Gill Sans"/>
          <w:lang w:val="es-ES_tradnl"/>
        </w:rPr>
        <w:t>a</w:t>
      </w:r>
      <w:r w:rsidRPr="00441F7E">
        <w:rPr>
          <w:rFonts w:ascii="Gill Sans" w:hAnsi="Gill Sans" w:cs="Gill Sans"/>
          <w:lang w:val="es-ES_tradnl"/>
        </w:rPr>
        <w:t xml:space="preserve"> AGA es</w:t>
      </w:r>
      <w:r w:rsidR="006A4215" w:rsidRPr="00441F7E">
        <w:rPr>
          <w:rFonts w:ascii="Gill Sans" w:hAnsi="Gill Sans" w:cs="Gill Sans"/>
          <w:lang w:val="es-ES_tradnl"/>
        </w:rPr>
        <w:t xml:space="preserve"> </w:t>
      </w:r>
      <w:r w:rsidRPr="00441F7E">
        <w:rPr>
          <w:rFonts w:ascii="Gill Sans" w:hAnsi="Gill Sans" w:cs="Gill Sans"/>
          <w:lang w:val="es-ES_tradnl"/>
        </w:rPr>
        <w:t xml:space="preserve">elaborado en un país con circunstancias económicas, culturales y políticas particulares. El </w:t>
      </w:r>
      <w:r w:rsidR="00B60FF3" w:rsidRPr="00441F7E">
        <w:rPr>
          <w:rFonts w:ascii="Gill Sans" w:hAnsi="Gill Sans" w:cs="Gill Sans"/>
          <w:lang w:val="es-ES_tradnl"/>
        </w:rPr>
        <w:t>MRI</w:t>
      </w:r>
      <w:r w:rsidRPr="00441F7E">
        <w:rPr>
          <w:rFonts w:ascii="Gill Sans" w:hAnsi="Gill Sans" w:cs="Gill Sans"/>
          <w:lang w:val="es-ES_tradnl"/>
        </w:rPr>
        <w:t xml:space="preserve"> busca ayudar a que estos planes tengan el mayor grado de ambición posible y </w:t>
      </w:r>
      <w:r w:rsidR="009C2326" w:rsidRPr="00441F7E">
        <w:rPr>
          <w:rFonts w:ascii="Gill Sans" w:hAnsi="Gill Sans" w:cs="Gill Sans"/>
          <w:lang w:val="es-ES_tradnl"/>
        </w:rPr>
        <w:t xml:space="preserve">que </w:t>
      </w:r>
      <w:r w:rsidRPr="00441F7E">
        <w:rPr>
          <w:rFonts w:ascii="Gill Sans" w:hAnsi="Gill Sans" w:cs="Gill Sans"/>
          <w:lang w:val="es-ES_tradnl"/>
        </w:rPr>
        <w:t xml:space="preserve">den cumplimiento a compromisos significativos, concretos y relevantes. Los informes del </w:t>
      </w:r>
      <w:r w:rsidR="00B60FF3" w:rsidRPr="00441F7E">
        <w:rPr>
          <w:rFonts w:ascii="Gill Sans" w:hAnsi="Gill Sans" w:cs="Gill Sans"/>
          <w:lang w:val="es-ES_tradnl"/>
        </w:rPr>
        <w:t>MRI</w:t>
      </w:r>
      <w:r w:rsidRPr="00441F7E">
        <w:rPr>
          <w:rFonts w:ascii="Gill Sans" w:hAnsi="Gill Sans" w:cs="Gill Sans"/>
          <w:lang w:val="es-ES_tradnl"/>
        </w:rPr>
        <w:t xml:space="preserve"> tratan de ubicar los compromisos en su contexto político nacional más amplio para informar a los lectores y a los interesados en </w:t>
      </w:r>
      <w:r w:rsidR="006214A5" w:rsidRPr="00441F7E">
        <w:rPr>
          <w:rFonts w:ascii="Gill Sans" w:hAnsi="Gill Sans" w:cs="Gill Sans"/>
          <w:lang w:val="es-ES_tradnl"/>
        </w:rPr>
        <w:t>la</w:t>
      </w:r>
      <w:r w:rsidRPr="00441F7E">
        <w:rPr>
          <w:rFonts w:ascii="Gill Sans" w:hAnsi="Gill Sans" w:cs="Gill Sans"/>
          <w:lang w:val="es-ES_tradnl"/>
        </w:rPr>
        <w:t xml:space="preserve"> AGA</w:t>
      </w:r>
      <w:r w:rsidR="00442D59" w:rsidRPr="00441F7E">
        <w:rPr>
          <w:rFonts w:ascii="Gill Sans" w:hAnsi="Gill Sans" w:cs="Gill Sans"/>
          <w:lang w:val="es-ES_tradnl"/>
        </w:rPr>
        <w:t>,</w:t>
      </w:r>
      <w:r w:rsidRPr="00441F7E">
        <w:rPr>
          <w:rFonts w:ascii="Gill Sans" w:hAnsi="Gill Sans" w:cs="Gill Sans"/>
          <w:lang w:val="es-ES_tradnl"/>
        </w:rPr>
        <w:t xml:space="preserve"> aunque respetando siempre</w:t>
      </w:r>
      <w:r w:rsidR="006A4215" w:rsidRPr="00441F7E">
        <w:rPr>
          <w:rFonts w:ascii="Gill Sans" w:hAnsi="Gill Sans" w:cs="Gill Sans"/>
          <w:lang w:val="es-ES_tradnl"/>
        </w:rPr>
        <w:t xml:space="preserve"> </w:t>
      </w:r>
      <w:r w:rsidRPr="00441F7E">
        <w:rPr>
          <w:rFonts w:ascii="Gill Sans" w:hAnsi="Gill Sans" w:cs="Gill Sans"/>
          <w:lang w:val="es-ES_tradnl"/>
        </w:rPr>
        <w:t>la naturaleza unilateral del plan de acción de</w:t>
      </w:r>
      <w:r w:rsidR="006214A5" w:rsidRPr="00441F7E">
        <w:rPr>
          <w:rFonts w:ascii="Gill Sans" w:hAnsi="Gill Sans" w:cs="Gill Sans"/>
          <w:lang w:val="es-ES_tradnl"/>
        </w:rPr>
        <w:t xml:space="preserve"> </w:t>
      </w:r>
      <w:r w:rsidRPr="00441F7E">
        <w:rPr>
          <w:rFonts w:ascii="Gill Sans" w:hAnsi="Gill Sans" w:cs="Gill Sans"/>
          <w:lang w:val="es-ES_tradnl"/>
        </w:rPr>
        <w:t>l</w:t>
      </w:r>
      <w:r w:rsidR="006214A5" w:rsidRPr="00441F7E">
        <w:rPr>
          <w:rFonts w:ascii="Gill Sans" w:hAnsi="Gill Sans" w:cs="Gill Sans"/>
          <w:lang w:val="es-ES_tradnl"/>
        </w:rPr>
        <w:t>a</w:t>
      </w:r>
      <w:r w:rsidRPr="00441F7E">
        <w:rPr>
          <w:rFonts w:ascii="Gill Sans" w:hAnsi="Gill Sans" w:cs="Gill Sans"/>
          <w:lang w:val="es-ES_tradnl"/>
        </w:rPr>
        <w:t xml:space="preserve"> AGA. </w:t>
      </w:r>
    </w:p>
    <w:p w14:paraId="0E394E7F" w14:textId="428BFD44" w:rsidR="00697143" w:rsidRPr="00441F7E" w:rsidRDefault="00697143" w:rsidP="00855D5C">
      <w:pPr>
        <w:rPr>
          <w:rFonts w:ascii="Gill Sans" w:hAnsi="Gill Sans" w:cs="Gill Sans"/>
          <w:lang w:val="es-ES_tradnl"/>
        </w:rPr>
      </w:pPr>
      <w:r w:rsidRPr="00441F7E">
        <w:rPr>
          <w:rFonts w:ascii="Gill Sans" w:hAnsi="Gill Sans" w:cs="Gill Sans"/>
          <w:lang w:val="es-ES_tradnl"/>
        </w:rPr>
        <w:t>Dadas las circunstancias particulares de cada país, a través de su colaboración estrecha</w:t>
      </w:r>
      <w:r w:rsidR="006A4215" w:rsidRPr="00441F7E">
        <w:rPr>
          <w:rFonts w:ascii="Gill Sans" w:hAnsi="Gill Sans" w:cs="Gill Sans"/>
          <w:lang w:val="es-ES_tradnl"/>
        </w:rPr>
        <w:t xml:space="preserve"> </w:t>
      </w:r>
      <w:r w:rsidRPr="00441F7E">
        <w:rPr>
          <w:rFonts w:ascii="Gill Sans" w:hAnsi="Gill Sans" w:cs="Gill Sans"/>
          <w:lang w:val="es-ES_tradnl"/>
        </w:rPr>
        <w:t xml:space="preserve">y regular con los investigadores nacionales, el </w:t>
      </w:r>
      <w:r w:rsidR="00B60FF3" w:rsidRPr="00441F7E">
        <w:rPr>
          <w:rFonts w:ascii="Gill Sans" w:hAnsi="Gill Sans" w:cs="Gill Sans"/>
          <w:lang w:val="es-ES_tradnl"/>
        </w:rPr>
        <w:t>MRI</w:t>
      </w:r>
      <w:r w:rsidRPr="00441F7E">
        <w:rPr>
          <w:rFonts w:ascii="Gill Sans" w:hAnsi="Gill Sans" w:cs="Gill Sans"/>
          <w:lang w:val="es-ES_tradnl"/>
        </w:rPr>
        <w:t xml:space="preserve"> intentará asegurar que los compromisos tengan relevancia directa en relación al plan de acción de</w:t>
      </w:r>
      <w:r w:rsidR="006214A5" w:rsidRPr="00441F7E">
        <w:rPr>
          <w:rFonts w:ascii="Gill Sans" w:hAnsi="Gill Sans" w:cs="Gill Sans"/>
          <w:lang w:val="es-ES_tradnl"/>
        </w:rPr>
        <w:t xml:space="preserve"> </w:t>
      </w:r>
      <w:r w:rsidRPr="00441F7E">
        <w:rPr>
          <w:rFonts w:ascii="Gill Sans" w:hAnsi="Gill Sans" w:cs="Gill Sans"/>
          <w:lang w:val="es-ES_tradnl"/>
        </w:rPr>
        <w:t>l</w:t>
      </w:r>
      <w:r w:rsidR="006214A5" w:rsidRPr="00441F7E">
        <w:rPr>
          <w:rFonts w:ascii="Gill Sans" w:hAnsi="Gill Sans" w:cs="Gill Sans"/>
          <w:lang w:val="es-ES_tradnl"/>
        </w:rPr>
        <w:t>a</w:t>
      </w:r>
      <w:r w:rsidRPr="00441F7E">
        <w:rPr>
          <w:rFonts w:ascii="Gill Sans" w:hAnsi="Gill Sans" w:cs="Gill Sans"/>
          <w:lang w:val="es-ES_tradnl"/>
        </w:rPr>
        <w:t xml:space="preserve"> AGA entregado por cada país como parte del proceso </w:t>
      </w:r>
      <w:r w:rsidR="006214A5" w:rsidRPr="00441F7E">
        <w:rPr>
          <w:rFonts w:ascii="Gill Sans" w:hAnsi="Gill Sans" w:cs="Gill Sans"/>
          <w:lang w:val="es-ES_tradnl"/>
        </w:rPr>
        <w:t xml:space="preserve">de la </w:t>
      </w:r>
      <w:r w:rsidRPr="00441F7E">
        <w:rPr>
          <w:rFonts w:ascii="Gill Sans" w:hAnsi="Gill Sans" w:cs="Gill Sans"/>
          <w:lang w:val="es-ES_tradnl"/>
        </w:rPr>
        <w:t>AGA. Teniendo esto en cuenta,</w:t>
      </w:r>
      <w:r w:rsidR="006A4215" w:rsidRPr="00441F7E">
        <w:rPr>
          <w:rFonts w:ascii="Gill Sans" w:hAnsi="Gill Sans" w:cs="Gill Sans"/>
          <w:lang w:val="es-ES_tradnl"/>
        </w:rPr>
        <w:t xml:space="preserve"> </w:t>
      </w:r>
      <w:r w:rsidRPr="00441F7E">
        <w:rPr>
          <w:rFonts w:ascii="Gill Sans" w:hAnsi="Gill Sans" w:cs="Gill Sans"/>
          <w:lang w:val="es-ES_tradnl"/>
        </w:rPr>
        <w:t xml:space="preserve">el </w:t>
      </w:r>
      <w:r w:rsidR="00B60FF3" w:rsidRPr="00441F7E">
        <w:rPr>
          <w:rFonts w:ascii="Gill Sans" w:hAnsi="Gill Sans" w:cs="Gill Sans"/>
          <w:lang w:val="es-ES_tradnl"/>
        </w:rPr>
        <w:t>MRI</w:t>
      </w:r>
      <w:r w:rsidRPr="00441F7E">
        <w:rPr>
          <w:rFonts w:ascii="Gill Sans" w:hAnsi="Gill Sans" w:cs="Gill Sans"/>
          <w:lang w:val="es-ES_tradnl"/>
        </w:rPr>
        <w:t xml:space="preserve"> evalúa el grado de cumplimiento de cada compromiso en base al texto del plan de acción.</w:t>
      </w:r>
      <w:r w:rsidR="006A4215" w:rsidRPr="00441F7E">
        <w:rPr>
          <w:rFonts w:ascii="Gill Sans" w:hAnsi="Gill Sans" w:cs="Gill Sans"/>
          <w:lang w:val="es-ES_tradnl"/>
        </w:rPr>
        <w:t xml:space="preserve"> </w:t>
      </w:r>
    </w:p>
    <w:p w14:paraId="47851522" w14:textId="6865691D" w:rsidR="00697143" w:rsidRPr="00441F7E" w:rsidRDefault="00697143" w:rsidP="00855D5C">
      <w:pPr>
        <w:rPr>
          <w:rFonts w:ascii="Gill Sans" w:hAnsi="Gill Sans" w:cs="Gill Sans"/>
          <w:lang w:val="es-ES_tradnl"/>
        </w:rPr>
      </w:pPr>
      <w:r w:rsidRPr="00441F7E">
        <w:rPr>
          <w:rFonts w:ascii="Gill Sans" w:hAnsi="Gill Sans" w:cs="Gill Sans"/>
          <w:lang w:val="es-ES_tradnl"/>
        </w:rPr>
        <w:t>A la</w:t>
      </w:r>
      <w:r w:rsidR="006A4215" w:rsidRPr="00441F7E">
        <w:rPr>
          <w:rFonts w:ascii="Gill Sans" w:hAnsi="Gill Sans" w:cs="Gill Sans"/>
          <w:lang w:val="es-ES_tradnl"/>
        </w:rPr>
        <w:t xml:space="preserve"> </w:t>
      </w:r>
      <w:r w:rsidRPr="00441F7E">
        <w:rPr>
          <w:rFonts w:ascii="Gill Sans" w:hAnsi="Gill Sans" w:cs="Gill Sans"/>
          <w:lang w:val="es-ES_tradnl"/>
        </w:rPr>
        <w:t xml:space="preserve">vez, el </w:t>
      </w:r>
      <w:r w:rsidR="00B60FF3" w:rsidRPr="00441F7E">
        <w:rPr>
          <w:rFonts w:ascii="Gill Sans" w:hAnsi="Gill Sans" w:cs="Gill Sans"/>
          <w:lang w:val="es-ES_tradnl"/>
        </w:rPr>
        <w:t>MRI</w:t>
      </w:r>
      <w:r w:rsidRPr="00441F7E">
        <w:rPr>
          <w:rFonts w:ascii="Gill Sans" w:hAnsi="Gill Sans" w:cs="Gill Sans"/>
          <w:lang w:val="es-ES_tradnl"/>
        </w:rPr>
        <w:t xml:space="preserve"> está encargado de evaluar la relevancia del plan de acción de</w:t>
      </w:r>
      <w:r w:rsidR="0087421B" w:rsidRPr="00441F7E">
        <w:rPr>
          <w:rFonts w:ascii="Gill Sans" w:hAnsi="Gill Sans" w:cs="Gill Sans"/>
          <w:lang w:val="es-ES_tradnl"/>
        </w:rPr>
        <w:t xml:space="preserve"> </w:t>
      </w:r>
      <w:r w:rsidRPr="00441F7E">
        <w:rPr>
          <w:rFonts w:ascii="Gill Sans" w:hAnsi="Gill Sans" w:cs="Gill Sans"/>
          <w:lang w:val="es-ES_tradnl"/>
        </w:rPr>
        <w:t>l</w:t>
      </w:r>
      <w:r w:rsidR="0087421B" w:rsidRPr="00441F7E">
        <w:rPr>
          <w:rFonts w:ascii="Gill Sans" w:hAnsi="Gill Sans" w:cs="Gill Sans"/>
          <w:lang w:val="es-ES_tradnl"/>
        </w:rPr>
        <w:t>a</w:t>
      </w:r>
      <w:r w:rsidRPr="00441F7E">
        <w:rPr>
          <w:rFonts w:ascii="Gill Sans" w:hAnsi="Gill Sans" w:cs="Gill Sans"/>
          <w:lang w:val="es-ES_tradnl"/>
        </w:rPr>
        <w:t xml:space="preserve"> AGA </w:t>
      </w:r>
      <w:r w:rsidR="0087421B" w:rsidRPr="00441F7E">
        <w:rPr>
          <w:rFonts w:ascii="Gill Sans" w:hAnsi="Gill Sans" w:cs="Gill Sans"/>
          <w:lang w:val="es-ES_tradnl"/>
        </w:rPr>
        <w:t xml:space="preserve">con </w:t>
      </w:r>
      <w:r w:rsidRPr="00441F7E">
        <w:rPr>
          <w:rFonts w:ascii="Gill Sans" w:hAnsi="Gill Sans" w:cs="Gill Sans"/>
          <w:lang w:val="es-ES_tradnl"/>
        </w:rPr>
        <w:t xml:space="preserve">relación al estado general de los problemas de gobierno abierto más significativos en el país (según están definidos en los Valores de la AGA y su Declaración de Principios). En este sentido, considerando una audiencia tanto internacional como nacional, el </w:t>
      </w:r>
      <w:r w:rsidR="00B60FF3" w:rsidRPr="00441F7E">
        <w:rPr>
          <w:rFonts w:ascii="Gill Sans" w:hAnsi="Gill Sans" w:cs="Gill Sans"/>
          <w:lang w:val="es-ES_tradnl"/>
        </w:rPr>
        <w:t>MRI</w:t>
      </w:r>
      <w:r w:rsidRPr="00441F7E">
        <w:rPr>
          <w:rFonts w:ascii="Gill Sans" w:hAnsi="Gill Sans" w:cs="Gill Sans"/>
          <w:lang w:val="es-ES_tradnl"/>
        </w:rPr>
        <w:t xml:space="preserve"> examina el contexto dentro del cual se ubica el plan, en su</w:t>
      </w:r>
      <w:r w:rsidR="006A4215" w:rsidRPr="00441F7E">
        <w:rPr>
          <w:rFonts w:ascii="Gill Sans" w:hAnsi="Gill Sans" w:cs="Gill Sans"/>
          <w:lang w:val="es-ES_tradnl"/>
        </w:rPr>
        <w:t xml:space="preserve"> </w:t>
      </w:r>
      <w:r w:rsidRPr="00441F7E">
        <w:rPr>
          <w:rFonts w:ascii="Gill Sans" w:hAnsi="Gill Sans" w:cs="Gill Sans"/>
          <w:lang w:val="es-ES_tradnl"/>
        </w:rPr>
        <w:t xml:space="preserve">totalidad y por componente, y dónde cabe entre los debates políticos existentes en el país. </w:t>
      </w:r>
      <w:r w:rsidR="00466B55" w:rsidRPr="00441F7E">
        <w:rPr>
          <w:rFonts w:ascii="Gill Sans" w:hAnsi="Gill Sans" w:cs="Gill Sans"/>
          <w:lang w:val="es-ES_tradnl"/>
        </w:rPr>
        <w:t>Además, e</w:t>
      </w:r>
      <w:r w:rsidRPr="00441F7E">
        <w:rPr>
          <w:rFonts w:ascii="Gill Sans" w:hAnsi="Gill Sans" w:cs="Gill Sans"/>
          <w:lang w:val="es-ES_tradnl"/>
        </w:rPr>
        <w:t xml:space="preserve">l </w:t>
      </w:r>
      <w:r w:rsidR="00B60FF3" w:rsidRPr="00441F7E">
        <w:rPr>
          <w:rFonts w:ascii="Gill Sans" w:hAnsi="Gill Sans" w:cs="Gill Sans"/>
          <w:lang w:val="es-ES_tradnl"/>
        </w:rPr>
        <w:t>MRI</w:t>
      </w:r>
      <w:r w:rsidRPr="00441F7E">
        <w:rPr>
          <w:rFonts w:ascii="Gill Sans" w:hAnsi="Gill Sans" w:cs="Gill Sans"/>
          <w:lang w:val="es-ES_tradnl"/>
        </w:rPr>
        <w:t xml:space="preserve"> recoge las opiniones de los interesados acerca de la relevancia del plan de acción en relación a ese debate más general.</w:t>
      </w:r>
    </w:p>
    <w:p w14:paraId="57889FA1" w14:textId="2155CD4C" w:rsidR="00697143" w:rsidRPr="00624E17" w:rsidRDefault="0001337C" w:rsidP="0046175C">
      <w:pPr>
        <w:pStyle w:val="Heading3"/>
      </w:pPr>
      <w:r w:rsidRPr="000B0265">
        <w:t xml:space="preserve">B. </w:t>
      </w:r>
      <w:r w:rsidR="00697143" w:rsidRPr="00624E17">
        <w:t>Confiabilidad</w:t>
      </w:r>
    </w:p>
    <w:p w14:paraId="7FB56536" w14:textId="4DFF5EB6"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El grado </w:t>
      </w:r>
      <w:r w:rsidR="00BC0432" w:rsidRPr="00441F7E">
        <w:rPr>
          <w:rFonts w:ascii="Gill Sans" w:hAnsi="Gill Sans" w:cs="Gill Sans"/>
          <w:lang w:val="es-ES_tradnl"/>
        </w:rPr>
        <w:t>al</w:t>
      </w:r>
      <w:r w:rsidRPr="00441F7E">
        <w:rPr>
          <w:rFonts w:ascii="Gill Sans" w:hAnsi="Gill Sans" w:cs="Gill Sans"/>
          <w:lang w:val="es-ES_tradnl"/>
        </w:rPr>
        <w:t xml:space="preserve"> cual los informes pueden ser específicos a un determinado país es limitado. Por ejemplo, la AGA promueve una “carrera </w:t>
      </w:r>
      <w:r w:rsidR="00442D59" w:rsidRPr="00441F7E">
        <w:rPr>
          <w:rFonts w:ascii="Gill Sans" w:hAnsi="Gill Sans" w:cs="Gill Sans"/>
          <w:lang w:val="es-ES_tradnl"/>
        </w:rPr>
        <w:t>hasta la cima</w:t>
      </w:r>
      <w:r w:rsidRPr="00441F7E">
        <w:rPr>
          <w:rFonts w:ascii="Gill Sans" w:hAnsi="Gill Sans" w:cs="Gill Sans"/>
          <w:lang w:val="es-ES_tradnl"/>
        </w:rPr>
        <w:t xml:space="preserve">” que requiere que los países aprendan entre sí y comparen cómo han resuelto desafíos similares. </w:t>
      </w:r>
      <w:r w:rsidR="00BC0432" w:rsidRPr="00441F7E">
        <w:rPr>
          <w:rFonts w:ascii="Gill Sans" w:hAnsi="Gill Sans" w:cs="Gill Sans"/>
          <w:lang w:val="es-ES_tradnl"/>
        </w:rPr>
        <w:t>Asimismo</w:t>
      </w:r>
      <w:r w:rsidRPr="00441F7E">
        <w:rPr>
          <w:rFonts w:ascii="Gill Sans" w:hAnsi="Gill Sans" w:cs="Gill Sans"/>
          <w:lang w:val="es-ES_tradnl"/>
        </w:rPr>
        <w:t xml:space="preserve">, aunque la AGA no es una organización que establece estándares, sí tiene requisitos procedimentales estándares y definiciones acordadas por todos los países que se han sumado a la Alianza. Para ser justo y contribuir al aprendizaje, el </w:t>
      </w:r>
      <w:r w:rsidR="00B60FF3" w:rsidRPr="00441F7E">
        <w:rPr>
          <w:rFonts w:ascii="Gill Sans" w:hAnsi="Gill Sans" w:cs="Gill Sans"/>
          <w:lang w:val="es-ES_tradnl"/>
        </w:rPr>
        <w:t>MRI</w:t>
      </w:r>
      <w:r w:rsidRPr="00441F7E">
        <w:rPr>
          <w:rFonts w:ascii="Gill Sans" w:hAnsi="Gill Sans" w:cs="Gill Sans"/>
          <w:lang w:val="es-ES_tradnl"/>
        </w:rPr>
        <w:t xml:space="preserve"> se esfuerza por aplicar uniformemente muchos de sus indicadores </w:t>
      </w:r>
      <w:r w:rsidR="00F17170" w:rsidRPr="00441F7E">
        <w:rPr>
          <w:rFonts w:ascii="Gill Sans" w:hAnsi="Gill Sans" w:cs="Gill Sans"/>
          <w:lang w:val="es-ES_tradnl"/>
        </w:rPr>
        <w:t>en todos los países</w:t>
      </w:r>
      <w:r w:rsidR="00D930C4" w:rsidRPr="00441F7E">
        <w:rPr>
          <w:rFonts w:ascii="Gill Sans" w:hAnsi="Gill Sans" w:cs="Gill Sans"/>
          <w:lang w:val="es-ES_tradnl"/>
        </w:rPr>
        <w:t xml:space="preserve">, con el objetivo de establecer datos uniformes y promover un aprendizaje en todos los países participantes de la AGA. </w:t>
      </w:r>
    </w:p>
    <w:p w14:paraId="57998A5B" w14:textId="3E5BF01F" w:rsidR="00BC7260" w:rsidRPr="00441F7E" w:rsidRDefault="00C2742C" w:rsidP="00855D5C">
      <w:pPr>
        <w:rPr>
          <w:rFonts w:ascii="Gill Sans" w:hAnsi="Gill Sans" w:cs="Gill Sans"/>
          <w:lang w:val="es-ES_tradnl"/>
        </w:rPr>
      </w:pPr>
      <w:r w:rsidRPr="00441F7E">
        <w:rPr>
          <w:rFonts w:ascii="Gill Sans" w:hAnsi="Gill Sans" w:cs="Gill Sans"/>
          <w:lang w:val="es-ES_tradnl"/>
        </w:rPr>
        <w:t>De manera similar, a</w:t>
      </w:r>
      <w:r w:rsidR="00697143" w:rsidRPr="00441F7E">
        <w:rPr>
          <w:rFonts w:ascii="Gill Sans" w:hAnsi="Gill Sans" w:cs="Gill Sans"/>
          <w:lang w:val="es-ES_tradnl"/>
        </w:rPr>
        <w:t xml:space="preserve">unque cada investigador trae consigo su propia experiencia, 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trata de llegar al mismo resultado en cuanto a la codificación de datos</w:t>
      </w:r>
      <w:r w:rsidR="006A4215" w:rsidRPr="00441F7E">
        <w:rPr>
          <w:rFonts w:ascii="Gill Sans" w:hAnsi="Gill Sans" w:cs="Gill Sans"/>
          <w:lang w:val="es-ES_tradnl"/>
        </w:rPr>
        <w:t xml:space="preserve"> </w:t>
      </w:r>
      <w:r w:rsidR="00697143" w:rsidRPr="00441F7E">
        <w:rPr>
          <w:rFonts w:ascii="Gill Sans" w:hAnsi="Gill Sans" w:cs="Gill Sans"/>
          <w:lang w:val="es-ES_tradnl"/>
        </w:rPr>
        <w:t xml:space="preserve">independientemente del investigador que haya hecho el análisis. Por esta razón, 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trabaja estrechamente con los investigadores</w:t>
      </w:r>
      <w:r w:rsidR="00BC7260" w:rsidRPr="00441F7E">
        <w:rPr>
          <w:rFonts w:ascii="Gill Sans" w:hAnsi="Gill Sans" w:cs="Gill Sans"/>
          <w:lang w:val="es-ES_tradnl"/>
        </w:rPr>
        <w:t xml:space="preserve"> </w:t>
      </w:r>
      <w:r w:rsidR="00601048" w:rsidRPr="00441F7E">
        <w:rPr>
          <w:rFonts w:ascii="Gill Sans" w:hAnsi="Gill Sans" w:cs="Gill Sans"/>
          <w:lang w:val="es-ES_tradnl"/>
        </w:rPr>
        <w:t>para</w:t>
      </w:r>
      <w:r w:rsidR="00697143" w:rsidRPr="00441F7E">
        <w:rPr>
          <w:rFonts w:ascii="Gill Sans" w:hAnsi="Gill Sans" w:cs="Gill Sans"/>
          <w:lang w:val="es-ES_tradnl"/>
        </w:rPr>
        <w:t xml:space="preserve"> asegurar que los indicadores y los datos se produzcan de manera tan uniforme como sea posible,</w:t>
      </w:r>
      <w:r w:rsidR="006A4215" w:rsidRPr="00441F7E">
        <w:rPr>
          <w:rFonts w:ascii="Gill Sans" w:hAnsi="Gill Sans" w:cs="Gill Sans"/>
          <w:lang w:val="es-ES_tradnl"/>
        </w:rPr>
        <w:t xml:space="preserve"> </w:t>
      </w:r>
      <w:r w:rsidR="009E3485" w:rsidRPr="00441F7E">
        <w:rPr>
          <w:rFonts w:ascii="Gill Sans" w:hAnsi="Gill Sans" w:cs="Gill Sans"/>
          <w:lang w:val="es-ES_tradnl"/>
        </w:rPr>
        <w:t>sin olvida</w:t>
      </w:r>
      <w:r w:rsidR="00697143" w:rsidRPr="00441F7E">
        <w:rPr>
          <w:rFonts w:ascii="Gill Sans" w:hAnsi="Gill Sans" w:cs="Gill Sans"/>
          <w:lang w:val="es-ES_tradnl"/>
        </w:rPr>
        <w:t xml:space="preserve">r la importancia de aportar retroalimentación útil al contexto nacional. </w:t>
      </w:r>
    </w:p>
    <w:p w14:paraId="1BA11B56" w14:textId="77777777" w:rsidR="00C2742C" w:rsidRPr="000B0265" w:rsidRDefault="00C2742C" w:rsidP="00855D5C">
      <w:pPr>
        <w:rPr>
          <w:lang w:val="es-ES_tradnl"/>
        </w:rPr>
      </w:pPr>
    </w:p>
    <w:p w14:paraId="2C778F2C" w14:textId="77777777" w:rsidR="00C2742C" w:rsidRPr="00624E17" w:rsidRDefault="00C2742C" w:rsidP="00855D5C">
      <w:pPr>
        <w:rPr>
          <w:lang w:val="es-ES_tradnl"/>
        </w:rPr>
      </w:pPr>
    </w:p>
    <w:p w14:paraId="01BC57CA" w14:textId="77777777" w:rsidR="00C2742C" w:rsidRPr="00624E17" w:rsidRDefault="00C2742C" w:rsidP="00855D5C">
      <w:pPr>
        <w:rPr>
          <w:lang w:val="es-ES_tradnl"/>
        </w:rPr>
      </w:pPr>
    </w:p>
    <w:p w14:paraId="51F94DF1" w14:textId="4B12A271" w:rsidR="00C2742C" w:rsidRPr="00DB3F49" w:rsidRDefault="00AB0F29" w:rsidP="0046175C">
      <w:pPr>
        <w:pStyle w:val="Heading3"/>
      </w:pPr>
      <w:r w:rsidRPr="009377BD">
        <w:t xml:space="preserve">3. </w:t>
      </w:r>
      <w:r w:rsidR="00C2742C" w:rsidRPr="005F160D">
        <w:t>Mecanismos participativos</w:t>
      </w:r>
    </w:p>
    <w:p w14:paraId="25B39A0E" w14:textId="68181200" w:rsidR="00C2742C" w:rsidRPr="00441F7E" w:rsidRDefault="00C2742C" w:rsidP="00855D5C">
      <w:pPr>
        <w:rPr>
          <w:rFonts w:ascii="Gill Sans" w:hAnsi="Gill Sans" w:cs="Gill Sans"/>
          <w:lang w:val="es-ES_tradnl"/>
        </w:rPr>
      </w:pPr>
      <w:r w:rsidRPr="00441F7E">
        <w:rPr>
          <w:rFonts w:ascii="Gill Sans" w:hAnsi="Gill Sans" w:cs="Gill Sans"/>
          <w:lang w:val="es-ES_tradnl"/>
        </w:rPr>
        <w:t xml:space="preserve">El MRI combina el </w:t>
      </w:r>
      <w:r w:rsidR="00E27AC5" w:rsidRPr="00441F7E">
        <w:rPr>
          <w:rFonts w:ascii="Gill Sans" w:hAnsi="Gill Sans" w:cs="Gill Sans"/>
          <w:lang w:val="es-ES_tradnl"/>
        </w:rPr>
        <w:t xml:space="preserve">enfoque </w:t>
      </w:r>
      <w:r w:rsidRPr="00441F7E">
        <w:rPr>
          <w:rFonts w:ascii="Gill Sans" w:hAnsi="Gill Sans" w:cs="Gill Sans"/>
          <w:lang w:val="es-ES_tradnl"/>
        </w:rPr>
        <w:t xml:space="preserve">tradicional </w:t>
      </w:r>
      <w:r w:rsidR="00D259A4" w:rsidRPr="00441F7E">
        <w:rPr>
          <w:rFonts w:ascii="Gill Sans" w:hAnsi="Gill Sans" w:cs="Gill Sans"/>
          <w:lang w:val="es-ES_tradnl"/>
        </w:rPr>
        <w:t xml:space="preserve">de </w:t>
      </w:r>
      <w:r w:rsidR="00A35316" w:rsidRPr="00441F7E">
        <w:rPr>
          <w:rFonts w:ascii="Gill Sans" w:hAnsi="Gill Sans" w:cs="Gill Sans"/>
          <w:lang w:val="es-ES_tradnl"/>
        </w:rPr>
        <w:t xml:space="preserve">“auditor” </w:t>
      </w:r>
      <w:r w:rsidRPr="00441F7E">
        <w:rPr>
          <w:rFonts w:ascii="Gill Sans" w:hAnsi="Gill Sans" w:cs="Gill Sans"/>
          <w:lang w:val="es-ES_tradnl"/>
        </w:rPr>
        <w:t>en el cual los eval</w:t>
      </w:r>
      <w:r w:rsidR="00A35316" w:rsidRPr="00441F7E">
        <w:rPr>
          <w:rFonts w:ascii="Gill Sans" w:hAnsi="Gill Sans" w:cs="Gill Sans"/>
          <w:lang w:val="es-ES_tradnl"/>
        </w:rPr>
        <w:t xml:space="preserve">uadores auditan </w:t>
      </w:r>
      <w:r w:rsidR="00D259A4" w:rsidRPr="00441F7E">
        <w:rPr>
          <w:rFonts w:ascii="Gill Sans" w:hAnsi="Gill Sans" w:cs="Gill Sans"/>
          <w:lang w:val="es-ES_tradnl"/>
        </w:rPr>
        <w:t xml:space="preserve">el </w:t>
      </w:r>
      <w:r w:rsidR="00A35316" w:rsidRPr="00441F7E">
        <w:rPr>
          <w:rFonts w:ascii="Gill Sans" w:hAnsi="Gill Sans" w:cs="Gill Sans"/>
          <w:lang w:val="es-ES_tradnl"/>
        </w:rPr>
        <w:t xml:space="preserve">desempeño y reportan </w:t>
      </w:r>
      <w:r w:rsidR="00D259A4" w:rsidRPr="00441F7E">
        <w:rPr>
          <w:rFonts w:ascii="Gill Sans" w:hAnsi="Gill Sans" w:cs="Gill Sans"/>
          <w:lang w:val="es-ES_tradnl"/>
        </w:rPr>
        <w:t xml:space="preserve">los resultados </w:t>
      </w:r>
      <w:r w:rsidR="00A35316" w:rsidRPr="00441F7E">
        <w:rPr>
          <w:rFonts w:ascii="Gill Sans" w:hAnsi="Gill Sans" w:cs="Gill Sans"/>
          <w:lang w:val="es-ES_tradnl"/>
        </w:rPr>
        <w:t>a tomadores de decisión</w:t>
      </w:r>
      <w:r w:rsidR="00D259A4" w:rsidRPr="00441F7E">
        <w:rPr>
          <w:rFonts w:ascii="Gill Sans" w:hAnsi="Gill Sans" w:cs="Gill Sans"/>
          <w:lang w:val="es-ES_tradnl"/>
        </w:rPr>
        <w:t xml:space="preserve"> </w:t>
      </w:r>
      <w:r w:rsidR="00A35316" w:rsidRPr="00441F7E">
        <w:rPr>
          <w:rFonts w:ascii="Gill Sans" w:hAnsi="Gill Sans" w:cs="Gill Sans"/>
          <w:lang w:val="es-ES_tradnl"/>
        </w:rPr>
        <w:t xml:space="preserve">con un </w:t>
      </w:r>
      <w:r w:rsidR="00D259A4" w:rsidRPr="00441F7E">
        <w:rPr>
          <w:rFonts w:ascii="Gill Sans" w:hAnsi="Gill Sans" w:cs="Gill Sans"/>
          <w:lang w:val="es-ES_tradnl"/>
        </w:rPr>
        <w:t xml:space="preserve">enfoque </w:t>
      </w:r>
      <w:r w:rsidR="00A35316" w:rsidRPr="00441F7E">
        <w:rPr>
          <w:rFonts w:ascii="Gill Sans" w:hAnsi="Gill Sans" w:cs="Gill Sans"/>
          <w:lang w:val="es-ES_tradnl"/>
        </w:rPr>
        <w:t>m</w:t>
      </w:r>
      <w:r w:rsidR="00D259A4" w:rsidRPr="00441F7E">
        <w:rPr>
          <w:rFonts w:ascii="Gill Sans" w:hAnsi="Gill Sans" w:cs="Gill Sans"/>
          <w:lang w:val="es-ES_tradnl"/>
        </w:rPr>
        <w:t>á</w:t>
      </w:r>
      <w:r w:rsidR="00A35316" w:rsidRPr="00441F7E">
        <w:rPr>
          <w:rFonts w:ascii="Gill Sans" w:hAnsi="Gill Sans" w:cs="Gill Sans"/>
          <w:lang w:val="es-ES_tradnl"/>
        </w:rPr>
        <w:t xml:space="preserve">s participativo en el cual los evaluadores facilitan y registran </w:t>
      </w:r>
      <w:r w:rsidR="00D259A4" w:rsidRPr="00441F7E">
        <w:rPr>
          <w:rFonts w:ascii="Gill Sans" w:hAnsi="Gill Sans" w:cs="Gill Sans"/>
          <w:lang w:val="es-ES_tradnl"/>
        </w:rPr>
        <w:t xml:space="preserve">el </w:t>
      </w:r>
      <w:r w:rsidR="00A35316" w:rsidRPr="00441F7E">
        <w:rPr>
          <w:rFonts w:ascii="Gill Sans" w:hAnsi="Gill Sans" w:cs="Gill Sans"/>
          <w:lang w:val="es-ES_tradnl"/>
        </w:rPr>
        <w:t>aprendizaje reflexivo para empoderar a los actores del proceso y reporta</w:t>
      </w:r>
      <w:r w:rsidR="00D259A4" w:rsidRPr="00441F7E">
        <w:rPr>
          <w:rFonts w:ascii="Gill Sans" w:hAnsi="Gill Sans" w:cs="Gill Sans"/>
          <w:lang w:val="es-ES_tradnl"/>
        </w:rPr>
        <w:t xml:space="preserve">r los resultados </w:t>
      </w:r>
      <w:r w:rsidR="00A35316" w:rsidRPr="00441F7E">
        <w:rPr>
          <w:rFonts w:ascii="Gill Sans" w:hAnsi="Gill Sans" w:cs="Gill Sans"/>
          <w:lang w:val="es-ES_tradnl"/>
        </w:rPr>
        <w:t xml:space="preserve">a todos actores involucrados. Los </w:t>
      </w:r>
      <w:r w:rsidR="000D0F42" w:rsidRPr="00441F7E">
        <w:rPr>
          <w:rFonts w:ascii="Gill Sans" w:hAnsi="Gill Sans" w:cs="Gill Sans"/>
          <w:lang w:val="es-ES_tradnl"/>
        </w:rPr>
        <w:t>informes</w:t>
      </w:r>
      <w:r w:rsidR="00A35316" w:rsidRPr="00441F7E">
        <w:rPr>
          <w:rFonts w:ascii="Gill Sans" w:hAnsi="Gill Sans" w:cs="Gill Sans"/>
          <w:lang w:val="es-ES_tradnl"/>
        </w:rPr>
        <w:t xml:space="preserve"> de avance del MRI son:</w:t>
      </w:r>
    </w:p>
    <w:p w14:paraId="7D647870" w14:textId="5E49809A" w:rsidR="00A35316" w:rsidRPr="00441F7E" w:rsidRDefault="00A35316" w:rsidP="00D86EA7">
      <w:pPr>
        <w:numPr>
          <w:ilvl w:val="0"/>
          <w:numId w:val="39"/>
        </w:numPr>
        <w:rPr>
          <w:rFonts w:ascii="Gill Sans" w:hAnsi="Gill Sans" w:cs="Gill Sans"/>
          <w:lang w:val="es-ES_tradnl"/>
        </w:rPr>
      </w:pPr>
      <w:r w:rsidRPr="00441F7E">
        <w:rPr>
          <w:rFonts w:ascii="Gill Sans" w:hAnsi="Gill Sans" w:cs="Gill Sans"/>
          <w:lang w:val="es-ES_tradnl"/>
        </w:rPr>
        <w:t>Herramientas de rendición de cuentas</w:t>
      </w:r>
      <w:r w:rsidR="002803A7" w:rsidRPr="00441F7E">
        <w:rPr>
          <w:rFonts w:ascii="Gill Sans" w:hAnsi="Gill Sans" w:cs="Gill Sans"/>
          <w:lang w:val="es-ES_tradnl"/>
        </w:rPr>
        <w:t xml:space="preserve"> pública, pues m</w:t>
      </w:r>
      <w:r w:rsidRPr="00441F7E">
        <w:rPr>
          <w:rFonts w:ascii="Gill Sans" w:hAnsi="Gill Sans" w:cs="Gill Sans"/>
          <w:lang w:val="es-ES_tradnl"/>
        </w:rPr>
        <w:t>iden el cumplimiento del gobierno con</w:t>
      </w:r>
      <w:r w:rsidR="00131341" w:rsidRPr="00441F7E">
        <w:rPr>
          <w:rFonts w:ascii="Gill Sans" w:hAnsi="Gill Sans" w:cs="Gill Sans"/>
          <w:lang w:val="es-ES_tradnl"/>
        </w:rPr>
        <w:t xml:space="preserve"> respecto a</w:t>
      </w:r>
      <w:r w:rsidRPr="00441F7E">
        <w:rPr>
          <w:rFonts w:ascii="Gill Sans" w:hAnsi="Gill Sans" w:cs="Gill Sans"/>
          <w:lang w:val="es-ES_tradnl"/>
        </w:rPr>
        <w:t xml:space="preserve"> </w:t>
      </w:r>
      <w:r w:rsidR="00D11145" w:rsidRPr="00441F7E">
        <w:rPr>
          <w:rFonts w:ascii="Gill Sans" w:hAnsi="Gill Sans" w:cs="Gill Sans"/>
          <w:lang w:val="es-ES_tradnl"/>
        </w:rPr>
        <w:t>l</w:t>
      </w:r>
      <w:r w:rsidR="00131341" w:rsidRPr="00441F7E">
        <w:rPr>
          <w:rFonts w:ascii="Gill Sans" w:hAnsi="Gill Sans" w:cs="Gill Sans"/>
          <w:lang w:val="es-ES_tradnl"/>
        </w:rPr>
        <w:t>os objetivos</w:t>
      </w:r>
      <w:r w:rsidR="00D11145" w:rsidRPr="00441F7E">
        <w:rPr>
          <w:rFonts w:ascii="Gill Sans" w:hAnsi="Gill Sans" w:cs="Gill Sans"/>
          <w:lang w:val="es-ES_tradnl"/>
        </w:rPr>
        <w:t xml:space="preserve"> establecid</w:t>
      </w:r>
      <w:r w:rsidR="00131341" w:rsidRPr="00441F7E">
        <w:rPr>
          <w:rFonts w:ascii="Gill Sans" w:hAnsi="Gill Sans" w:cs="Gill Sans"/>
          <w:lang w:val="es-ES_tradnl"/>
        </w:rPr>
        <w:t>o</w:t>
      </w:r>
      <w:r w:rsidR="00D11145" w:rsidRPr="00441F7E">
        <w:rPr>
          <w:rFonts w:ascii="Gill Sans" w:hAnsi="Gill Sans" w:cs="Gill Sans"/>
          <w:lang w:val="es-ES_tradnl"/>
        </w:rPr>
        <w:t>s en sus planes de acción AGA.</w:t>
      </w:r>
    </w:p>
    <w:p w14:paraId="052F8F35" w14:textId="44D76A6A" w:rsidR="00D11145" w:rsidRPr="00441F7E" w:rsidRDefault="00D11145" w:rsidP="00D86EA7">
      <w:pPr>
        <w:numPr>
          <w:ilvl w:val="0"/>
          <w:numId w:val="39"/>
        </w:numPr>
        <w:rPr>
          <w:rFonts w:ascii="Gill Sans" w:hAnsi="Gill Sans" w:cs="Gill Sans"/>
          <w:lang w:val="es-ES_tradnl"/>
        </w:rPr>
      </w:pPr>
      <w:r w:rsidRPr="00441F7E">
        <w:rPr>
          <w:rFonts w:ascii="Gill Sans" w:hAnsi="Gill Sans" w:cs="Gill Sans"/>
          <w:lang w:val="es-ES_tradnl"/>
        </w:rPr>
        <w:t>Herramientas de aprendizaje</w:t>
      </w:r>
      <w:r w:rsidR="00486191" w:rsidRPr="00441F7E">
        <w:rPr>
          <w:rFonts w:ascii="Gill Sans" w:hAnsi="Gill Sans" w:cs="Gill Sans"/>
          <w:lang w:val="es-ES_tradnl"/>
        </w:rPr>
        <w:t>, a través de las cuales los gobiernos</w:t>
      </w:r>
      <w:r w:rsidRPr="00441F7E">
        <w:rPr>
          <w:rFonts w:ascii="Gill Sans" w:hAnsi="Gill Sans" w:cs="Gill Sans"/>
          <w:lang w:val="es-ES_tradnl"/>
        </w:rPr>
        <w:t xml:space="preserve"> pueden aprender mejores practicas y la sociedad civil puede empoderarse para </w:t>
      </w:r>
      <w:r w:rsidR="000D0F42" w:rsidRPr="00441F7E">
        <w:rPr>
          <w:rFonts w:ascii="Gill Sans" w:hAnsi="Gill Sans" w:cs="Gill Sans"/>
          <w:lang w:val="es-ES_tradnl"/>
        </w:rPr>
        <w:t>incidir y monitorear cambios.</w:t>
      </w:r>
    </w:p>
    <w:p w14:paraId="03B29D74" w14:textId="629D879C" w:rsidR="000D0F42" w:rsidRPr="00441F7E" w:rsidRDefault="00C32A6A" w:rsidP="00D86EA7">
      <w:pPr>
        <w:numPr>
          <w:ilvl w:val="0"/>
          <w:numId w:val="39"/>
        </w:numPr>
        <w:rPr>
          <w:rFonts w:ascii="Gill Sans" w:hAnsi="Gill Sans" w:cs="Gill Sans"/>
          <w:lang w:val="es-ES_tradnl"/>
        </w:rPr>
      </w:pPr>
      <w:r w:rsidRPr="00441F7E">
        <w:rPr>
          <w:rFonts w:ascii="Gill Sans" w:hAnsi="Gill Sans" w:cs="Gill Sans"/>
          <w:lang w:val="es-ES_tradnl"/>
        </w:rPr>
        <w:t>Estandarizados, pues tienen</w:t>
      </w:r>
      <w:r w:rsidR="000D0F42" w:rsidRPr="00441F7E">
        <w:rPr>
          <w:rFonts w:ascii="Gill Sans" w:hAnsi="Gill Sans" w:cs="Gill Sans"/>
          <w:lang w:val="es-ES_tradnl"/>
        </w:rPr>
        <w:t xml:space="preserve"> una metodología técnica establecida.</w:t>
      </w:r>
    </w:p>
    <w:p w14:paraId="0584FFAD" w14:textId="076F1888" w:rsidR="000D0F42" w:rsidRPr="00441F7E" w:rsidRDefault="000D0F42" w:rsidP="00D86EA7">
      <w:pPr>
        <w:numPr>
          <w:ilvl w:val="0"/>
          <w:numId w:val="39"/>
        </w:numPr>
        <w:rPr>
          <w:rFonts w:ascii="Gill Sans" w:hAnsi="Gill Sans" w:cs="Gill Sans"/>
          <w:lang w:val="es-ES_tradnl"/>
        </w:rPr>
      </w:pPr>
      <w:r w:rsidRPr="00441F7E">
        <w:rPr>
          <w:rFonts w:ascii="Gill Sans" w:hAnsi="Gill Sans" w:cs="Gill Sans"/>
          <w:lang w:val="es-ES_tradnl"/>
        </w:rPr>
        <w:t>Específicos a un contexto con procesos extensivos par</w:t>
      </w:r>
      <w:r w:rsidR="00B4635C" w:rsidRPr="00441F7E">
        <w:rPr>
          <w:rFonts w:ascii="Gill Sans" w:hAnsi="Gill Sans" w:cs="Gill Sans"/>
          <w:lang w:val="es-ES_tradnl"/>
        </w:rPr>
        <w:t>a incorporar a todas las partes interesadas</w:t>
      </w:r>
      <w:r w:rsidRPr="00441F7E">
        <w:rPr>
          <w:rFonts w:ascii="Gill Sans" w:hAnsi="Gill Sans" w:cs="Gill Sans"/>
          <w:lang w:val="es-ES_tradnl"/>
        </w:rPr>
        <w:t>.</w:t>
      </w:r>
    </w:p>
    <w:p w14:paraId="12B48D0F" w14:textId="4CBAF331" w:rsidR="000D0F42" w:rsidRPr="00441F7E" w:rsidRDefault="00897972" w:rsidP="000D0F42">
      <w:pPr>
        <w:rPr>
          <w:rFonts w:ascii="Gill Sans" w:hAnsi="Gill Sans" w:cs="Gill Sans"/>
          <w:lang w:val="es-ES_tradnl"/>
        </w:rPr>
      </w:pPr>
      <w:r w:rsidRPr="00441F7E">
        <w:rPr>
          <w:rFonts w:ascii="Gill Sans" w:hAnsi="Gill Sans" w:cs="Gill Sans"/>
          <w:lang w:val="es-ES_tradnl"/>
        </w:rPr>
        <w:t>Debido a</w:t>
      </w:r>
      <w:r w:rsidR="000D0F42" w:rsidRPr="00441F7E">
        <w:rPr>
          <w:rFonts w:ascii="Gill Sans" w:hAnsi="Gill Sans" w:cs="Gill Sans"/>
          <w:lang w:val="es-ES_tradnl"/>
        </w:rPr>
        <w:t xml:space="preserve"> características duales</w:t>
      </w:r>
      <w:r w:rsidRPr="00441F7E">
        <w:rPr>
          <w:rFonts w:ascii="Gill Sans" w:hAnsi="Gill Sans" w:cs="Gill Sans"/>
          <w:lang w:val="es-ES_tradnl"/>
        </w:rPr>
        <w:t xml:space="preserve">, </w:t>
      </w:r>
      <w:r w:rsidR="000D0F42" w:rsidRPr="00441F7E">
        <w:rPr>
          <w:rFonts w:ascii="Gill Sans" w:hAnsi="Gill Sans" w:cs="Gill Sans"/>
          <w:lang w:val="es-ES_tradnl"/>
        </w:rPr>
        <w:t xml:space="preserve">el método MRI combina la participación de </w:t>
      </w:r>
      <w:r w:rsidR="00B4635C" w:rsidRPr="00441F7E">
        <w:rPr>
          <w:rFonts w:ascii="Gill Sans" w:hAnsi="Gill Sans" w:cs="Gill Sans"/>
          <w:lang w:val="es-ES_tradnl"/>
        </w:rPr>
        <w:t>las partes interesadas</w:t>
      </w:r>
      <w:r w:rsidR="000D0F42" w:rsidRPr="00441F7E">
        <w:rPr>
          <w:rFonts w:ascii="Gill Sans" w:hAnsi="Gill Sans" w:cs="Gill Sans"/>
          <w:lang w:val="es-ES_tradnl"/>
        </w:rPr>
        <w:t xml:space="preserve"> con la experiencia técnica del investigador. Algunas ventajas de este diseño son:</w:t>
      </w:r>
    </w:p>
    <w:p w14:paraId="62584A53" w14:textId="3B10714C" w:rsidR="000D0F42" w:rsidRPr="00441F7E" w:rsidRDefault="000D0F42" w:rsidP="00D86EA7">
      <w:pPr>
        <w:numPr>
          <w:ilvl w:val="0"/>
          <w:numId w:val="40"/>
        </w:numPr>
        <w:rPr>
          <w:rFonts w:ascii="Gill Sans" w:hAnsi="Gill Sans" w:cs="Gill Sans"/>
          <w:lang w:val="es-ES_tradnl"/>
        </w:rPr>
      </w:pPr>
      <w:r w:rsidRPr="00441F7E">
        <w:rPr>
          <w:rFonts w:ascii="Gill Sans" w:hAnsi="Gill Sans" w:cs="Gill Sans"/>
          <w:lang w:val="es-ES_tradnl"/>
        </w:rPr>
        <w:t xml:space="preserve">Identifica los temas de gobierno abierto mas relevantes en el país a través del involucramiento de actores gubernamentales y de sociedad </w:t>
      </w:r>
      <w:r w:rsidR="00C06CD6" w:rsidRPr="00441F7E">
        <w:rPr>
          <w:rFonts w:ascii="Gill Sans" w:hAnsi="Gill Sans" w:cs="Gill Sans"/>
          <w:lang w:val="es-ES_tradnl"/>
        </w:rPr>
        <w:t xml:space="preserve">civil </w:t>
      </w:r>
      <w:r w:rsidRPr="00441F7E">
        <w:rPr>
          <w:rFonts w:ascii="Gill Sans" w:hAnsi="Gill Sans" w:cs="Gill Sans"/>
          <w:lang w:val="es-ES_tradnl"/>
        </w:rPr>
        <w:t>para la evaluación.</w:t>
      </w:r>
    </w:p>
    <w:p w14:paraId="21107679" w14:textId="37B502EF" w:rsidR="000D0F42" w:rsidRPr="00441F7E" w:rsidRDefault="000D0F42" w:rsidP="00D86EA7">
      <w:pPr>
        <w:numPr>
          <w:ilvl w:val="0"/>
          <w:numId w:val="40"/>
        </w:numPr>
        <w:rPr>
          <w:rFonts w:ascii="Gill Sans" w:hAnsi="Gill Sans" w:cs="Gill Sans"/>
          <w:lang w:val="es-ES_tradnl"/>
        </w:rPr>
      </w:pPr>
      <w:r w:rsidRPr="00441F7E">
        <w:rPr>
          <w:rFonts w:ascii="Gill Sans" w:hAnsi="Gill Sans" w:cs="Gill Sans"/>
          <w:lang w:val="es-ES_tradnl"/>
        </w:rPr>
        <w:t xml:space="preserve">Promueve </w:t>
      </w:r>
      <w:r w:rsidR="00A82D95" w:rsidRPr="00441F7E">
        <w:rPr>
          <w:rFonts w:ascii="Gill Sans" w:hAnsi="Gill Sans" w:cs="Gill Sans"/>
          <w:lang w:val="es-ES_tradnl"/>
        </w:rPr>
        <w:t xml:space="preserve">el </w:t>
      </w:r>
      <w:r w:rsidRPr="00441F7E">
        <w:rPr>
          <w:rFonts w:ascii="Gill Sans" w:hAnsi="Gill Sans" w:cs="Gill Sans"/>
          <w:lang w:val="es-ES_tradnl"/>
        </w:rPr>
        <w:t xml:space="preserve">aprendizaje </w:t>
      </w:r>
      <w:r w:rsidR="00A82D95" w:rsidRPr="00441F7E">
        <w:rPr>
          <w:rFonts w:ascii="Gill Sans" w:hAnsi="Gill Sans" w:cs="Gill Sans"/>
          <w:lang w:val="es-ES_tradnl"/>
        </w:rPr>
        <w:t xml:space="preserve">de </w:t>
      </w:r>
      <w:r w:rsidR="00B4635C" w:rsidRPr="00441F7E">
        <w:rPr>
          <w:rFonts w:ascii="Gill Sans" w:hAnsi="Gill Sans" w:cs="Gill Sans"/>
          <w:lang w:val="es-ES_tradnl"/>
        </w:rPr>
        <w:t>las partes interesadas</w:t>
      </w:r>
      <w:r w:rsidRPr="00441F7E">
        <w:rPr>
          <w:rFonts w:ascii="Gill Sans" w:hAnsi="Gill Sans" w:cs="Gill Sans"/>
          <w:lang w:val="es-ES_tradnl"/>
        </w:rPr>
        <w:t xml:space="preserve"> sobre el programa de la AGA y el entendimiento de otros puntos de vista, </w:t>
      </w:r>
      <w:r w:rsidR="00CF1F7B" w:rsidRPr="00441F7E">
        <w:rPr>
          <w:rFonts w:ascii="Gill Sans" w:hAnsi="Gill Sans" w:cs="Gill Sans"/>
          <w:lang w:val="es-ES_tradnl"/>
        </w:rPr>
        <w:t>lo que mejorará</w:t>
      </w:r>
      <w:r w:rsidRPr="00441F7E">
        <w:rPr>
          <w:rFonts w:ascii="Gill Sans" w:hAnsi="Gill Sans" w:cs="Gill Sans"/>
          <w:lang w:val="es-ES_tradnl"/>
        </w:rPr>
        <w:t xml:space="preserve"> el desempeño de la AGA </w:t>
      </w:r>
      <w:r w:rsidR="00CF1F7B" w:rsidRPr="00441F7E">
        <w:rPr>
          <w:rFonts w:ascii="Gill Sans" w:hAnsi="Gill Sans" w:cs="Gill Sans"/>
          <w:lang w:val="es-ES_tradnl"/>
        </w:rPr>
        <w:t xml:space="preserve">en el largo plazo. </w:t>
      </w:r>
    </w:p>
    <w:p w14:paraId="4D2895A9" w14:textId="29024385" w:rsidR="000D0F42" w:rsidRPr="00441F7E" w:rsidRDefault="000D0F42" w:rsidP="00D86EA7">
      <w:pPr>
        <w:numPr>
          <w:ilvl w:val="0"/>
          <w:numId w:val="40"/>
        </w:numPr>
        <w:rPr>
          <w:rFonts w:ascii="Gill Sans" w:hAnsi="Gill Sans" w:cs="Gill Sans"/>
          <w:lang w:val="es-ES_tradnl"/>
        </w:rPr>
      </w:pPr>
      <w:r w:rsidRPr="00441F7E">
        <w:rPr>
          <w:rFonts w:ascii="Gill Sans" w:hAnsi="Gill Sans" w:cs="Gill Sans"/>
          <w:lang w:val="es-ES_tradnl"/>
        </w:rPr>
        <w:t>Moviliza un compromiso compartido de actuar sobre las recomendaciones del informe.</w:t>
      </w:r>
    </w:p>
    <w:p w14:paraId="2DC08492" w14:textId="77777777" w:rsidR="00C2742C" w:rsidRPr="00441F7E" w:rsidRDefault="00C2742C" w:rsidP="00855D5C">
      <w:pPr>
        <w:rPr>
          <w:rFonts w:ascii="Gill Sans" w:hAnsi="Gill Sans" w:cs="Gill Sans"/>
          <w:lang w:val="es-ES_tradnl"/>
        </w:rPr>
      </w:pPr>
    </w:p>
    <w:p w14:paraId="4DAA9F71" w14:textId="77777777" w:rsidR="00C2742C" w:rsidRPr="000B0265" w:rsidRDefault="00C2742C" w:rsidP="00855D5C">
      <w:pPr>
        <w:rPr>
          <w:lang w:val="es-ES_tradnl"/>
        </w:rPr>
      </w:pPr>
    </w:p>
    <w:p w14:paraId="1498804C" w14:textId="77777777" w:rsidR="00C2742C" w:rsidRPr="00624E17" w:rsidRDefault="00C2742C" w:rsidP="00855D5C">
      <w:pPr>
        <w:rPr>
          <w:lang w:val="es-ES_tradnl"/>
        </w:rPr>
      </w:pPr>
    </w:p>
    <w:p w14:paraId="4AB8BEAB" w14:textId="77777777" w:rsidR="00C2742C" w:rsidRPr="000B0265" w:rsidRDefault="00C2742C" w:rsidP="00855D5C">
      <w:pPr>
        <w:rPr>
          <w:lang w:val="es-ES_tradnl"/>
        </w:rPr>
        <w:sectPr w:rsidR="00C2742C" w:rsidRPr="000B0265" w:rsidSect="007962F9">
          <w:pgSz w:w="12240" w:h="15840"/>
          <w:pgMar w:top="1440" w:right="1800" w:bottom="1440" w:left="1800" w:header="720" w:footer="720" w:gutter="0"/>
          <w:cols w:space="720"/>
          <w:titlePg/>
          <w:docGrid w:linePitch="360"/>
        </w:sectPr>
      </w:pPr>
    </w:p>
    <w:p w14:paraId="3983CA6C" w14:textId="27093F83" w:rsidR="00697143" w:rsidRPr="000B0265" w:rsidRDefault="00504926" w:rsidP="00B6703D">
      <w:pPr>
        <w:pStyle w:val="Heading2"/>
        <w:rPr>
          <w:rFonts w:ascii="Gill Sans" w:hAnsi="Gill Sans" w:cs="Gill Sans"/>
        </w:rPr>
      </w:pPr>
      <w:bookmarkStart w:id="3" w:name="_Toc461629132"/>
      <w:r>
        <w:rPr>
          <w:rFonts w:ascii="Gill Sans" w:hAnsi="Gill Sans" w:cs="Gill Sans"/>
        </w:rPr>
        <w:lastRenderedPageBreak/>
        <w:t>1.</w:t>
      </w:r>
      <w:r w:rsidR="007E7270" w:rsidRPr="000B0265">
        <w:rPr>
          <w:rFonts w:ascii="Gill Sans" w:hAnsi="Gill Sans" w:cs="Gill Sans"/>
        </w:rPr>
        <w:t xml:space="preserve">3 </w:t>
      </w:r>
      <w:r w:rsidR="00697143" w:rsidRPr="000B0265">
        <w:rPr>
          <w:rFonts w:ascii="Gill Sans" w:hAnsi="Gill Sans" w:cs="Gill Sans"/>
        </w:rPr>
        <w:t>Autoría y marca</w:t>
      </w:r>
      <w:bookmarkEnd w:id="3"/>
      <w:r w:rsidR="00697143" w:rsidRPr="000B0265">
        <w:rPr>
          <w:rFonts w:ascii="Gill Sans" w:hAnsi="Gill Sans" w:cs="Gill Sans"/>
        </w:rPr>
        <w:t xml:space="preserve"> </w:t>
      </w:r>
    </w:p>
    <w:p w14:paraId="0FF96AC7" w14:textId="0B431482" w:rsidR="00697143" w:rsidRPr="000B0265" w:rsidRDefault="00697143" w:rsidP="00855D5C">
      <w:pPr>
        <w:rPr>
          <w:rFonts w:ascii="Gill Sans" w:hAnsi="Gill Sans" w:cs="Gill Sans"/>
          <w:shd w:val="clear" w:color="auto" w:fill="FFFFFF"/>
          <w:lang w:val="es-ES_tradnl"/>
        </w:rPr>
      </w:pPr>
      <w:r w:rsidRPr="000B0265">
        <w:rPr>
          <w:rFonts w:ascii="Gill Sans" w:hAnsi="Gill Sans" w:cs="Gill Sans"/>
          <w:shd w:val="clear" w:color="auto" w:fill="FFFFFF"/>
          <w:lang w:val="es-ES_tradnl"/>
        </w:rPr>
        <w:t xml:space="preserve">Los informes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w:t>
      </w:r>
      <w:r w:rsidR="008D4C7B" w:rsidRPr="000B0265">
        <w:rPr>
          <w:rFonts w:ascii="Gill Sans" w:hAnsi="Gill Sans" w:cs="Gill Sans"/>
          <w:shd w:val="clear" w:color="auto" w:fill="FFFFFF"/>
          <w:lang w:val="es-ES_tradnl"/>
        </w:rPr>
        <w:t>así como</w:t>
      </w:r>
      <w:r w:rsidRPr="000B0265">
        <w:rPr>
          <w:rFonts w:ascii="Gill Sans" w:hAnsi="Gill Sans" w:cs="Gill Sans"/>
          <w:shd w:val="clear" w:color="auto" w:fill="FFFFFF"/>
          <w:lang w:val="es-ES_tradnl"/>
        </w:rPr>
        <w:t xml:space="preserve"> cualquier producto derivado (</w:t>
      </w:r>
      <w:r w:rsidR="008D4C7B" w:rsidRPr="000B0265">
        <w:rPr>
          <w:rFonts w:ascii="Gill Sans" w:hAnsi="Gill Sans" w:cs="Gill Sans"/>
          <w:shd w:val="clear" w:color="auto" w:fill="FFFFFF"/>
          <w:lang w:val="es-ES_tradnl"/>
        </w:rPr>
        <w:t xml:space="preserve">por ejemplo, </w:t>
      </w:r>
      <w:r w:rsidRPr="000B0265">
        <w:rPr>
          <w:rFonts w:ascii="Gill Sans" w:hAnsi="Gill Sans" w:cs="Gill Sans"/>
          <w:shd w:val="clear" w:color="auto" w:fill="FFFFFF"/>
          <w:lang w:val="es-ES_tradnl"/>
        </w:rPr>
        <w:t xml:space="preserve">un análisis general o la publicación de datos), son el resultado de un proceso colaborativo entre los investigadores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el personal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y el Panel Internacional de Expertos </w:t>
      </w:r>
      <w:r w:rsidR="00D86EA7">
        <w:rPr>
          <w:rFonts w:ascii="Gill Sans" w:hAnsi="Gill Sans" w:cs="Gill Sans"/>
          <w:shd w:val="clear" w:color="auto" w:fill="FFFFFF"/>
          <w:lang w:val="es-ES_tradnl"/>
        </w:rPr>
        <w:t>(IEP)</w:t>
      </w:r>
      <w:r w:rsidRPr="000B0265">
        <w:rPr>
          <w:rFonts w:ascii="Gill Sans" w:hAnsi="Gill Sans" w:cs="Gill Sans"/>
          <w:shd w:val="clear" w:color="auto" w:fill="FFFFFF"/>
          <w:lang w:val="es-ES_tradnl"/>
        </w:rPr>
        <w:t xml:space="preserve">. Al tener como </w:t>
      </w:r>
      <w:r w:rsidR="008D4C7B" w:rsidRPr="000B0265">
        <w:rPr>
          <w:rFonts w:ascii="Gill Sans" w:hAnsi="Gill Sans" w:cs="Gill Sans"/>
          <w:shd w:val="clear" w:color="auto" w:fill="FFFFFF"/>
          <w:lang w:val="es-ES_tradnl"/>
        </w:rPr>
        <w:t xml:space="preserve">objetivo </w:t>
      </w:r>
      <w:r w:rsidRPr="000B0265">
        <w:rPr>
          <w:rFonts w:ascii="Gill Sans" w:hAnsi="Gill Sans" w:cs="Gill Sans"/>
          <w:shd w:val="clear" w:color="auto" w:fill="FFFFFF"/>
          <w:lang w:val="es-ES_tradnl"/>
        </w:rPr>
        <w:t xml:space="preserve">principal </w:t>
      </w:r>
      <w:r w:rsidR="00CA2910" w:rsidRPr="000B0265">
        <w:rPr>
          <w:rFonts w:ascii="Gill Sans" w:hAnsi="Gill Sans" w:cs="Gill Sans"/>
          <w:shd w:val="clear" w:color="auto" w:fill="FFFFFF"/>
          <w:lang w:val="es-ES_tradnl"/>
        </w:rPr>
        <w:t>la promoción de</w:t>
      </w:r>
      <w:r w:rsidRPr="000B0265">
        <w:rPr>
          <w:rFonts w:ascii="Gill Sans" w:hAnsi="Gill Sans" w:cs="Gill Sans"/>
          <w:shd w:val="clear" w:color="auto" w:fill="FFFFFF"/>
          <w:lang w:val="es-ES_tradnl"/>
        </w:rPr>
        <w:t xml:space="preserve"> diálogo a nivel nacional,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respeta la autoría del investigador nacional y por ello </w:t>
      </w:r>
      <w:r w:rsidR="00CA2910" w:rsidRPr="000B0265">
        <w:rPr>
          <w:rFonts w:ascii="Gill Sans" w:hAnsi="Gill Sans" w:cs="Gill Sans"/>
          <w:shd w:val="clear" w:color="auto" w:fill="FFFFFF"/>
          <w:lang w:val="es-ES_tradnl"/>
        </w:rPr>
        <w:t xml:space="preserve">muestra </w:t>
      </w:r>
      <w:r w:rsidRPr="000B0265">
        <w:rPr>
          <w:rFonts w:ascii="Gill Sans" w:hAnsi="Gill Sans" w:cs="Gill Sans"/>
          <w:shd w:val="clear" w:color="auto" w:fill="FFFFFF"/>
          <w:lang w:val="es-ES_tradnl"/>
        </w:rPr>
        <w:t>su nombre y afiliación institucional (cuando es apropiado) en</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 xml:space="preserve">las publicaciones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de nivel nacional. A la</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 xml:space="preserve">vez, dado que la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es una marca institucional cuyo uso debe ser cuidadoso, el personal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y el </w:t>
      </w:r>
      <w:r w:rsidR="00D86EA7">
        <w:rPr>
          <w:rFonts w:ascii="Gill Sans" w:hAnsi="Gill Sans" w:cs="Gill Sans"/>
          <w:shd w:val="clear" w:color="auto" w:fill="FFFFFF"/>
          <w:lang w:val="es-ES_tradnl"/>
        </w:rPr>
        <w:t>IEP</w:t>
      </w:r>
      <w:r w:rsidRPr="000B0265">
        <w:rPr>
          <w:rFonts w:ascii="Gill Sans" w:hAnsi="Gill Sans" w:cs="Gill Sans"/>
          <w:shd w:val="clear" w:color="auto" w:fill="FFFFFF"/>
          <w:lang w:val="es-ES_tradnl"/>
        </w:rPr>
        <w:t xml:space="preserve"> se reservan el derecho a</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 xml:space="preserve">editar los informes para garantizar consistencia en cuanto a tono, </w:t>
      </w:r>
      <w:r w:rsidR="003C77DC" w:rsidRPr="000B0265">
        <w:rPr>
          <w:rFonts w:ascii="Gill Sans" w:hAnsi="Gill Sans" w:cs="Gill Sans"/>
          <w:shd w:val="clear" w:color="auto" w:fill="FFFFFF"/>
          <w:lang w:val="es-ES_tradnl"/>
        </w:rPr>
        <w:t>pú</w:t>
      </w:r>
      <w:r w:rsidR="00313267" w:rsidRPr="000B0265">
        <w:rPr>
          <w:rFonts w:ascii="Gill Sans" w:hAnsi="Gill Sans" w:cs="Gill Sans"/>
          <w:shd w:val="clear" w:color="auto" w:fill="FFFFFF"/>
          <w:lang w:val="es-ES_tradnl"/>
        </w:rPr>
        <w:t xml:space="preserve">blico </w:t>
      </w:r>
      <w:r w:rsidR="003C77DC" w:rsidRPr="000B0265">
        <w:rPr>
          <w:rFonts w:ascii="Gill Sans" w:hAnsi="Gill Sans" w:cs="Gill Sans"/>
          <w:shd w:val="clear" w:color="auto" w:fill="FFFFFF"/>
          <w:lang w:val="es-ES_tradnl"/>
        </w:rPr>
        <w:t>objetivo,</w:t>
      </w:r>
      <w:r w:rsidRPr="000B0265">
        <w:rPr>
          <w:rFonts w:ascii="Gill Sans" w:hAnsi="Gill Sans" w:cs="Gill Sans"/>
          <w:shd w:val="clear" w:color="auto" w:fill="FFFFFF"/>
          <w:lang w:val="es-ES_tradnl"/>
        </w:rPr>
        <w:t xml:space="preserve"> forma y contenido.</w:t>
      </w:r>
    </w:p>
    <w:p w14:paraId="6E820A17" w14:textId="03520EA1" w:rsidR="00697143" w:rsidRPr="000B0265" w:rsidRDefault="00697143" w:rsidP="00855D5C">
      <w:pPr>
        <w:rPr>
          <w:rFonts w:ascii="Gill Sans" w:hAnsi="Gill Sans" w:cs="Gill Sans"/>
          <w:shd w:val="clear" w:color="auto" w:fill="FFFFFF"/>
          <w:lang w:val="es-ES_tradnl"/>
        </w:rPr>
      </w:pPr>
      <w:r w:rsidRPr="000B0265">
        <w:rPr>
          <w:rFonts w:ascii="Gill Sans" w:hAnsi="Gill Sans" w:cs="Gill Sans"/>
          <w:shd w:val="clear" w:color="auto" w:fill="FFFFFF"/>
          <w:lang w:val="es-ES_tradnl"/>
        </w:rPr>
        <w:t xml:space="preserve">Los siguientes estándares son aplicados a la autoría de los informes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w:t>
      </w:r>
    </w:p>
    <w:p w14:paraId="0DC9FE3C" w14:textId="06409363" w:rsidR="00697143" w:rsidRPr="000B0265" w:rsidRDefault="00697143" w:rsidP="00205C3C">
      <w:pPr>
        <w:pStyle w:val="ListParagraph"/>
        <w:rPr>
          <w:rFonts w:ascii="Gill Sans" w:hAnsi="Gill Sans" w:cs="Gill Sans"/>
          <w:shd w:val="clear" w:color="auto" w:fill="FFFFFF"/>
          <w:lang w:val="es-ES_tradnl"/>
        </w:rPr>
      </w:pPr>
      <w:r w:rsidRPr="000B0265">
        <w:rPr>
          <w:rFonts w:ascii="Gill Sans" w:hAnsi="Gill Sans" w:cs="Gill Sans"/>
          <w:b/>
          <w:shd w:val="clear" w:color="auto" w:fill="FFFFFF"/>
          <w:lang w:val="es-ES_tradnl"/>
        </w:rPr>
        <w:t>La</w:t>
      </w:r>
      <w:r w:rsidR="006A4215" w:rsidRPr="000B0265">
        <w:rPr>
          <w:rFonts w:ascii="Gill Sans" w:hAnsi="Gill Sans" w:cs="Gill Sans"/>
          <w:b/>
          <w:shd w:val="clear" w:color="auto" w:fill="FFFFFF"/>
          <w:lang w:val="es-ES_tradnl"/>
        </w:rPr>
        <w:t xml:space="preserve"> </w:t>
      </w:r>
      <w:r w:rsidRPr="000B0265">
        <w:rPr>
          <w:rFonts w:ascii="Gill Sans" w:hAnsi="Gill Sans" w:cs="Gill Sans"/>
          <w:b/>
          <w:shd w:val="clear" w:color="auto" w:fill="FFFFFF"/>
          <w:lang w:val="es-ES_tradnl"/>
        </w:rPr>
        <w:t xml:space="preserve">experiencia del investigador como </w:t>
      </w:r>
      <w:r w:rsidR="00980358" w:rsidRPr="000B0265">
        <w:rPr>
          <w:rFonts w:ascii="Gill Sans" w:hAnsi="Gill Sans" w:cs="Gill Sans"/>
          <w:b/>
          <w:shd w:val="clear" w:color="auto" w:fill="FFFFFF"/>
          <w:lang w:val="es-ES_tradnl"/>
        </w:rPr>
        <w:t xml:space="preserve">premisa </w:t>
      </w:r>
      <w:r w:rsidRPr="000B0265">
        <w:rPr>
          <w:rFonts w:ascii="Gill Sans" w:hAnsi="Gill Sans" w:cs="Gill Sans"/>
          <w:b/>
          <w:shd w:val="clear" w:color="auto" w:fill="FFFFFF"/>
          <w:lang w:val="es-ES_tradnl"/>
        </w:rPr>
        <w:t xml:space="preserve">básica. </w:t>
      </w:r>
      <w:r w:rsidRPr="000B0265">
        <w:rPr>
          <w:rFonts w:ascii="Gill Sans" w:hAnsi="Gill Sans" w:cs="Gill Sans"/>
          <w:shd w:val="clear" w:color="auto" w:fill="FFFFFF"/>
          <w:lang w:val="es-ES_tradnl"/>
        </w:rPr>
        <w:t xml:space="preserve">El personal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y el </w:t>
      </w:r>
      <w:r w:rsidR="00D86EA7">
        <w:rPr>
          <w:rFonts w:ascii="Gill Sans" w:hAnsi="Gill Sans" w:cs="Gill Sans"/>
          <w:shd w:val="clear" w:color="auto" w:fill="FFFFFF"/>
          <w:lang w:val="es-ES_tradnl"/>
        </w:rPr>
        <w:t>IEP</w:t>
      </w:r>
      <w:r w:rsidRPr="000B0265">
        <w:rPr>
          <w:rFonts w:ascii="Gill Sans" w:hAnsi="Gill Sans" w:cs="Gill Sans"/>
          <w:shd w:val="clear" w:color="auto" w:fill="FFFFFF"/>
          <w:lang w:val="es-ES_tradnl"/>
        </w:rPr>
        <w:t xml:space="preserve"> confían en la experiencia del investigador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cuando evalúan un producto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w:t>
      </w:r>
    </w:p>
    <w:p w14:paraId="192AEA3D" w14:textId="33225A72" w:rsidR="00697143" w:rsidRPr="000B0265" w:rsidRDefault="00697143" w:rsidP="00205C3C">
      <w:pPr>
        <w:pStyle w:val="ListParagraph"/>
        <w:rPr>
          <w:rFonts w:ascii="Gill Sans" w:hAnsi="Gill Sans" w:cs="Gill Sans"/>
          <w:shd w:val="clear" w:color="auto" w:fill="FFFFFF"/>
          <w:lang w:val="es-ES_tradnl"/>
        </w:rPr>
      </w:pPr>
      <w:r w:rsidRPr="000B0265">
        <w:rPr>
          <w:rFonts w:ascii="Gill Sans" w:hAnsi="Gill Sans" w:cs="Gill Sans"/>
          <w:b/>
          <w:shd w:val="clear" w:color="auto" w:fill="FFFFFF"/>
          <w:lang w:val="es-ES_tradnl"/>
        </w:rPr>
        <w:t>Transparencia en la revisión.</w:t>
      </w:r>
      <w:r w:rsidRPr="000B0265">
        <w:rPr>
          <w:rFonts w:ascii="Gill Sans" w:hAnsi="Gill Sans" w:cs="Gill Sans"/>
          <w:shd w:val="clear" w:color="auto" w:fill="FFFFFF"/>
          <w:lang w:val="es-ES_tradnl"/>
        </w:rPr>
        <w:t xml:space="preserve"> En caso que el investigador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w:t>
      </w:r>
      <w:r w:rsidR="00666CCB" w:rsidRPr="000B0265">
        <w:rPr>
          <w:rFonts w:ascii="Gill Sans" w:hAnsi="Gill Sans" w:cs="Gill Sans"/>
          <w:shd w:val="clear" w:color="auto" w:fill="FFFFFF"/>
          <w:lang w:val="es-ES_tradnl"/>
        </w:rPr>
        <w:t xml:space="preserve">parezca haberse </w:t>
      </w:r>
      <w:r w:rsidRPr="000B0265">
        <w:rPr>
          <w:rFonts w:ascii="Gill Sans" w:hAnsi="Gill Sans" w:cs="Gill Sans"/>
          <w:shd w:val="clear" w:color="auto" w:fill="FFFFFF"/>
          <w:lang w:val="es-ES_tradnl"/>
        </w:rPr>
        <w:t xml:space="preserve">desviado de los estándares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en cuanto a tono, </w:t>
      </w:r>
      <w:r w:rsidR="00553E9E" w:rsidRPr="000B0265">
        <w:rPr>
          <w:rFonts w:ascii="Gill Sans" w:hAnsi="Gill Sans" w:cs="Gill Sans"/>
          <w:shd w:val="clear" w:color="auto" w:fill="FFFFFF"/>
          <w:lang w:val="es-ES_tradnl"/>
        </w:rPr>
        <w:t>pú</w:t>
      </w:r>
      <w:r w:rsidR="00313267" w:rsidRPr="000B0265">
        <w:rPr>
          <w:rFonts w:ascii="Gill Sans" w:hAnsi="Gill Sans" w:cs="Gill Sans"/>
          <w:shd w:val="clear" w:color="auto" w:fill="FFFFFF"/>
          <w:lang w:val="es-ES_tradnl"/>
        </w:rPr>
        <w:t xml:space="preserve">blico </w:t>
      </w:r>
      <w:r w:rsidR="00553E9E" w:rsidRPr="000B0265">
        <w:rPr>
          <w:rFonts w:ascii="Gill Sans" w:hAnsi="Gill Sans" w:cs="Gill Sans"/>
          <w:shd w:val="clear" w:color="auto" w:fill="FFFFFF"/>
          <w:lang w:val="es-ES_tradnl"/>
        </w:rPr>
        <w:t>objetivo,</w:t>
      </w:r>
      <w:r w:rsidRPr="000B0265">
        <w:rPr>
          <w:rFonts w:ascii="Gill Sans" w:hAnsi="Gill Sans" w:cs="Gill Sans"/>
          <w:shd w:val="clear" w:color="auto" w:fill="FFFFFF"/>
          <w:lang w:val="es-ES_tradnl"/>
        </w:rPr>
        <w:t xml:space="preserve"> forma o contenido, el personal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a través de su proceso de control de calidad, hará todo lo</w:t>
      </w:r>
      <w:r w:rsidR="00666CCB"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 xml:space="preserve">posibles </w:t>
      </w:r>
      <w:r w:rsidR="00666CCB" w:rsidRPr="000B0265">
        <w:rPr>
          <w:rFonts w:ascii="Gill Sans" w:hAnsi="Gill Sans" w:cs="Gill Sans"/>
          <w:shd w:val="clear" w:color="auto" w:fill="FFFFFF"/>
          <w:lang w:val="es-ES_tradnl"/>
        </w:rPr>
        <w:t xml:space="preserve">por </w:t>
      </w:r>
      <w:r w:rsidRPr="000B0265">
        <w:rPr>
          <w:rFonts w:ascii="Gill Sans" w:hAnsi="Gill Sans" w:cs="Gill Sans"/>
          <w:shd w:val="clear" w:color="auto" w:fill="FFFFFF"/>
          <w:lang w:val="es-ES_tradnl"/>
        </w:rPr>
        <w:t xml:space="preserve">alcanzar una presentación e interpretación </w:t>
      </w:r>
      <w:r w:rsidR="000C02D9" w:rsidRPr="000B0265">
        <w:rPr>
          <w:rFonts w:ascii="Gill Sans" w:hAnsi="Gill Sans" w:cs="Gill Sans"/>
          <w:shd w:val="clear" w:color="auto" w:fill="FFFFFF"/>
          <w:lang w:val="es-ES_tradnl"/>
        </w:rPr>
        <w:t xml:space="preserve">responsable </w:t>
      </w:r>
      <w:r w:rsidR="00456DAC" w:rsidRPr="000B0265">
        <w:rPr>
          <w:rFonts w:ascii="Gill Sans" w:hAnsi="Gill Sans" w:cs="Gill Sans"/>
          <w:shd w:val="clear" w:color="auto" w:fill="FFFFFF"/>
          <w:lang w:val="es-ES_tradnl"/>
        </w:rPr>
        <w:t>para cumplir con</w:t>
      </w:r>
      <w:r w:rsidR="00ED2E35" w:rsidRPr="000B0265">
        <w:rPr>
          <w:rFonts w:ascii="Gill Sans" w:hAnsi="Gill Sans" w:cs="Gill Sans"/>
          <w:shd w:val="clear" w:color="auto" w:fill="FFFFFF"/>
          <w:lang w:val="es-ES_tradnl"/>
        </w:rPr>
        <w:t xml:space="preserve"> los</w:t>
      </w:r>
      <w:r w:rsidRPr="000B0265">
        <w:rPr>
          <w:rFonts w:ascii="Gill Sans" w:hAnsi="Gill Sans" w:cs="Gill Sans"/>
          <w:shd w:val="clear" w:color="auto" w:fill="FFFFFF"/>
          <w:lang w:val="es-ES_tradnl"/>
        </w:rPr>
        <w:t xml:space="preserve"> requisitos del investigador </w:t>
      </w:r>
      <w:r w:rsidR="00ED2E35" w:rsidRPr="000B0265">
        <w:rPr>
          <w:rFonts w:ascii="Gill Sans" w:hAnsi="Gill Sans" w:cs="Gill Sans"/>
          <w:shd w:val="clear" w:color="auto" w:fill="FFFFFF"/>
          <w:lang w:val="es-ES_tradnl"/>
        </w:rPr>
        <w:t xml:space="preserve">y con </w:t>
      </w:r>
      <w:r w:rsidRPr="000B0265">
        <w:rPr>
          <w:rFonts w:ascii="Gill Sans" w:hAnsi="Gill Sans" w:cs="Gill Sans"/>
          <w:shd w:val="clear" w:color="auto" w:fill="FFFFFF"/>
          <w:lang w:val="es-ES_tradnl"/>
        </w:rPr>
        <w:t xml:space="preserve">los estándares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w:t>
      </w:r>
    </w:p>
    <w:p w14:paraId="1E68E09B" w14:textId="1A11994C" w:rsidR="00697143" w:rsidRPr="000B0265" w:rsidRDefault="00697143" w:rsidP="00205C3C">
      <w:pPr>
        <w:pStyle w:val="ListParagraph"/>
        <w:rPr>
          <w:rFonts w:ascii="Gill Sans" w:hAnsi="Gill Sans" w:cs="Gill Sans"/>
          <w:shd w:val="clear" w:color="auto" w:fill="FFFFFF"/>
          <w:lang w:val="es-ES_tradnl"/>
        </w:rPr>
      </w:pPr>
      <w:r w:rsidRPr="000B0265">
        <w:rPr>
          <w:rFonts w:ascii="Gill Sans" w:hAnsi="Gill Sans" w:cs="Gill Sans"/>
          <w:b/>
          <w:shd w:val="clear" w:color="auto" w:fill="FFFFFF"/>
          <w:lang w:val="es-ES_tradnl"/>
        </w:rPr>
        <w:t>Anonimato y reconocimiento.</w:t>
      </w:r>
      <w:r w:rsidRPr="000B0265">
        <w:rPr>
          <w:rFonts w:ascii="Gill Sans" w:hAnsi="Gill Sans" w:cs="Gill Sans"/>
          <w:shd w:val="clear" w:color="auto" w:fill="FFFFFF"/>
          <w:lang w:val="es-ES_tradnl"/>
        </w:rPr>
        <w:t xml:space="preserve"> A no ser que el autor desee </w:t>
      </w:r>
      <w:r w:rsidR="00A43B3A" w:rsidRPr="000B0265">
        <w:rPr>
          <w:rFonts w:ascii="Gill Sans" w:hAnsi="Gill Sans" w:cs="Gill Sans"/>
          <w:shd w:val="clear" w:color="auto" w:fill="FFFFFF"/>
          <w:lang w:val="es-ES_tradnl"/>
        </w:rPr>
        <w:t>lo contrario</w:t>
      </w:r>
      <w:r w:rsidRPr="000B0265">
        <w:rPr>
          <w:rFonts w:ascii="Gill Sans" w:hAnsi="Gill Sans" w:cs="Gill Sans"/>
          <w:shd w:val="clear" w:color="auto" w:fill="FFFFFF"/>
          <w:lang w:val="es-ES_tradnl"/>
        </w:rPr>
        <w:t xml:space="preserve">, el nombre del autor(es) será </w:t>
      </w:r>
      <w:r w:rsidR="00736AD5" w:rsidRPr="000B0265">
        <w:rPr>
          <w:rFonts w:ascii="Gill Sans" w:hAnsi="Gill Sans" w:cs="Gill Sans"/>
          <w:shd w:val="clear" w:color="auto" w:fill="FFFFFF"/>
          <w:lang w:val="es-ES_tradnl"/>
        </w:rPr>
        <w:t xml:space="preserve">mostrado </w:t>
      </w:r>
      <w:r w:rsidRPr="000B0265">
        <w:rPr>
          <w:rFonts w:ascii="Gill Sans" w:hAnsi="Gill Sans" w:cs="Gill Sans"/>
          <w:shd w:val="clear" w:color="auto" w:fill="FFFFFF"/>
          <w:lang w:val="es-ES_tradnl"/>
        </w:rPr>
        <w:t>claramente en la cubierta del informe. Cuando el autor está asociado a una institución o cuando una institución</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es en sí misma es la autora, el nombre y logotipo</w:t>
      </w:r>
      <w:r w:rsidR="00090CA7" w:rsidRPr="000B0265">
        <w:rPr>
          <w:rFonts w:ascii="Gill Sans" w:hAnsi="Gill Sans" w:cs="Gill Sans"/>
          <w:shd w:val="clear" w:color="auto" w:fill="FFFFFF"/>
          <w:lang w:val="es-ES_tradnl"/>
        </w:rPr>
        <w:t xml:space="preserve"> de la</w:t>
      </w:r>
      <w:r w:rsidRPr="000B0265">
        <w:rPr>
          <w:rFonts w:ascii="Gill Sans" w:hAnsi="Gill Sans" w:cs="Gill Sans"/>
          <w:shd w:val="clear" w:color="auto" w:fill="FFFFFF"/>
          <w:lang w:val="es-ES_tradnl"/>
        </w:rPr>
        <w:t xml:space="preserve"> instituci</w:t>
      </w:r>
      <w:r w:rsidR="00090CA7" w:rsidRPr="000B0265">
        <w:rPr>
          <w:rFonts w:ascii="Gill Sans" w:hAnsi="Gill Sans" w:cs="Gill Sans"/>
          <w:shd w:val="clear" w:color="auto" w:fill="FFFFFF"/>
          <w:lang w:val="es-ES_tradnl"/>
        </w:rPr>
        <w:t>ón</w:t>
      </w:r>
      <w:r w:rsidRPr="000B0265">
        <w:rPr>
          <w:rFonts w:ascii="Gill Sans" w:hAnsi="Gill Sans" w:cs="Gill Sans"/>
          <w:shd w:val="clear" w:color="auto" w:fill="FFFFFF"/>
          <w:lang w:val="es-ES_tradnl"/>
        </w:rPr>
        <w:t xml:space="preserve"> serán</w:t>
      </w:r>
      <w:r w:rsidR="006A4215" w:rsidRPr="000B0265">
        <w:rPr>
          <w:rFonts w:ascii="Gill Sans" w:hAnsi="Gill Sans" w:cs="Gill Sans"/>
          <w:shd w:val="clear" w:color="auto" w:fill="FFFFFF"/>
          <w:lang w:val="es-ES_tradnl"/>
        </w:rPr>
        <w:t xml:space="preserve"> </w:t>
      </w:r>
      <w:r w:rsidR="00090CA7" w:rsidRPr="000B0265">
        <w:rPr>
          <w:rFonts w:ascii="Gill Sans" w:hAnsi="Gill Sans" w:cs="Gill Sans"/>
          <w:shd w:val="clear" w:color="auto" w:fill="FFFFFF"/>
          <w:lang w:val="es-ES_tradnl"/>
        </w:rPr>
        <w:t xml:space="preserve">mostrados </w:t>
      </w:r>
      <w:r w:rsidRPr="000B0265">
        <w:rPr>
          <w:rFonts w:ascii="Gill Sans" w:hAnsi="Gill Sans" w:cs="Gill Sans"/>
          <w:shd w:val="clear" w:color="auto" w:fill="FFFFFF"/>
          <w:lang w:val="es-ES_tradnl"/>
        </w:rPr>
        <w:t xml:space="preserve">claramente al lado del logotipo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El autor puede optar por no recibir ninguna atribución directa, por no incluir su logotipo institucional o por colaborar con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en su capacidad personal y no como representante de su respectiva institución</w:t>
      </w:r>
      <w:r w:rsidR="009C6827" w:rsidRPr="000B0265">
        <w:rPr>
          <w:rFonts w:ascii="Gill Sans" w:hAnsi="Gill Sans" w:cs="Gill Sans"/>
          <w:shd w:val="clear" w:color="auto" w:fill="FFFFFF"/>
          <w:lang w:val="es-ES_tradnl"/>
        </w:rPr>
        <w:t>,</w:t>
      </w:r>
      <w:r w:rsidRPr="000B0265">
        <w:rPr>
          <w:rFonts w:ascii="Gill Sans" w:hAnsi="Gill Sans" w:cs="Gill Sans"/>
          <w:shd w:val="clear" w:color="auto" w:fill="FFFFFF"/>
          <w:lang w:val="es-ES_tradnl"/>
        </w:rPr>
        <w:t xml:space="preserve"> si </w:t>
      </w:r>
      <w:r w:rsidR="009C6827" w:rsidRPr="000B0265">
        <w:rPr>
          <w:rFonts w:ascii="Gill Sans" w:hAnsi="Gill Sans" w:cs="Gill Sans"/>
          <w:shd w:val="clear" w:color="auto" w:fill="FFFFFF"/>
          <w:lang w:val="es-ES_tradnl"/>
        </w:rPr>
        <w:t>así lo permite</w:t>
      </w:r>
      <w:r w:rsidRPr="000B0265">
        <w:rPr>
          <w:rFonts w:ascii="Gill Sans" w:hAnsi="Gill Sans" w:cs="Gill Sans"/>
          <w:shd w:val="clear" w:color="auto" w:fill="FFFFFF"/>
          <w:lang w:val="es-ES_tradnl"/>
        </w:rPr>
        <w:t xml:space="preserve"> su institución. El reconocimiento institucional y personal son la </w:t>
      </w:r>
      <w:r w:rsidR="00501DB0" w:rsidRPr="000B0265">
        <w:rPr>
          <w:rFonts w:ascii="Gill Sans" w:hAnsi="Gill Sans" w:cs="Gill Sans"/>
          <w:shd w:val="clear" w:color="auto" w:fill="FFFFFF"/>
          <w:lang w:val="es-ES_tradnl"/>
        </w:rPr>
        <w:t xml:space="preserve">premisa </w:t>
      </w:r>
      <w:r w:rsidRPr="000B0265">
        <w:rPr>
          <w:rFonts w:ascii="Gill Sans" w:hAnsi="Gill Sans" w:cs="Gill Sans"/>
          <w:shd w:val="clear" w:color="auto" w:fill="FFFFFF"/>
          <w:lang w:val="es-ES_tradnl"/>
        </w:rPr>
        <w:t xml:space="preserve">básica y </w:t>
      </w:r>
      <w:r w:rsidR="00894C29" w:rsidRPr="000B0265">
        <w:rPr>
          <w:rFonts w:ascii="Gill Sans" w:hAnsi="Gill Sans" w:cs="Gill Sans"/>
          <w:shd w:val="clear" w:color="auto" w:fill="FFFFFF"/>
          <w:lang w:val="es-ES_tradnl"/>
        </w:rPr>
        <w:t>p</w:t>
      </w:r>
      <w:r w:rsidRPr="000B0265">
        <w:rPr>
          <w:rFonts w:ascii="Gill Sans" w:hAnsi="Gill Sans" w:cs="Gill Sans"/>
          <w:shd w:val="clear" w:color="auto" w:fill="FFFFFF"/>
          <w:lang w:val="es-ES_tradnl"/>
        </w:rPr>
        <w:t xml:space="preserve">referencia </w:t>
      </w:r>
      <w:r w:rsidR="001437C9" w:rsidRPr="000B0265">
        <w:rPr>
          <w:rFonts w:ascii="Gill Sans" w:hAnsi="Gill Sans" w:cs="Gill Sans"/>
          <w:shd w:val="clear" w:color="auto" w:fill="FFFFFF"/>
          <w:lang w:val="es-ES_tradnl"/>
        </w:rPr>
        <w:t>del</w:t>
      </w:r>
      <w:r w:rsidR="00775022" w:rsidRPr="000B0265">
        <w:rPr>
          <w:rFonts w:ascii="Gill Sans" w:hAnsi="Gill Sans" w:cs="Gill Sans"/>
          <w:shd w:val="clear" w:color="auto" w:fill="FFFFFF"/>
          <w:lang w:val="es-ES_tradnl"/>
        </w:rPr>
        <w:t xml:space="preserve">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w:t>
      </w:r>
      <w:r w:rsidR="006A4215" w:rsidRPr="000B0265">
        <w:rPr>
          <w:rFonts w:ascii="Gill Sans" w:hAnsi="Gill Sans" w:cs="Gill Sans"/>
          <w:shd w:val="clear" w:color="auto" w:fill="FFFFFF"/>
          <w:lang w:val="es-ES_tradnl"/>
        </w:rPr>
        <w:t xml:space="preserve"> </w:t>
      </w:r>
    </w:p>
    <w:p w14:paraId="387D67DC" w14:textId="63E791A7" w:rsidR="00697143" w:rsidRPr="000B0265" w:rsidRDefault="0059464B" w:rsidP="00205C3C">
      <w:pPr>
        <w:pStyle w:val="ListParagraph"/>
        <w:rPr>
          <w:rFonts w:ascii="Gill Sans" w:hAnsi="Gill Sans" w:cs="Gill Sans"/>
          <w:shd w:val="clear" w:color="auto" w:fill="FFFFFF"/>
          <w:lang w:val="es-ES_tradnl"/>
        </w:rPr>
      </w:pPr>
      <w:r>
        <w:rPr>
          <w:rFonts w:ascii="Gill Sans" w:hAnsi="Gill Sans" w:cs="Gill Sans"/>
          <w:b/>
          <w:shd w:val="clear" w:color="auto" w:fill="FFFFFF"/>
          <w:lang w:val="es-ES_tradnl"/>
        </w:rPr>
        <w:t>Sustitución</w:t>
      </w:r>
      <w:r w:rsidRPr="000B0265">
        <w:rPr>
          <w:rFonts w:ascii="Gill Sans" w:hAnsi="Gill Sans" w:cs="Gill Sans"/>
          <w:b/>
          <w:shd w:val="clear" w:color="auto" w:fill="FFFFFF"/>
          <w:lang w:val="es-ES_tradnl"/>
        </w:rPr>
        <w:t xml:space="preserve"> </w:t>
      </w:r>
      <w:r w:rsidR="00697143" w:rsidRPr="000B0265">
        <w:rPr>
          <w:rFonts w:ascii="Gill Sans" w:hAnsi="Gill Sans" w:cs="Gill Sans"/>
          <w:b/>
          <w:shd w:val="clear" w:color="auto" w:fill="FFFFFF"/>
          <w:lang w:val="es-ES_tradnl"/>
        </w:rPr>
        <w:t xml:space="preserve">de los investigadores del </w:t>
      </w:r>
      <w:r w:rsidR="00B60FF3" w:rsidRPr="000B0265">
        <w:rPr>
          <w:rFonts w:ascii="Gill Sans" w:hAnsi="Gill Sans" w:cs="Gill Sans"/>
          <w:b/>
          <w:shd w:val="clear" w:color="auto" w:fill="FFFFFF"/>
          <w:lang w:val="es-ES_tradnl"/>
        </w:rPr>
        <w:t>MRI</w:t>
      </w:r>
      <w:r w:rsidR="00697143" w:rsidRPr="000B0265">
        <w:rPr>
          <w:rFonts w:ascii="Gill Sans" w:hAnsi="Gill Sans" w:cs="Gill Sans"/>
          <w:b/>
          <w:shd w:val="clear" w:color="auto" w:fill="FFFFFF"/>
          <w:lang w:val="es-ES_tradnl"/>
        </w:rPr>
        <w:t xml:space="preserve">. </w:t>
      </w:r>
      <w:r w:rsidR="00697143" w:rsidRPr="000B0265">
        <w:rPr>
          <w:rFonts w:ascii="Gill Sans" w:hAnsi="Gill Sans" w:cs="Gill Sans"/>
          <w:shd w:val="clear" w:color="auto" w:fill="FFFFFF"/>
          <w:lang w:val="es-ES_tradnl"/>
        </w:rPr>
        <w:t xml:space="preserve">Cuando el investigador del </w:t>
      </w:r>
      <w:r w:rsidR="00B60FF3" w:rsidRPr="000B0265">
        <w:rPr>
          <w:rFonts w:ascii="Gill Sans" w:hAnsi="Gill Sans" w:cs="Gill Sans"/>
          <w:shd w:val="clear" w:color="auto" w:fill="FFFFFF"/>
          <w:lang w:val="es-ES_tradnl"/>
        </w:rPr>
        <w:t>MRI</w:t>
      </w:r>
      <w:r w:rsidR="00697143" w:rsidRPr="000B0265">
        <w:rPr>
          <w:rFonts w:ascii="Gill Sans" w:hAnsi="Gill Sans" w:cs="Gill Sans"/>
          <w:shd w:val="clear" w:color="auto" w:fill="FFFFFF"/>
          <w:lang w:val="es-ES_tradnl"/>
        </w:rPr>
        <w:t xml:space="preserve"> no </w:t>
      </w:r>
      <w:r w:rsidR="00390E83" w:rsidRPr="000B0265">
        <w:rPr>
          <w:rFonts w:ascii="Gill Sans" w:hAnsi="Gill Sans" w:cs="Gill Sans"/>
          <w:shd w:val="clear" w:color="auto" w:fill="FFFFFF"/>
          <w:lang w:val="es-ES_tradnl"/>
        </w:rPr>
        <w:t>sea</w:t>
      </w:r>
      <w:r w:rsidR="00697143" w:rsidRPr="000B0265">
        <w:rPr>
          <w:rFonts w:ascii="Gill Sans" w:hAnsi="Gill Sans" w:cs="Gill Sans"/>
          <w:shd w:val="clear" w:color="auto" w:fill="FFFFFF"/>
          <w:lang w:val="es-ES_tradnl"/>
        </w:rPr>
        <w:t xml:space="preserve"> capaz de cumplir con los términos de su contrato de investigación, el Director del Programa </w:t>
      </w:r>
      <w:r w:rsidR="00B60FF3" w:rsidRPr="000B0265">
        <w:rPr>
          <w:rFonts w:ascii="Gill Sans" w:hAnsi="Gill Sans" w:cs="Gill Sans"/>
          <w:shd w:val="clear" w:color="auto" w:fill="FFFFFF"/>
          <w:lang w:val="es-ES_tradnl"/>
        </w:rPr>
        <w:t>MRI</w:t>
      </w:r>
      <w:r w:rsidR="00697143" w:rsidRPr="000B0265">
        <w:rPr>
          <w:rFonts w:ascii="Gill Sans" w:hAnsi="Gill Sans" w:cs="Gill Sans"/>
          <w:shd w:val="clear" w:color="auto" w:fill="FFFFFF"/>
          <w:lang w:val="es-ES_tradnl"/>
        </w:rPr>
        <w:t xml:space="preserve"> se reserva el derecho a completar los informes. En estos casos, el reconocimiento y autoría serán determinadas en función del nivel de contribución del investigador y sus deseos. Como siempre,</w:t>
      </w:r>
      <w:r w:rsidR="006A4215" w:rsidRPr="000B0265">
        <w:rPr>
          <w:rFonts w:ascii="Gill Sans" w:hAnsi="Gill Sans" w:cs="Gill Sans"/>
          <w:shd w:val="clear" w:color="auto" w:fill="FFFFFF"/>
          <w:lang w:val="es-ES_tradnl"/>
        </w:rPr>
        <w:t xml:space="preserve"> </w:t>
      </w:r>
      <w:r w:rsidR="00697143" w:rsidRPr="000B0265">
        <w:rPr>
          <w:rFonts w:ascii="Gill Sans" w:hAnsi="Gill Sans" w:cs="Gill Sans"/>
          <w:shd w:val="clear" w:color="auto" w:fill="FFFFFF"/>
          <w:lang w:val="es-ES_tradnl"/>
        </w:rPr>
        <w:t>el autor puede optar por no recibir</w:t>
      </w:r>
      <w:r w:rsidR="006A4215" w:rsidRPr="000B0265">
        <w:rPr>
          <w:rFonts w:ascii="Gill Sans" w:hAnsi="Gill Sans" w:cs="Gill Sans"/>
          <w:shd w:val="clear" w:color="auto" w:fill="FFFFFF"/>
          <w:lang w:val="es-ES_tradnl"/>
        </w:rPr>
        <w:t xml:space="preserve"> </w:t>
      </w:r>
      <w:r w:rsidR="00697143" w:rsidRPr="000B0265">
        <w:rPr>
          <w:rFonts w:ascii="Gill Sans" w:hAnsi="Gill Sans" w:cs="Gill Sans"/>
          <w:shd w:val="clear" w:color="auto" w:fill="FFFFFF"/>
          <w:lang w:val="es-ES_tradnl"/>
        </w:rPr>
        <w:t xml:space="preserve">reconocimiento alguno. </w:t>
      </w:r>
    </w:p>
    <w:p w14:paraId="3E063CB0" w14:textId="4A562BC0" w:rsidR="00697143" w:rsidRPr="000B0265" w:rsidRDefault="00697143" w:rsidP="00205C3C">
      <w:pPr>
        <w:pStyle w:val="ListParagraph"/>
        <w:rPr>
          <w:rFonts w:ascii="Gill Sans" w:hAnsi="Gill Sans" w:cs="Gill Sans"/>
          <w:b/>
          <w:shd w:val="clear" w:color="auto" w:fill="FFFFFF"/>
          <w:lang w:val="es-ES_tradnl"/>
        </w:rPr>
      </w:pPr>
      <w:r w:rsidRPr="000B0265">
        <w:rPr>
          <w:rFonts w:ascii="Gill Sans" w:hAnsi="Gill Sans" w:cs="Gill Sans"/>
          <w:b/>
          <w:shd w:val="clear" w:color="auto" w:fill="FFFFFF"/>
          <w:lang w:val="es-ES_tradnl"/>
        </w:rPr>
        <w:t xml:space="preserve">Propiedad Intelectual. </w:t>
      </w:r>
      <w:r w:rsidRPr="000B0265">
        <w:rPr>
          <w:rFonts w:ascii="Gill Sans" w:hAnsi="Gill Sans" w:cs="Gill Sans"/>
          <w:shd w:val="clear" w:color="auto" w:fill="FFFFFF"/>
          <w:lang w:val="es-ES_tradnl"/>
        </w:rPr>
        <w:t xml:space="preserve">La AGA, representada por el </w:t>
      </w:r>
      <w:r w:rsidR="00D86EA7">
        <w:rPr>
          <w:rFonts w:ascii="Gill Sans" w:hAnsi="Gill Sans" w:cs="Gill Sans"/>
          <w:shd w:val="clear" w:color="auto" w:fill="FFFFFF"/>
          <w:lang w:val="es-ES_tradnl"/>
        </w:rPr>
        <w:t>IEP</w:t>
      </w:r>
      <w:r w:rsidRPr="000B0265">
        <w:rPr>
          <w:rFonts w:ascii="Gill Sans" w:hAnsi="Gill Sans" w:cs="Gill Sans"/>
          <w:shd w:val="clear" w:color="auto" w:fill="FFFFFF"/>
          <w:lang w:val="es-ES_tradnl"/>
        </w:rPr>
        <w:t xml:space="preserve">, es la propietaria </w:t>
      </w:r>
      <w:r w:rsidR="00390E83" w:rsidRPr="000B0265">
        <w:rPr>
          <w:rFonts w:ascii="Gill Sans" w:hAnsi="Gill Sans" w:cs="Gill Sans"/>
          <w:shd w:val="clear" w:color="auto" w:fill="FFFFFF"/>
          <w:lang w:val="es-ES_tradnl"/>
        </w:rPr>
        <w:t xml:space="preserve">en </w:t>
      </w:r>
      <w:r w:rsidRPr="000B0265">
        <w:rPr>
          <w:rFonts w:ascii="Gill Sans" w:hAnsi="Gill Sans" w:cs="Gill Sans"/>
          <w:shd w:val="clear" w:color="auto" w:fill="FFFFFF"/>
          <w:lang w:val="es-ES_tradnl"/>
        </w:rPr>
        <w:t xml:space="preserve">última instancia de los informes que resulten de los procesos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Todos los informes serán publicados con licencia “</w:t>
      </w:r>
      <w:r w:rsidRPr="000B0265">
        <w:rPr>
          <w:rFonts w:ascii="Gill Sans" w:hAnsi="Gill Sans" w:cs="Gill Sans"/>
          <w:i/>
          <w:shd w:val="clear" w:color="auto" w:fill="FFFFFF"/>
          <w:lang w:val="es-ES_tradnl"/>
        </w:rPr>
        <w:t>Creative Commons Attribution-ShareAlike</w:t>
      </w:r>
      <w:r w:rsidRPr="000B0265">
        <w:rPr>
          <w:rFonts w:ascii="Gill Sans" w:hAnsi="Gill Sans" w:cs="Gill Sans"/>
          <w:shd w:val="clear" w:color="auto" w:fill="FFFFFF"/>
          <w:lang w:val="es-ES_tradnl"/>
        </w:rPr>
        <w:t>” de manera de facilitar la reutilización</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de la información.</w:t>
      </w:r>
      <w:r w:rsidR="006A4215" w:rsidRPr="000B0265">
        <w:rPr>
          <w:rFonts w:ascii="Gill Sans" w:hAnsi="Gill Sans" w:cs="Gill Sans"/>
          <w:shd w:val="clear" w:color="auto" w:fill="FFFFFF"/>
          <w:lang w:val="es-ES_tradnl"/>
        </w:rPr>
        <w:t xml:space="preserve"> </w:t>
      </w:r>
    </w:p>
    <w:p w14:paraId="1052F6A5" w14:textId="3D32DA94" w:rsidR="00697143" w:rsidRPr="000B0265" w:rsidRDefault="00697143" w:rsidP="00205C3C">
      <w:pPr>
        <w:pStyle w:val="ListParagraph"/>
        <w:rPr>
          <w:rFonts w:ascii="Gill Sans" w:hAnsi="Gill Sans" w:cs="Gill Sans"/>
          <w:shd w:val="clear" w:color="auto" w:fill="FFFFFF"/>
          <w:lang w:val="es-ES_tradnl"/>
        </w:rPr>
      </w:pPr>
      <w:r w:rsidRPr="000B0265">
        <w:rPr>
          <w:rFonts w:ascii="Gill Sans" w:hAnsi="Gill Sans" w:cs="Gill Sans"/>
          <w:b/>
          <w:shd w:val="clear" w:color="auto" w:fill="FFFFFF"/>
          <w:lang w:val="es-ES_tradnl"/>
        </w:rPr>
        <w:t>Marca</w:t>
      </w:r>
      <w:r w:rsidRPr="000B0265">
        <w:rPr>
          <w:rFonts w:ascii="Gill Sans" w:hAnsi="Gill Sans" w:cs="Gill Sans"/>
          <w:shd w:val="clear" w:color="auto" w:fill="FFFFFF"/>
          <w:lang w:val="es-ES_tradnl"/>
        </w:rPr>
        <w:t xml:space="preserve">. Los informes se ceñirán al uso de la marca uniformemente en cuanto a diseño gráfico y organización del contenido. El investigador nacional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puede usar la marca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y su logotipo para crear productos (sitios web, encuestas, folletos, presentaciones) durante su investigación actuando siempre en su capacidad oficial de investigador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Se presume que los productos mantendrán consistencia con las obras más generales del investigador en cuanto a su calidad, tono y </w:t>
      </w:r>
      <w:r w:rsidR="00DF069A" w:rsidRPr="000B0265">
        <w:rPr>
          <w:rFonts w:ascii="Gill Sans" w:hAnsi="Gill Sans" w:cs="Gill Sans"/>
          <w:shd w:val="clear" w:color="auto" w:fill="FFFFFF"/>
          <w:lang w:val="es-ES_tradnl"/>
        </w:rPr>
        <w:t>pú</w:t>
      </w:r>
      <w:r w:rsidR="00313267" w:rsidRPr="000B0265">
        <w:rPr>
          <w:rFonts w:ascii="Gill Sans" w:hAnsi="Gill Sans" w:cs="Gill Sans"/>
          <w:shd w:val="clear" w:color="auto" w:fill="FFFFFF"/>
          <w:lang w:val="es-ES_tradnl"/>
        </w:rPr>
        <w:t xml:space="preserve">blico </w:t>
      </w:r>
      <w:r w:rsidR="00DF069A" w:rsidRPr="000B0265">
        <w:rPr>
          <w:rFonts w:ascii="Gill Sans" w:hAnsi="Gill Sans" w:cs="Gill Sans"/>
          <w:shd w:val="clear" w:color="auto" w:fill="FFFFFF"/>
          <w:lang w:val="es-ES_tradnl"/>
        </w:rPr>
        <w:t>objetivo</w:t>
      </w:r>
      <w:r w:rsidRPr="000B0265">
        <w:rPr>
          <w:rFonts w:ascii="Gill Sans" w:hAnsi="Gill Sans" w:cs="Gill Sans"/>
          <w:shd w:val="clear" w:color="auto" w:fill="FFFFFF"/>
          <w:lang w:val="es-ES_tradnl"/>
        </w:rPr>
        <w:t xml:space="preserve">. </w:t>
      </w:r>
    </w:p>
    <w:p w14:paraId="1F4207B7" w14:textId="78D079D7" w:rsidR="0067131D" w:rsidRPr="000B0265" w:rsidRDefault="00697143" w:rsidP="00205C3C">
      <w:pPr>
        <w:pStyle w:val="ListParagraph"/>
        <w:rPr>
          <w:rFonts w:ascii="Gill Sans" w:hAnsi="Gill Sans" w:cs="Gill Sans"/>
          <w:shd w:val="clear" w:color="auto" w:fill="FFFFFF"/>
          <w:lang w:val="es-ES_tradnl"/>
        </w:rPr>
        <w:sectPr w:rsidR="0067131D" w:rsidRPr="000B0265" w:rsidSect="007962F9">
          <w:pgSz w:w="12240" w:h="15840"/>
          <w:pgMar w:top="1440" w:right="1800" w:bottom="1440" w:left="1800" w:header="720" w:footer="720" w:gutter="0"/>
          <w:cols w:space="720"/>
          <w:titlePg/>
          <w:docGrid w:linePitch="360"/>
        </w:sectPr>
      </w:pPr>
      <w:r w:rsidRPr="000B0265">
        <w:rPr>
          <w:rFonts w:ascii="Gill Sans" w:hAnsi="Gill Sans" w:cs="Gill Sans"/>
          <w:b/>
          <w:shd w:val="clear" w:color="auto" w:fill="FFFFFF"/>
          <w:lang w:val="es-ES_tradnl"/>
        </w:rPr>
        <w:t>Reutilización.</w:t>
      </w:r>
      <w:r w:rsidRPr="000B0265">
        <w:rPr>
          <w:rFonts w:ascii="Gill Sans" w:hAnsi="Gill Sans" w:cs="Gill Sans"/>
          <w:shd w:val="clear" w:color="auto" w:fill="FFFFFF"/>
          <w:lang w:val="es-ES_tradnl"/>
        </w:rPr>
        <w:t xml:space="preserve"> Los datos recolectados como parte de la investigación serán</w:t>
      </w:r>
      <w:r w:rsidR="006A4215" w:rsidRPr="000B0265">
        <w:rPr>
          <w:rFonts w:ascii="Gill Sans" w:hAnsi="Gill Sans" w:cs="Gill Sans"/>
          <w:shd w:val="clear" w:color="auto" w:fill="FFFFFF"/>
          <w:lang w:val="es-ES_tradnl"/>
        </w:rPr>
        <w:t xml:space="preserve"> </w:t>
      </w:r>
      <w:r w:rsidRPr="000B0265">
        <w:rPr>
          <w:rFonts w:ascii="Gill Sans" w:hAnsi="Gill Sans" w:cs="Gill Sans"/>
          <w:shd w:val="clear" w:color="auto" w:fill="FFFFFF"/>
          <w:lang w:val="es-ES_tradnl"/>
        </w:rPr>
        <w:t>publicados después de la publicación del informe con una licencia “</w:t>
      </w:r>
      <w:r w:rsidRPr="000B0265">
        <w:rPr>
          <w:rFonts w:ascii="Gill Sans" w:hAnsi="Gill Sans" w:cs="Gill Sans"/>
          <w:i/>
          <w:shd w:val="clear" w:color="auto" w:fill="FFFFFF"/>
          <w:lang w:val="es-ES_tradnl"/>
        </w:rPr>
        <w:t>Creative Commons Attribution-ShareAlike</w:t>
      </w:r>
      <w:r w:rsidRPr="000B0265">
        <w:rPr>
          <w:rFonts w:ascii="Gill Sans" w:hAnsi="Gill Sans" w:cs="Gill Sans"/>
          <w:shd w:val="clear" w:color="auto" w:fill="FFFFFF"/>
          <w:lang w:val="es-ES_tradnl"/>
        </w:rPr>
        <w:t xml:space="preserve">”. 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w:t>
      </w:r>
      <w:r w:rsidR="00390E83" w:rsidRPr="000B0265">
        <w:rPr>
          <w:rFonts w:ascii="Gill Sans" w:hAnsi="Gill Sans" w:cs="Gill Sans"/>
          <w:shd w:val="clear" w:color="auto" w:fill="FFFFFF"/>
          <w:lang w:val="es-ES_tradnl"/>
        </w:rPr>
        <w:t>recomienda</w:t>
      </w:r>
      <w:r w:rsidRPr="000B0265">
        <w:rPr>
          <w:rFonts w:ascii="Gill Sans" w:hAnsi="Gill Sans" w:cs="Gill Sans"/>
          <w:shd w:val="clear" w:color="auto" w:fill="FFFFFF"/>
          <w:lang w:val="es-ES_tradnl"/>
        </w:rPr>
        <w:t xml:space="preserve"> a los investigadores nacionales usar la información recolectada durante el proceso de investigación como insumo </w:t>
      </w:r>
      <w:r w:rsidR="00390E83" w:rsidRPr="000B0265">
        <w:rPr>
          <w:rFonts w:ascii="Gill Sans" w:hAnsi="Gill Sans" w:cs="Gill Sans"/>
          <w:shd w:val="clear" w:color="auto" w:fill="FFFFFF"/>
          <w:lang w:val="es-ES_tradnl"/>
        </w:rPr>
        <w:t xml:space="preserve">para proyectos adicionales </w:t>
      </w:r>
      <w:r w:rsidRPr="000B0265">
        <w:rPr>
          <w:rFonts w:ascii="Gill Sans" w:hAnsi="Gill Sans" w:cs="Gill Sans"/>
          <w:shd w:val="clear" w:color="auto" w:fill="FFFFFF"/>
          <w:lang w:val="es-ES_tradnl"/>
        </w:rPr>
        <w:t xml:space="preserve">que realicen después de la publicación del informe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w:t>
      </w:r>
    </w:p>
    <w:p w14:paraId="011D8788" w14:textId="7C03B1FB" w:rsidR="00697143" w:rsidRPr="00441F7E" w:rsidRDefault="001D2727" w:rsidP="00B6703D">
      <w:pPr>
        <w:pStyle w:val="Heading2"/>
        <w:rPr>
          <w:rFonts w:ascii="Gill Sans" w:hAnsi="Gill Sans" w:cs="Gill Sans"/>
        </w:rPr>
      </w:pPr>
      <w:bookmarkStart w:id="4" w:name="_Toc461629133"/>
      <w:r w:rsidRPr="00441F7E">
        <w:rPr>
          <w:rFonts w:ascii="Gill Sans" w:hAnsi="Gill Sans" w:cs="Gill Sans"/>
        </w:rPr>
        <w:lastRenderedPageBreak/>
        <w:t xml:space="preserve">1.4 </w:t>
      </w:r>
      <w:r w:rsidR="00697143" w:rsidRPr="00441F7E">
        <w:rPr>
          <w:rFonts w:ascii="Gill Sans" w:hAnsi="Gill Sans" w:cs="Gill Sans"/>
        </w:rPr>
        <w:t>Independencia y conflictos de interés</w:t>
      </w:r>
      <w:bookmarkEnd w:id="4"/>
    </w:p>
    <w:p w14:paraId="64E526A0" w14:textId="77777777" w:rsidR="00697143" w:rsidRPr="000B0265" w:rsidRDefault="00697143" w:rsidP="0046175C">
      <w:pPr>
        <w:pStyle w:val="Heading3"/>
      </w:pPr>
      <w:r w:rsidRPr="000B0265">
        <w:t>Independencia, integridad y protección</w:t>
      </w:r>
      <w:r w:rsidRPr="000B0265">
        <w:tab/>
      </w:r>
    </w:p>
    <w:p w14:paraId="4607A723" w14:textId="6E396893"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El </w:t>
      </w:r>
      <w:r w:rsidR="00B60FF3" w:rsidRPr="00441F7E">
        <w:rPr>
          <w:rFonts w:ascii="Gill Sans" w:hAnsi="Gill Sans" w:cs="Gill Sans"/>
          <w:lang w:val="es-ES_tradnl"/>
        </w:rPr>
        <w:t>MRI</w:t>
      </w:r>
      <w:r w:rsidRPr="00441F7E">
        <w:rPr>
          <w:rFonts w:ascii="Gill Sans" w:hAnsi="Gill Sans" w:cs="Gill Sans"/>
          <w:lang w:val="es-ES_tradnl"/>
        </w:rPr>
        <w:t xml:space="preserve"> </w:t>
      </w:r>
      <w:r w:rsidR="00C74ECB" w:rsidRPr="000B0265">
        <w:rPr>
          <w:rFonts w:ascii="Gill Sans" w:hAnsi="Gill Sans" w:cs="Gill Sans"/>
          <w:lang w:val="es-ES_tradnl"/>
        </w:rPr>
        <w:t>depende</w:t>
      </w:r>
      <w:r w:rsidR="00C74ECB" w:rsidRPr="00441F7E">
        <w:rPr>
          <w:rFonts w:ascii="Gill Sans" w:hAnsi="Gill Sans" w:cs="Gill Sans"/>
          <w:lang w:val="es-ES_tradnl"/>
        </w:rPr>
        <w:t xml:space="preserve"> </w:t>
      </w:r>
      <w:r w:rsidR="00C74ECB" w:rsidRPr="000B0265">
        <w:rPr>
          <w:rFonts w:ascii="Gill Sans" w:hAnsi="Gill Sans" w:cs="Gill Sans"/>
          <w:lang w:val="es-ES_tradnl"/>
        </w:rPr>
        <w:t>de</w:t>
      </w:r>
      <w:r w:rsidR="00C74ECB" w:rsidRPr="00441F7E">
        <w:rPr>
          <w:rFonts w:ascii="Gill Sans" w:hAnsi="Gill Sans" w:cs="Gill Sans"/>
          <w:lang w:val="es-ES_tradnl"/>
        </w:rPr>
        <w:t xml:space="preserve"> </w:t>
      </w:r>
      <w:r w:rsidRPr="00441F7E">
        <w:rPr>
          <w:rFonts w:ascii="Gill Sans" w:hAnsi="Gill Sans" w:cs="Gill Sans"/>
          <w:lang w:val="es-ES_tradnl"/>
        </w:rPr>
        <w:t xml:space="preserve">la independencia individua real así como </w:t>
      </w:r>
      <w:r w:rsidR="00C74ECB" w:rsidRPr="000B0265">
        <w:rPr>
          <w:rFonts w:ascii="Gill Sans" w:hAnsi="Gill Sans" w:cs="Gill Sans"/>
          <w:lang w:val="es-ES_tradnl"/>
        </w:rPr>
        <w:t>de</w:t>
      </w:r>
      <w:r w:rsidR="006A4215" w:rsidRPr="00441F7E">
        <w:rPr>
          <w:rFonts w:ascii="Gill Sans" w:hAnsi="Gill Sans" w:cs="Gill Sans"/>
          <w:lang w:val="es-ES_tradnl"/>
        </w:rPr>
        <w:t xml:space="preserve"> </w:t>
      </w:r>
      <w:r w:rsidRPr="00441F7E">
        <w:rPr>
          <w:rFonts w:ascii="Gill Sans" w:hAnsi="Gill Sans" w:cs="Gill Sans"/>
          <w:lang w:val="es-ES_tradnl"/>
        </w:rPr>
        <w:t>la apariencia de independencia.</w:t>
      </w:r>
      <w:r w:rsidR="006A4215" w:rsidRPr="00441F7E">
        <w:rPr>
          <w:rFonts w:ascii="Gill Sans" w:hAnsi="Gill Sans" w:cs="Gill Sans"/>
          <w:lang w:val="es-ES_tradnl"/>
        </w:rPr>
        <w:t xml:space="preserve"> </w:t>
      </w:r>
      <w:r w:rsidRPr="00441F7E">
        <w:rPr>
          <w:rFonts w:ascii="Gill Sans" w:hAnsi="Gill Sans" w:cs="Gill Sans"/>
          <w:lang w:val="es-ES_tradnl"/>
        </w:rPr>
        <w:t xml:space="preserve">Para mantener esta independencia e integridad, el </w:t>
      </w:r>
      <w:r w:rsidR="00B60FF3" w:rsidRPr="00441F7E">
        <w:rPr>
          <w:rFonts w:ascii="Gill Sans" w:hAnsi="Gill Sans" w:cs="Gill Sans"/>
          <w:lang w:val="es-ES_tradnl"/>
        </w:rPr>
        <w:t>MRI</w:t>
      </w:r>
      <w:r w:rsidRPr="00441F7E">
        <w:rPr>
          <w:rFonts w:ascii="Gill Sans" w:hAnsi="Gill Sans" w:cs="Gill Sans"/>
          <w:lang w:val="es-ES_tradnl"/>
        </w:rPr>
        <w:t xml:space="preserve"> se empeña en resolver conflictos de interés aparentes, proactivamente.</w:t>
      </w:r>
    </w:p>
    <w:p w14:paraId="2EA3B4F2" w14:textId="7E945571" w:rsidR="00697143" w:rsidRPr="00441F7E" w:rsidRDefault="00C74ECB" w:rsidP="00855D5C">
      <w:pPr>
        <w:rPr>
          <w:rFonts w:ascii="Gill Sans" w:hAnsi="Gill Sans" w:cs="Gill Sans"/>
          <w:lang w:val="es-ES_tradnl"/>
        </w:rPr>
      </w:pPr>
      <w:r w:rsidRPr="000B0265">
        <w:rPr>
          <w:rFonts w:ascii="Gill Sans" w:hAnsi="Gill Sans" w:cs="Gill Sans"/>
          <w:lang w:val="es-ES_tradnl"/>
        </w:rPr>
        <w:t>E</w:t>
      </w:r>
      <w:r w:rsidR="00697143" w:rsidRPr="00441F7E">
        <w:rPr>
          <w:rFonts w:ascii="Gill Sans" w:hAnsi="Gill Sans" w:cs="Gill Sans"/>
          <w:lang w:val="es-ES_tradnl"/>
        </w:rPr>
        <w:t xml:space="preserv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enfrenta un número de amenazas a su independencia</w:t>
      </w:r>
      <w:r w:rsidRPr="000B0265">
        <w:rPr>
          <w:rFonts w:ascii="Gill Sans" w:hAnsi="Gill Sans" w:cs="Gill Sans"/>
          <w:lang w:val="es-ES_tradnl"/>
        </w:rPr>
        <w:t>, por lo que</w:t>
      </w:r>
      <w:r w:rsidR="00697143" w:rsidRPr="00441F7E">
        <w:rPr>
          <w:rFonts w:ascii="Gill Sans" w:hAnsi="Gill Sans" w:cs="Gill Sans"/>
          <w:lang w:val="es-ES_tradnl"/>
        </w:rPr>
        <w:t xml:space="preserve"> ha desarrollado las salvaguardias correspondientes: </w:t>
      </w:r>
    </w:p>
    <w:p w14:paraId="5961697A" w14:textId="39CC9B4D"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Conflicto de autointerés</w:t>
      </w:r>
      <w:r w:rsidR="00A00F13" w:rsidRPr="000B0265">
        <w:rPr>
          <w:rFonts w:ascii="Gill Sans" w:hAnsi="Gill Sans" w:cs="Gill Sans"/>
          <w:lang w:val="es-ES_tradnl"/>
        </w:rPr>
        <w:t xml:space="preserve">: </w:t>
      </w:r>
      <w:r w:rsidRPr="00441F7E">
        <w:rPr>
          <w:rFonts w:ascii="Gill Sans" w:hAnsi="Gill Sans" w:cs="Gill Sans"/>
          <w:lang w:val="es-ES_tradnl"/>
        </w:rPr>
        <w:t xml:space="preserve">es el riesgo de que un interés económico o de otro tipo pueda afectar inapropiadamente el comportamiento o los </w:t>
      </w:r>
      <w:r w:rsidR="00A00F13" w:rsidRPr="000B0265">
        <w:rPr>
          <w:rFonts w:ascii="Gill Sans" w:hAnsi="Gill Sans" w:cs="Gill Sans"/>
          <w:lang w:val="es-ES_tradnl"/>
        </w:rPr>
        <w:t>resultados</w:t>
      </w:r>
      <w:r w:rsidR="00A00F13" w:rsidRPr="00441F7E">
        <w:rPr>
          <w:rFonts w:ascii="Gill Sans" w:hAnsi="Gill Sans" w:cs="Gill Sans"/>
          <w:lang w:val="es-ES_tradnl"/>
        </w:rPr>
        <w:t xml:space="preserve"> </w:t>
      </w:r>
      <w:r w:rsidRPr="00441F7E">
        <w:rPr>
          <w:rFonts w:ascii="Gill Sans" w:hAnsi="Gill Sans" w:cs="Gill Sans"/>
          <w:lang w:val="es-ES_tradnl"/>
        </w:rPr>
        <w:t xml:space="preserve">del investigador del </w:t>
      </w:r>
      <w:r w:rsidR="00B60FF3" w:rsidRPr="00441F7E">
        <w:rPr>
          <w:rFonts w:ascii="Gill Sans" w:hAnsi="Gill Sans" w:cs="Gill Sans"/>
          <w:lang w:val="es-ES_tradnl"/>
        </w:rPr>
        <w:t>MRI</w:t>
      </w:r>
      <w:r w:rsidRPr="00441F7E">
        <w:rPr>
          <w:rFonts w:ascii="Gill Sans" w:hAnsi="Gill Sans" w:cs="Gill Sans"/>
          <w:lang w:val="es-ES_tradnl"/>
        </w:rPr>
        <w:t>.</w:t>
      </w:r>
      <w:r w:rsidR="006A4215" w:rsidRPr="00441F7E">
        <w:rPr>
          <w:rFonts w:ascii="Gill Sans" w:hAnsi="Gill Sans" w:cs="Gill Sans"/>
          <w:lang w:val="es-ES_tradnl"/>
        </w:rPr>
        <w:t xml:space="preserve"> </w:t>
      </w:r>
      <w:r w:rsidRPr="00441F7E">
        <w:rPr>
          <w:rFonts w:ascii="Gill Sans" w:hAnsi="Gill Sans" w:cs="Gill Sans"/>
          <w:lang w:val="es-ES_tradnl"/>
        </w:rPr>
        <w:t xml:space="preserve">Para evitar este riesgo, el </w:t>
      </w:r>
      <w:r w:rsidR="00B60FF3" w:rsidRPr="00441F7E">
        <w:rPr>
          <w:rFonts w:ascii="Gill Sans" w:hAnsi="Gill Sans" w:cs="Gill Sans"/>
          <w:lang w:val="es-ES_tradnl"/>
        </w:rPr>
        <w:t>MRI</w:t>
      </w:r>
      <w:r w:rsidRPr="00441F7E">
        <w:rPr>
          <w:rFonts w:ascii="Gill Sans" w:hAnsi="Gill Sans" w:cs="Gill Sans"/>
          <w:lang w:val="es-ES_tradnl"/>
        </w:rPr>
        <w:t xml:space="preserve"> requiere que cualquier candidato serio para el puesto de investigador nacional declare los contratos que mantiene con gobiernos u organizaciones multilaterales que pudieran tener un interés establecido en los resultados del informe. Cuando sea el caso, la política de conflictos de interés, descrita más </w:t>
      </w:r>
      <w:r w:rsidR="00A00F13" w:rsidRPr="000B0265">
        <w:rPr>
          <w:rFonts w:ascii="Gill Sans" w:hAnsi="Gill Sans" w:cs="Gill Sans"/>
          <w:lang w:val="es-ES_tradnl"/>
        </w:rPr>
        <w:t>ade</w:t>
      </w:r>
      <w:r w:rsidR="00A00F13" w:rsidRPr="00624E17">
        <w:rPr>
          <w:rFonts w:ascii="Gill Sans" w:hAnsi="Gill Sans" w:cs="Gill Sans"/>
          <w:lang w:val="es-ES_tradnl"/>
        </w:rPr>
        <w:t>lante</w:t>
      </w:r>
      <w:r w:rsidRPr="00441F7E">
        <w:rPr>
          <w:rFonts w:ascii="Gill Sans" w:hAnsi="Gill Sans" w:cs="Gill Sans"/>
          <w:lang w:val="es-ES_tradnl"/>
        </w:rPr>
        <w:t>, será</w:t>
      </w:r>
      <w:r w:rsidR="006A4215" w:rsidRPr="00441F7E">
        <w:rPr>
          <w:rFonts w:ascii="Gill Sans" w:hAnsi="Gill Sans" w:cs="Gill Sans"/>
          <w:lang w:val="es-ES_tradnl"/>
        </w:rPr>
        <w:t xml:space="preserve"> </w:t>
      </w:r>
      <w:r w:rsidRPr="00441F7E">
        <w:rPr>
          <w:rFonts w:ascii="Gill Sans" w:hAnsi="Gill Sans" w:cs="Gill Sans"/>
          <w:lang w:val="es-ES_tradnl"/>
        </w:rPr>
        <w:t xml:space="preserve">aplicada al investigador y el </w:t>
      </w:r>
      <w:r w:rsidR="00D86EA7">
        <w:rPr>
          <w:rFonts w:ascii="Gill Sans" w:hAnsi="Gill Sans" w:cs="Gill Sans"/>
          <w:lang w:val="es-ES_tradnl"/>
        </w:rPr>
        <w:t>IEP</w:t>
      </w:r>
      <w:r w:rsidRPr="00441F7E">
        <w:rPr>
          <w:rFonts w:ascii="Gill Sans" w:hAnsi="Gill Sans" w:cs="Gill Sans"/>
          <w:lang w:val="es-ES_tradnl"/>
        </w:rPr>
        <w:t xml:space="preserve"> acordará medidas remediales</w:t>
      </w:r>
      <w:r w:rsidR="006A4215" w:rsidRPr="00441F7E">
        <w:rPr>
          <w:rFonts w:ascii="Gill Sans" w:hAnsi="Gill Sans" w:cs="Gill Sans"/>
          <w:lang w:val="es-ES_tradnl"/>
        </w:rPr>
        <w:t xml:space="preserve"> </w:t>
      </w:r>
      <w:r w:rsidRPr="00441F7E">
        <w:rPr>
          <w:rFonts w:ascii="Gill Sans" w:hAnsi="Gill Sans" w:cs="Gill Sans"/>
          <w:lang w:val="es-ES_tradnl"/>
        </w:rPr>
        <w:t xml:space="preserve">apropiadas. </w:t>
      </w:r>
    </w:p>
    <w:p w14:paraId="091844B1" w14:textId="25253A60"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Conflicto de prejuicio</w:t>
      </w:r>
      <w:r w:rsidR="00A00F13" w:rsidRPr="000B0265">
        <w:rPr>
          <w:rFonts w:ascii="Gill Sans" w:hAnsi="Gill Sans" w:cs="Gill Sans"/>
          <w:lang w:val="es-ES_tradnl"/>
        </w:rPr>
        <w:t xml:space="preserve">: </w:t>
      </w:r>
      <w:r w:rsidRPr="00441F7E">
        <w:rPr>
          <w:rFonts w:ascii="Gill Sans" w:hAnsi="Gill Sans" w:cs="Gill Sans"/>
          <w:lang w:val="es-ES_tradnl"/>
        </w:rPr>
        <w:t xml:space="preserve">es el riesgo de que un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como resultado de </w:t>
      </w:r>
      <w:r w:rsidR="00A00F13" w:rsidRPr="000B0265">
        <w:rPr>
          <w:rFonts w:ascii="Gill Sans" w:hAnsi="Gill Sans" w:cs="Gill Sans"/>
          <w:lang w:val="es-ES_tradnl"/>
        </w:rPr>
        <w:t xml:space="preserve">sus </w:t>
      </w:r>
      <w:r w:rsidRPr="00441F7E">
        <w:rPr>
          <w:rFonts w:ascii="Gill Sans" w:hAnsi="Gill Sans" w:cs="Gill Sans"/>
          <w:lang w:val="es-ES_tradnl"/>
        </w:rPr>
        <w:t xml:space="preserve">convicciones políticas, ideológicas o sociales o de relaciones familiares, pueda tomar una posición que no es objetiva. El </w:t>
      </w:r>
      <w:r w:rsidR="00B60FF3" w:rsidRPr="00441F7E">
        <w:rPr>
          <w:rFonts w:ascii="Gill Sans" w:hAnsi="Gill Sans" w:cs="Gill Sans"/>
          <w:lang w:val="es-ES_tradnl"/>
        </w:rPr>
        <w:t>MRI</w:t>
      </w:r>
      <w:r w:rsidRPr="00441F7E">
        <w:rPr>
          <w:rFonts w:ascii="Gill Sans" w:hAnsi="Gill Sans" w:cs="Gill Sans"/>
          <w:lang w:val="es-ES_tradnl"/>
        </w:rPr>
        <w:t xml:space="preserve"> aplica múltiples controles de calidad a todos los informes, incluyendo los del </w:t>
      </w:r>
      <w:r w:rsidR="00D86EA7">
        <w:rPr>
          <w:rFonts w:ascii="Gill Sans" w:hAnsi="Gill Sans" w:cs="Gill Sans"/>
          <w:lang w:val="es-ES_tradnl"/>
        </w:rPr>
        <w:t>IEP</w:t>
      </w:r>
      <w:r w:rsidRPr="00441F7E">
        <w:rPr>
          <w:rFonts w:ascii="Gill Sans" w:hAnsi="Gill Sans" w:cs="Gill Sans"/>
          <w:lang w:val="es-ES_tradnl"/>
        </w:rPr>
        <w:t xml:space="preserve">. Cuando los informes no cumplan con los estándares del </w:t>
      </w:r>
      <w:r w:rsidR="00B60FF3" w:rsidRPr="00441F7E">
        <w:rPr>
          <w:rFonts w:ascii="Gill Sans" w:hAnsi="Gill Sans" w:cs="Gill Sans"/>
          <w:lang w:val="es-ES_tradnl"/>
        </w:rPr>
        <w:t>MRI</w:t>
      </w:r>
      <w:r w:rsidRPr="00441F7E">
        <w:rPr>
          <w:rFonts w:ascii="Gill Sans" w:hAnsi="Gill Sans" w:cs="Gill Sans"/>
          <w:lang w:val="es-ES_tradnl"/>
        </w:rPr>
        <w:t xml:space="preserve"> en términos de tono y contenido, el equipo del </w:t>
      </w:r>
      <w:r w:rsidR="00B60FF3" w:rsidRPr="00441F7E">
        <w:rPr>
          <w:rFonts w:ascii="Gill Sans" w:hAnsi="Gill Sans" w:cs="Gill Sans"/>
          <w:lang w:val="es-ES_tradnl"/>
        </w:rPr>
        <w:t>MRI</w:t>
      </w:r>
      <w:r w:rsidRPr="00441F7E">
        <w:rPr>
          <w:rFonts w:ascii="Gill Sans" w:hAnsi="Gill Sans" w:cs="Gill Sans"/>
          <w:lang w:val="es-ES_tradnl"/>
        </w:rPr>
        <w:t xml:space="preserve"> trabajará con los investigadores para desarrollar informes constructivos, neutros y basados en evidencia. Cuando esto no sea posible, los investigadores serán reemplazados. </w:t>
      </w:r>
    </w:p>
    <w:p w14:paraId="030FE5D7" w14:textId="6A609B64"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 xml:space="preserve">Conflicto de influencia inapropiada – es el riesgo de que influencias o presiones externas puedan afectar la capacidad del investigador de tomar decisiones independientes y objetivas. El </w:t>
      </w:r>
      <w:r w:rsidR="00B60FF3" w:rsidRPr="00441F7E">
        <w:rPr>
          <w:rFonts w:ascii="Gill Sans" w:hAnsi="Gill Sans" w:cs="Gill Sans"/>
          <w:lang w:val="es-ES_tradnl"/>
        </w:rPr>
        <w:t>MRI</w:t>
      </w:r>
      <w:r w:rsidRPr="00441F7E">
        <w:rPr>
          <w:rFonts w:ascii="Gill Sans" w:hAnsi="Gill Sans" w:cs="Gill Sans"/>
          <w:lang w:val="es-ES_tradnl"/>
        </w:rPr>
        <w:t xml:space="preserve"> trabaja para asegurarse de que los investigadores tengan una independencia adecuada mientras realizan los informes del</w:t>
      </w:r>
      <w:r w:rsidR="006A4215" w:rsidRPr="00441F7E">
        <w:rPr>
          <w:rFonts w:ascii="Gill Sans" w:hAnsi="Gill Sans" w:cs="Gill Sans"/>
          <w:lang w:val="es-ES_tradnl"/>
        </w:rPr>
        <w:t xml:space="preserve"> </w:t>
      </w:r>
      <w:r w:rsidR="00B60FF3" w:rsidRPr="00441F7E">
        <w:rPr>
          <w:rFonts w:ascii="Gill Sans" w:hAnsi="Gill Sans" w:cs="Gill Sans"/>
          <w:lang w:val="es-ES_tradnl"/>
        </w:rPr>
        <w:t>MRI</w:t>
      </w:r>
      <w:r w:rsidRPr="00441F7E">
        <w:rPr>
          <w:rFonts w:ascii="Gill Sans" w:hAnsi="Gill Sans" w:cs="Gill Sans"/>
          <w:lang w:val="es-ES_tradnl"/>
        </w:rPr>
        <w:t xml:space="preserve">, aportando protección institucional y estándares generales de revisión en todos los documentos. Adicionalmente, el </w:t>
      </w:r>
      <w:r w:rsidR="00D86EA7">
        <w:rPr>
          <w:rFonts w:ascii="Gill Sans" w:hAnsi="Gill Sans" w:cs="Gill Sans"/>
          <w:lang w:val="es-ES_tradnl"/>
        </w:rPr>
        <w:t>IEP</w:t>
      </w:r>
      <w:r w:rsidRPr="00441F7E">
        <w:rPr>
          <w:rFonts w:ascii="Gill Sans" w:hAnsi="Gill Sans" w:cs="Gill Sans"/>
          <w:lang w:val="es-ES_tradnl"/>
        </w:rPr>
        <w:t>, junto con el autor de cada informe, se reservan</w:t>
      </w:r>
      <w:r w:rsidR="006A4215" w:rsidRPr="00441F7E">
        <w:rPr>
          <w:rFonts w:ascii="Gill Sans" w:hAnsi="Gill Sans" w:cs="Gill Sans"/>
          <w:lang w:val="es-ES_tradnl"/>
        </w:rPr>
        <w:t xml:space="preserve"> </w:t>
      </w:r>
      <w:r w:rsidRPr="00441F7E">
        <w:rPr>
          <w:rFonts w:ascii="Gill Sans" w:hAnsi="Gill Sans" w:cs="Gill Sans"/>
          <w:lang w:val="es-ES_tradnl"/>
        </w:rPr>
        <w:t xml:space="preserve">la última palabra sobre el </w:t>
      </w:r>
      <w:r w:rsidR="00227EA2" w:rsidRPr="00441F7E">
        <w:rPr>
          <w:rFonts w:ascii="Gill Sans" w:hAnsi="Gill Sans" w:cs="Gill Sans"/>
          <w:lang w:val="es-ES_tradnl"/>
        </w:rPr>
        <w:t xml:space="preserve">contenido del </w:t>
      </w:r>
      <w:r w:rsidRPr="00441F7E">
        <w:rPr>
          <w:rFonts w:ascii="Gill Sans" w:hAnsi="Gill Sans" w:cs="Gill Sans"/>
          <w:lang w:val="es-ES_tradnl"/>
        </w:rPr>
        <w:t>documento.</w:t>
      </w:r>
      <w:r w:rsidR="006A4215" w:rsidRPr="00441F7E">
        <w:rPr>
          <w:rFonts w:ascii="Gill Sans" w:hAnsi="Gill Sans" w:cs="Gill Sans"/>
          <w:lang w:val="es-ES_tradnl"/>
        </w:rPr>
        <w:t xml:space="preserve"> </w:t>
      </w:r>
    </w:p>
    <w:p w14:paraId="213350B7" w14:textId="4CD1CD74"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La principal función del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es la identificación de hechos y fallas, no la</w:t>
      </w:r>
      <w:r w:rsidR="00165153">
        <w:rPr>
          <w:rFonts w:ascii="Gill Sans" w:hAnsi="Gill Sans" w:cs="Gill Sans"/>
          <w:lang w:val="es-ES_tradnl"/>
        </w:rPr>
        <w:t xml:space="preserve"> incidencia</w:t>
      </w:r>
      <w:r w:rsidR="006A4215" w:rsidRPr="00441F7E">
        <w:rPr>
          <w:rFonts w:ascii="Gill Sans" w:hAnsi="Gill Sans" w:cs="Gill Sans"/>
          <w:lang w:val="es-ES_tradnl"/>
        </w:rPr>
        <w:t xml:space="preserve"> </w:t>
      </w:r>
      <w:r w:rsidRPr="00441F7E">
        <w:rPr>
          <w:rFonts w:ascii="Gill Sans" w:hAnsi="Gill Sans" w:cs="Gill Sans"/>
          <w:lang w:val="es-ES_tradnl"/>
        </w:rPr>
        <w:t>(</w:t>
      </w:r>
      <w:r w:rsidRPr="00441F7E">
        <w:rPr>
          <w:rFonts w:ascii="Gill Sans" w:hAnsi="Gill Sans" w:cs="Gill Sans"/>
          <w:i/>
          <w:lang w:val="es-ES_tradnl"/>
        </w:rPr>
        <w:t>advocacy</w:t>
      </w:r>
      <w:r w:rsidRPr="00441F7E">
        <w:rPr>
          <w:rFonts w:ascii="Gill Sans" w:hAnsi="Gill Sans" w:cs="Gill Sans"/>
          <w:lang w:val="es-ES_tradnl"/>
        </w:rPr>
        <w:t>).</w:t>
      </w:r>
      <w:r w:rsidR="006A4215" w:rsidRPr="00441F7E">
        <w:rPr>
          <w:rFonts w:ascii="Gill Sans" w:hAnsi="Gill Sans" w:cs="Gill Sans"/>
          <w:lang w:val="es-ES_tradnl"/>
        </w:rPr>
        <w:t xml:space="preserve"> </w:t>
      </w:r>
      <w:r w:rsidRPr="00441F7E">
        <w:rPr>
          <w:rFonts w:ascii="Gill Sans" w:hAnsi="Gill Sans" w:cs="Gill Sans"/>
          <w:lang w:val="es-ES_tradnl"/>
        </w:rPr>
        <w:t xml:space="preserve">El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determinará los pasos necesarios para garantizar que no estará involucrado en actividades de </w:t>
      </w:r>
      <w:r w:rsidR="00165153">
        <w:rPr>
          <w:rFonts w:ascii="Gill Sans" w:hAnsi="Gill Sans" w:cs="Gill Sans"/>
          <w:lang w:val="es-ES_tradnl"/>
        </w:rPr>
        <w:t>incidencia</w:t>
      </w:r>
      <w:r w:rsidR="00165153" w:rsidRPr="00441F7E">
        <w:rPr>
          <w:rFonts w:ascii="Gill Sans" w:hAnsi="Gill Sans" w:cs="Gill Sans"/>
          <w:lang w:val="es-ES_tradnl"/>
        </w:rPr>
        <w:t xml:space="preserve"> </w:t>
      </w:r>
      <w:r w:rsidRPr="00441F7E">
        <w:rPr>
          <w:rFonts w:ascii="Gill Sans" w:hAnsi="Gill Sans" w:cs="Gill Sans"/>
          <w:lang w:val="es-ES_tradnl"/>
        </w:rPr>
        <w:t>(</w:t>
      </w:r>
      <w:r w:rsidRPr="00441F7E">
        <w:rPr>
          <w:rFonts w:ascii="Gill Sans" w:hAnsi="Gill Sans" w:cs="Gill Sans"/>
          <w:i/>
          <w:lang w:val="es-ES_tradnl"/>
        </w:rPr>
        <w:t>advocacy</w:t>
      </w:r>
      <w:r w:rsidRPr="00441F7E">
        <w:rPr>
          <w:rFonts w:ascii="Gill Sans" w:hAnsi="Gill Sans" w:cs="Gill Sans"/>
          <w:lang w:val="es-ES_tradnl"/>
        </w:rPr>
        <w:t xml:space="preserve">) mientras lleva la responsabilidad y el título de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y para garantizar que la organización a la que está afiliado no influya de manera inapropiada en los procesos o los resultados de su investigación.</w:t>
      </w:r>
      <w:r w:rsidR="006A4215" w:rsidRPr="00441F7E">
        <w:rPr>
          <w:rFonts w:ascii="Gill Sans" w:hAnsi="Gill Sans" w:cs="Gill Sans"/>
          <w:lang w:val="es-ES_tradnl"/>
        </w:rPr>
        <w:t xml:space="preserve"> </w:t>
      </w:r>
      <w:r w:rsidRPr="00441F7E">
        <w:rPr>
          <w:rFonts w:ascii="Gill Sans" w:hAnsi="Gill Sans" w:cs="Gill Sans"/>
          <w:lang w:val="es-ES_tradnl"/>
        </w:rPr>
        <w:t xml:space="preserve">Al mismo tiempo, se entiende que el </w:t>
      </w:r>
      <w:r w:rsidR="00B60FF3" w:rsidRPr="00441F7E">
        <w:rPr>
          <w:rFonts w:ascii="Gill Sans" w:hAnsi="Gill Sans" w:cs="Gill Sans"/>
          <w:lang w:val="es-ES_tradnl"/>
        </w:rPr>
        <w:t>MRI</w:t>
      </w:r>
      <w:r w:rsidRPr="00441F7E">
        <w:rPr>
          <w:rFonts w:ascii="Gill Sans" w:hAnsi="Gill Sans" w:cs="Gill Sans"/>
          <w:lang w:val="es-ES_tradnl"/>
        </w:rPr>
        <w:t xml:space="preserve"> no paga un salario anual y que muchos investigadores pueden tener otros trabajos que podrían incluir actividades de </w:t>
      </w:r>
      <w:r w:rsidR="00165153">
        <w:rPr>
          <w:rFonts w:ascii="Gill Sans" w:hAnsi="Gill Sans" w:cs="Gill Sans"/>
          <w:lang w:val="es-ES_tradnl"/>
        </w:rPr>
        <w:t>incidencia</w:t>
      </w:r>
      <w:r w:rsidR="00165153" w:rsidRPr="00441F7E">
        <w:rPr>
          <w:rFonts w:ascii="Gill Sans" w:hAnsi="Gill Sans" w:cs="Gill Sans"/>
          <w:lang w:val="es-ES_tradnl"/>
        </w:rPr>
        <w:t xml:space="preserve"> </w:t>
      </w:r>
      <w:r w:rsidRPr="00441F7E">
        <w:rPr>
          <w:rFonts w:ascii="Gill Sans" w:hAnsi="Gill Sans" w:cs="Gill Sans"/>
          <w:lang w:val="es-ES_tradnl"/>
        </w:rPr>
        <w:t>(</w:t>
      </w:r>
      <w:r w:rsidRPr="00441F7E">
        <w:rPr>
          <w:rFonts w:ascii="Gill Sans" w:hAnsi="Gill Sans" w:cs="Gill Sans"/>
          <w:i/>
          <w:lang w:val="es-ES_tradnl"/>
        </w:rPr>
        <w:t>advocacy</w:t>
      </w:r>
      <w:r w:rsidRPr="00441F7E">
        <w:rPr>
          <w:rFonts w:ascii="Gill Sans" w:hAnsi="Gill Sans" w:cs="Gill Sans"/>
          <w:lang w:val="es-ES_tradnl"/>
        </w:rPr>
        <w:t>).</w:t>
      </w:r>
      <w:r w:rsidR="006A4215" w:rsidRPr="00441F7E">
        <w:rPr>
          <w:rFonts w:ascii="Gill Sans" w:hAnsi="Gill Sans" w:cs="Gill Sans"/>
          <w:lang w:val="es-ES_tradnl"/>
        </w:rPr>
        <w:t xml:space="preserve"> </w:t>
      </w:r>
      <w:r w:rsidRPr="00441F7E">
        <w:rPr>
          <w:rFonts w:ascii="Gill Sans" w:hAnsi="Gill Sans" w:cs="Gill Sans"/>
          <w:lang w:val="es-ES_tradnl"/>
        </w:rPr>
        <w:t xml:space="preserve">Por esta razón, el </w:t>
      </w:r>
      <w:r w:rsidR="00B60FF3" w:rsidRPr="00441F7E">
        <w:rPr>
          <w:rFonts w:ascii="Gill Sans" w:hAnsi="Gill Sans" w:cs="Gill Sans"/>
          <w:lang w:val="es-ES_tradnl"/>
        </w:rPr>
        <w:t>MRI</w:t>
      </w:r>
      <w:r w:rsidRPr="00441F7E">
        <w:rPr>
          <w:rFonts w:ascii="Gill Sans" w:hAnsi="Gill Sans" w:cs="Gill Sans"/>
          <w:lang w:val="es-ES_tradnl"/>
        </w:rPr>
        <w:t xml:space="preserve"> solicita a los investigadores declarar ante el público interesado cuando están actuando en su capacidad oficial de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en algún país.</w:t>
      </w:r>
    </w:p>
    <w:p w14:paraId="48AC39FF" w14:textId="3317E2F2" w:rsidR="00697143" w:rsidRPr="009377BD" w:rsidRDefault="00473BE0" w:rsidP="0046175C">
      <w:pPr>
        <w:pStyle w:val="Heading3"/>
      </w:pPr>
      <w:r w:rsidRPr="000B0265">
        <w:t xml:space="preserve">B. </w:t>
      </w:r>
      <w:r w:rsidR="00697143" w:rsidRPr="00624E17">
        <w:t>Política de conf</w:t>
      </w:r>
      <w:r w:rsidR="00697143" w:rsidRPr="009377BD">
        <w:t>lictos de interés</w:t>
      </w:r>
    </w:p>
    <w:p w14:paraId="5DF78ABB" w14:textId="2C6224AC" w:rsidR="00FD1C28" w:rsidRPr="00441F7E" w:rsidRDefault="00FD1C28" w:rsidP="00FD1C28">
      <w:pPr>
        <w:rPr>
          <w:rFonts w:ascii="Gill Sans" w:hAnsi="Gill Sans" w:cs="Gill Sans"/>
          <w:lang w:val="es-ES_tradnl"/>
        </w:rPr>
      </w:pPr>
      <w:r w:rsidRPr="00441F7E">
        <w:rPr>
          <w:rFonts w:ascii="Gill Sans" w:hAnsi="Gill Sans" w:cs="Gill Sans"/>
          <w:lang w:val="es-ES_tradnl"/>
        </w:rPr>
        <w:t xml:space="preserve">El MRI reconoce que su independencia, tanto </w:t>
      </w:r>
      <w:r w:rsidR="00D443B1" w:rsidRPr="000B0265">
        <w:rPr>
          <w:rFonts w:ascii="Gill Sans" w:hAnsi="Gill Sans" w:cs="Gill Sans"/>
          <w:lang w:val="es-ES_tradnl"/>
        </w:rPr>
        <w:t>real</w:t>
      </w:r>
      <w:r w:rsidRPr="00441F7E">
        <w:rPr>
          <w:rFonts w:ascii="Gill Sans" w:hAnsi="Gill Sans" w:cs="Gill Sans"/>
          <w:lang w:val="es-ES_tradnl"/>
        </w:rPr>
        <w:t xml:space="preserve"> como percibida, es un aspecto esencial de su credibilidad. </w:t>
      </w:r>
    </w:p>
    <w:p w14:paraId="03966799" w14:textId="1AACFA9A" w:rsidR="00FD1C28" w:rsidRPr="00441F7E" w:rsidRDefault="00FD1C28" w:rsidP="00FD1C28">
      <w:pPr>
        <w:rPr>
          <w:rFonts w:ascii="Gill Sans" w:hAnsi="Gill Sans" w:cs="Gill Sans"/>
          <w:b/>
          <w:lang w:val="es-ES_tradnl"/>
        </w:rPr>
      </w:pPr>
      <w:r w:rsidRPr="00441F7E">
        <w:rPr>
          <w:rFonts w:ascii="Gill Sans" w:hAnsi="Gill Sans" w:cs="Gill Sans"/>
          <w:b/>
          <w:lang w:val="es-ES_tradnl"/>
        </w:rPr>
        <w:t xml:space="preserve">Ocasiones de revisión: </w:t>
      </w:r>
    </w:p>
    <w:p w14:paraId="7916A09C" w14:textId="190231D2" w:rsidR="00FD1C28" w:rsidRPr="00441F7E" w:rsidRDefault="00FD1C28" w:rsidP="00FD1C28">
      <w:pPr>
        <w:rPr>
          <w:rFonts w:ascii="Gill Sans" w:hAnsi="Gill Sans" w:cs="Gill Sans"/>
          <w:lang w:val="es-ES_tradnl"/>
        </w:rPr>
      </w:pPr>
      <w:r w:rsidRPr="00441F7E">
        <w:rPr>
          <w:rFonts w:ascii="Gill Sans" w:hAnsi="Gill Sans" w:cs="Gill Sans"/>
          <w:lang w:val="es-ES_tradnl"/>
        </w:rPr>
        <w:t xml:space="preserve">El personal del MRI y el </w:t>
      </w:r>
      <w:r w:rsidR="00D86EA7">
        <w:rPr>
          <w:rFonts w:ascii="Gill Sans" w:hAnsi="Gill Sans" w:cs="Gill Sans"/>
          <w:lang w:val="es-ES_tradnl"/>
        </w:rPr>
        <w:t>IEP</w:t>
      </w:r>
      <w:r w:rsidRPr="00441F7E">
        <w:rPr>
          <w:rFonts w:ascii="Gill Sans" w:hAnsi="Gill Sans" w:cs="Gill Sans"/>
          <w:lang w:val="es-ES_tradnl"/>
        </w:rPr>
        <w:t xml:space="preserve"> harán una revisión de los conflictos de interés en cuatro instancias: </w:t>
      </w:r>
    </w:p>
    <w:p w14:paraId="29CEE9C4" w14:textId="5CEF95A9" w:rsidR="00FD1C28" w:rsidRPr="00441F7E" w:rsidRDefault="00FD1C28" w:rsidP="00D86EA7">
      <w:pPr>
        <w:numPr>
          <w:ilvl w:val="0"/>
          <w:numId w:val="43"/>
        </w:numPr>
        <w:rPr>
          <w:rFonts w:ascii="Gill Sans" w:hAnsi="Gill Sans" w:cs="Gill Sans"/>
          <w:lang w:val="es-ES_tradnl"/>
        </w:rPr>
      </w:pPr>
      <w:r w:rsidRPr="00441F7E">
        <w:rPr>
          <w:rFonts w:ascii="Gill Sans" w:hAnsi="Gill Sans" w:cs="Gill Sans"/>
          <w:b/>
          <w:lang w:val="es-ES_tradnl"/>
        </w:rPr>
        <w:t xml:space="preserve">Durante la contratación: </w:t>
      </w:r>
      <w:r w:rsidRPr="00441F7E">
        <w:rPr>
          <w:rFonts w:ascii="Gill Sans" w:hAnsi="Gill Sans" w:cs="Gill Sans"/>
          <w:lang w:val="es-ES_tradnl"/>
        </w:rPr>
        <w:t xml:space="preserve">En el proceso de contratación de investigadores, el personal del IRM y el </w:t>
      </w:r>
      <w:r w:rsidR="00D86EA7">
        <w:rPr>
          <w:rFonts w:ascii="Gill Sans" w:hAnsi="Gill Sans" w:cs="Gill Sans"/>
          <w:lang w:val="es-ES_tradnl"/>
        </w:rPr>
        <w:t>IEP</w:t>
      </w:r>
      <w:r w:rsidRPr="00441F7E">
        <w:rPr>
          <w:rFonts w:ascii="Gill Sans" w:hAnsi="Gill Sans" w:cs="Gill Sans"/>
          <w:lang w:val="es-ES_tradnl"/>
        </w:rPr>
        <w:t xml:space="preserve"> </w:t>
      </w:r>
      <w:r w:rsidR="00454418">
        <w:rPr>
          <w:rFonts w:ascii="Gill Sans" w:hAnsi="Gill Sans" w:cs="Gill Sans"/>
          <w:lang w:val="es-ES_tradnl"/>
        </w:rPr>
        <w:t>verificarán</w:t>
      </w:r>
      <w:r w:rsidRPr="00441F7E">
        <w:rPr>
          <w:rFonts w:ascii="Gill Sans" w:hAnsi="Gill Sans" w:cs="Gill Sans"/>
          <w:lang w:val="es-ES_tradnl"/>
        </w:rPr>
        <w:t xml:space="preserve"> los solicitantes a investigador con los gobiernos y otras partes interesadas informadas. Si los resultados de la investigación indican que en </w:t>
      </w:r>
      <w:r w:rsidRPr="00441F7E">
        <w:rPr>
          <w:rFonts w:ascii="Gill Sans" w:hAnsi="Gill Sans" w:cs="Gill Sans"/>
          <w:lang w:val="es-ES_tradnl"/>
        </w:rPr>
        <w:lastRenderedPageBreak/>
        <w:t xml:space="preserve">un país hay dos o más investigadores igualmente cualificados, pero uno de ellos muestra un perfil más independiente, </w:t>
      </w:r>
      <w:r w:rsidR="005C4D33" w:rsidRPr="00441F7E">
        <w:rPr>
          <w:rFonts w:ascii="Gill Sans" w:hAnsi="Gill Sans" w:cs="Gill Sans"/>
          <w:lang w:val="es-ES_tradnl"/>
        </w:rPr>
        <w:t xml:space="preserve">el MRI tendrá mayor preferencia por él. </w:t>
      </w:r>
    </w:p>
    <w:p w14:paraId="14BBBFFE" w14:textId="370F022B" w:rsidR="005C4D33" w:rsidRPr="00441F7E" w:rsidRDefault="005C4D33" w:rsidP="00D86EA7">
      <w:pPr>
        <w:numPr>
          <w:ilvl w:val="0"/>
          <w:numId w:val="43"/>
        </w:numPr>
        <w:rPr>
          <w:rFonts w:ascii="Gill Sans" w:hAnsi="Gill Sans" w:cs="Gill Sans"/>
          <w:lang w:val="es-ES_tradnl"/>
        </w:rPr>
      </w:pPr>
      <w:r w:rsidRPr="00441F7E">
        <w:rPr>
          <w:rFonts w:ascii="Gill Sans" w:hAnsi="Gill Sans" w:cs="Gill Sans"/>
          <w:b/>
          <w:lang w:val="es-ES_tradnl"/>
        </w:rPr>
        <w:t>Declaraciones anuales</w:t>
      </w:r>
      <w:r w:rsidRPr="00441F7E">
        <w:rPr>
          <w:rFonts w:ascii="Gill Sans" w:hAnsi="Gill Sans" w:cs="Gill Sans"/>
          <w:lang w:val="es-ES_tradnl"/>
        </w:rPr>
        <w:t xml:space="preserve">: Después de la contratación, cada investigador realizará una declaración anual de intereses al MRI. </w:t>
      </w:r>
    </w:p>
    <w:p w14:paraId="5E7E8707" w14:textId="79D99AA5" w:rsidR="005C4D33" w:rsidRPr="00441F7E" w:rsidRDefault="005C4D33" w:rsidP="00D86EA7">
      <w:pPr>
        <w:numPr>
          <w:ilvl w:val="0"/>
          <w:numId w:val="43"/>
        </w:numPr>
        <w:rPr>
          <w:rFonts w:ascii="Gill Sans" w:hAnsi="Gill Sans" w:cs="Gill Sans"/>
          <w:lang w:val="es-ES_tradnl"/>
        </w:rPr>
      </w:pPr>
      <w:r w:rsidRPr="00441F7E">
        <w:rPr>
          <w:rFonts w:ascii="Gill Sans" w:hAnsi="Gill Sans" w:cs="Gill Sans"/>
          <w:b/>
          <w:lang w:val="es-ES_tradnl"/>
        </w:rPr>
        <w:t xml:space="preserve">Cambio de circunstancias: </w:t>
      </w:r>
      <w:r w:rsidRPr="00441F7E">
        <w:rPr>
          <w:rFonts w:ascii="Gill Sans" w:hAnsi="Gill Sans" w:cs="Gill Sans"/>
          <w:lang w:val="es-ES_tradnl"/>
        </w:rPr>
        <w:t xml:space="preserve">Los investigadores están obligados a informar al personal del MRI de cualquier cambio de circunstancias o eventos que podrían </w:t>
      </w:r>
      <w:r w:rsidR="00290337">
        <w:rPr>
          <w:rFonts w:ascii="Gill Sans" w:hAnsi="Gill Sans" w:cs="Gill Sans"/>
          <w:lang w:val="es-ES_tradnl"/>
        </w:rPr>
        <w:t>activar</w:t>
      </w:r>
      <w:r w:rsidRPr="00441F7E">
        <w:rPr>
          <w:rFonts w:ascii="Gill Sans" w:hAnsi="Gill Sans" w:cs="Gill Sans"/>
          <w:lang w:val="es-ES_tradnl"/>
        </w:rPr>
        <w:t xml:space="preserve"> la política de conflicto de interés. </w:t>
      </w:r>
    </w:p>
    <w:p w14:paraId="62C97BA5" w14:textId="295447BA" w:rsidR="005C4D33" w:rsidRPr="00441F7E" w:rsidRDefault="005C4D33" w:rsidP="00D86EA7">
      <w:pPr>
        <w:numPr>
          <w:ilvl w:val="0"/>
          <w:numId w:val="43"/>
        </w:numPr>
        <w:rPr>
          <w:rFonts w:ascii="Gill Sans" w:hAnsi="Gill Sans" w:cs="Gill Sans"/>
          <w:lang w:val="es-ES_tradnl"/>
        </w:rPr>
      </w:pPr>
      <w:r w:rsidRPr="00441F7E">
        <w:rPr>
          <w:rFonts w:ascii="Gill Sans" w:hAnsi="Gill Sans" w:cs="Gill Sans"/>
          <w:b/>
          <w:lang w:val="es-ES_tradnl"/>
        </w:rPr>
        <w:t xml:space="preserve">Información nueva: </w:t>
      </w:r>
      <w:r w:rsidRPr="00441F7E">
        <w:rPr>
          <w:rFonts w:ascii="Gill Sans" w:hAnsi="Gill Sans" w:cs="Gill Sans"/>
          <w:lang w:val="es-ES_tradnl"/>
        </w:rPr>
        <w:t xml:space="preserve">El personal del MRI y del </w:t>
      </w:r>
      <w:r w:rsidR="00D86EA7">
        <w:rPr>
          <w:rFonts w:ascii="Gill Sans" w:hAnsi="Gill Sans" w:cs="Gill Sans"/>
          <w:lang w:val="es-ES_tradnl"/>
        </w:rPr>
        <w:t>IEP</w:t>
      </w:r>
      <w:r w:rsidRPr="00441F7E">
        <w:rPr>
          <w:rFonts w:ascii="Gill Sans" w:hAnsi="Gill Sans" w:cs="Gill Sans"/>
          <w:lang w:val="es-ES_tradnl"/>
        </w:rPr>
        <w:t xml:space="preserve"> se reservan el derecho de evaluar</w:t>
      </w:r>
      <w:r w:rsidR="006B219A" w:rsidRPr="00441F7E">
        <w:rPr>
          <w:rFonts w:ascii="Gill Sans" w:hAnsi="Gill Sans" w:cs="Gill Sans"/>
          <w:lang w:val="es-ES_tradnl"/>
        </w:rPr>
        <w:t xml:space="preserve">, en la medida que sea necesario, un caso si </w:t>
      </w:r>
      <w:r w:rsidR="00B737DB" w:rsidRPr="00441F7E">
        <w:rPr>
          <w:rFonts w:ascii="Gill Sans" w:hAnsi="Gill Sans" w:cs="Gill Sans"/>
          <w:lang w:val="es-ES_tradnl"/>
        </w:rPr>
        <w:t xml:space="preserve">surge información que antes se desconocía y que pone en duda la independencia del investigador. </w:t>
      </w:r>
    </w:p>
    <w:p w14:paraId="41140A3B" w14:textId="061FC1CD" w:rsidR="00B737DB" w:rsidRPr="00441F7E" w:rsidRDefault="00B737DB" w:rsidP="00855D5C">
      <w:pPr>
        <w:rPr>
          <w:rFonts w:ascii="Gill Sans" w:hAnsi="Gill Sans" w:cs="Gill Sans"/>
          <w:b/>
          <w:lang w:val="es-ES_tradnl"/>
        </w:rPr>
      </w:pPr>
      <w:r w:rsidRPr="00441F7E">
        <w:rPr>
          <w:rFonts w:ascii="Gill Sans" w:hAnsi="Gill Sans" w:cs="Gill Sans"/>
          <w:b/>
          <w:lang w:val="es-ES_tradnl"/>
        </w:rPr>
        <w:t xml:space="preserve">Conflictos de Interés: </w:t>
      </w:r>
    </w:p>
    <w:p w14:paraId="2BF9BBCE" w14:textId="24D2B169" w:rsidR="00B737DB" w:rsidRPr="00441F7E" w:rsidRDefault="00B737DB" w:rsidP="00855D5C">
      <w:pPr>
        <w:rPr>
          <w:rFonts w:ascii="Gill Sans" w:hAnsi="Gill Sans" w:cs="Gill Sans"/>
          <w:lang w:val="es-ES_tradnl"/>
        </w:rPr>
      </w:pPr>
      <w:r w:rsidRPr="00441F7E">
        <w:rPr>
          <w:rFonts w:ascii="Gill Sans" w:hAnsi="Gill Sans" w:cs="Gill Sans"/>
          <w:lang w:val="es-ES_tradnl"/>
        </w:rPr>
        <w:t xml:space="preserve">Existen tres categorías de posibles conflictos de interés que conducen a una serie de acciones potenciales que deberá tomar el </w:t>
      </w:r>
      <w:r w:rsidR="00D86EA7">
        <w:rPr>
          <w:rFonts w:ascii="Gill Sans" w:hAnsi="Gill Sans" w:cs="Gill Sans"/>
          <w:lang w:val="es-ES_tradnl"/>
        </w:rPr>
        <w:t>IEP</w:t>
      </w:r>
      <w:r w:rsidR="00495949" w:rsidRPr="00441F7E">
        <w:rPr>
          <w:rFonts w:ascii="Gill Sans" w:hAnsi="Gill Sans" w:cs="Gill Sans"/>
          <w:lang w:val="es-ES_tradnl"/>
        </w:rPr>
        <w:t xml:space="preserve">: reales, potenciales y percibidos. Los conflictos de interés reales resultarán en el despido inmediato del investigador, mientras que los conflictos potenciales y percibidos </w:t>
      </w:r>
      <w:r w:rsidR="00D623A5" w:rsidRPr="00441F7E">
        <w:rPr>
          <w:rFonts w:ascii="Gill Sans" w:hAnsi="Gill Sans" w:cs="Gill Sans"/>
          <w:lang w:val="es-ES_tradnl"/>
        </w:rPr>
        <w:t>podrían involucrar otras acciones. (Ver la secc</w:t>
      </w:r>
      <w:r w:rsidR="00FC4BE4" w:rsidRPr="00441F7E">
        <w:rPr>
          <w:rFonts w:ascii="Gill Sans" w:hAnsi="Gill Sans" w:cs="Gill Sans"/>
          <w:lang w:val="es-ES_tradnl"/>
        </w:rPr>
        <w:t>ión “Salvaguardas y Mitigación</w:t>
      </w:r>
      <w:r w:rsidR="00D623A5" w:rsidRPr="00441F7E">
        <w:rPr>
          <w:rFonts w:ascii="Gill Sans" w:hAnsi="Gill Sans" w:cs="Gill Sans"/>
          <w:lang w:val="es-ES_tradnl"/>
        </w:rPr>
        <w:t xml:space="preserve">” más adelante. Los conflictos de interés pueden involucrar lo siguiente: </w:t>
      </w:r>
    </w:p>
    <w:p w14:paraId="5406E337" w14:textId="1AD975B5" w:rsidR="00D623A5" w:rsidRPr="00441F7E" w:rsidRDefault="00D623A5" w:rsidP="00855D5C">
      <w:pPr>
        <w:rPr>
          <w:rFonts w:ascii="Gill Sans" w:hAnsi="Gill Sans" w:cs="Gill Sans"/>
          <w:i/>
          <w:lang w:val="es-ES_tradnl"/>
        </w:rPr>
      </w:pPr>
      <w:r w:rsidRPr="00441F7E">
        <w:rPr>
          <w:rFonts w:ascii="Gill Sans" w:hAnsi="Gill Sans" w:cs="Gill Sans"/>
          <w:i/>
          <w:lang w:val="es-ES_tradnl"/>
        </w:rPr>
        <w:t>Conflictos de interés</w:t>
      </w:r>
      <w:r w:rsidR="00BE0340" w:rsidRPr="00441F7E">
        <w:rPr>
          <w:rFonts w:ascii="Gill Sans" w:hAnsi="Gill Sans" w:cs="Gill Sans"/>
          <w:i/>
          <w:lang w:val="es-ES_tradnl"/>
        </w:rPr>
        <w:t xml:space="preserve"> reales</w:t>
      </w:r>
      <w:r w:rsidRPr="00441F7E">
        <w:rPr>
          <w:rFonts w:ascii="Gill Sans" w:hAnsi="Gill Sans" w:cs="Gill Sans"/>
          <w:i/>
          <w:lang w:val="es-ES_tradnl"/>
        </w:rPr>
        <w:t xml:space="preserve">: </w:t>
      </w:r>
    </w:p>
    <w:p w14:paraId="05777D73" w14:textId="50EF566D" w:rsidR="00D623A5" w:rsidRPr="00441F7E" w:rsidRDefault="00D623A5" w:rsidP="00D86EA7">
      <w:pPr>
        <w:numPr>
          <w:ilvl w:val="0"/>
          <w:numId w:val="44"/>
        </w:numPr>
        <w:rPr>
          <w:rFonts w:ascii="Gill Sans" w:hAnsi="Gill Sans" w:cs="Gill Sans"/>
          <w:i/>
          <w:lang w:val="es-ES_tradnl"/>
        </w:rPr>
      </w:pPr>
      <w:r w:rsidRPr="00441F7E">
        <w:rPr>
          <w:rFonts w:ascii="Gill Sans" w:hAnsi="Gill Sans" w:cs="Gill Sans"/>
          <w:lang w:val="es-ES_tradnl"/>
        </w:rPr>
        <w:t xml:space="preserve">Un individuo que actualmente trabaja </w:t>
      </w:r>
      <w:r w:rsidR="006530CD" w:rsidRPr="00441F7E">
        <w:rPr>
          <w:rFonts w:ascii="Gill Sans" w:hAnsi="Gill Sans" w:cs="Gill Sans"/>
          <w:lang w:val="es-ES_tradnl"/>
        </w:rPr>
        <w:t>de forma oficial o es representante de una organización internacional (por ejemplo instituciones Bretton Woods, bancos regionales de desarrollo, la OCDE)</w:t>
      </w:r>
    </w:p>
    <w:p w14:paraId="4514C7E5" w14:textId="7C9205E4" w:rsidR="001E0D7B" w:rsidRPr="00441F7E" w:rsidRDefault="006530CD" w:rsidP="00D86EA7">
      <w:pPr>
        <w:numPr>
          <w:ilvl w:val="0"/>
          <w:numId w:val="44"/>
        </w:numPr>
        <w:rPr>
          <w:rFonts w:ascii="Gill Sans" w:hAnsi="Gill Sans" w:cs="Gill Sans"/>
          <w:i/>
          <w:lang w:val="es-ES_tradnl"/>
        </w:rPr>
      </w:pPr>
      <w:r w:rsidRPr="00441F7E">
        <w:rPr>
          <w:rFonts w:ascii="Gill Sans" w:hAnsi="Gill Sans" w:cs="Gill Sans"/>
          <w:lang w:val="es-ES_tradnl"/>
        </w:rPr>
        <w:t xml:space="preserve">Un individuo que trabaja oficialmente o representa a una organización de la sociedad civil </w:t>
      </w:r>
      <w:r w:rsidR="002C365C" w:rsidRPr="00441F7E">
        <w:rPr>
          <w:rFonts w:ascii="Gill Sans" w:hAnsi="Gill Sans" w:cs="Gill Sans"/>
          <w:lang w:val="es-ES_tradnl"/>
        </w:rPr>
        <w:t xml:space="preserve">que tiene representación en el Comité Directivo global de la AGA </w:t>
      </w:r>
      <w:r w:rsidR="001E0D7B" w:rsidRPr="00441F7E">
        <w:rPr>
          <w:rFonts w:ascii="Gill Sans" w:hAnsi="Gill Sans" w:cs="Gill Sans"/>
          <w:lang w:val="es-ES_tradnl"/>
        </w:rPr>
        <w:t xml:space="preserve">actualmente o en el último año. </w:t>
      </w:r>
    </w:p>
    <w:p w14:paraId="30AD1F2E" w14:textId="531F077A" w:rsidR="001E0D7B" w:rsidRPr="00441F7E" w:rsidRDefault="001E0D7B" w:rsidP="00D86EA7">
      <w:pPr>
        <w:numPr>
          <w:ilvl w:val="0"/>
          <w:numId w:val="44"/>
        </w:numPr>
        <w:rPr>
          <w:rFonts w:ascii="Gill Sans" w:hAnsi="Gill Sans" w:cs="Gill Sans"/>
          <w:i/>
          <w:lang w:val="es-ES_tradnl"/>
        </w:rPr>
      </w:pPr>
      <w:r w:rsidRPr="00441F7E">
        <w:rPr>
          <w:rFonts w:ascii="Gill Sans" w:hAnsi="Gill Sans" w:cs="Gill Sans"/>
          <w:lang w:val="es-ES_tradnl"/>
        </w:rPr>
        <w:t xml:space="preserve">Un individuo que actualmente </w:t>
      </w:r>
      <w:r w:rsidR="008D27CF" w:rsidRPr="00441F7E">
        <w:rPr>
          <w:rFonts w:ascii="Gill Sans" w:hAnsi="Gill Sans" w:cs="Gill Sans"/>
          <w:lang w:val="es-ES_tradnl"/>
        </w:rPr>
        <w:t xml:space="preserve">realiza actividades políticas partidistas apoyando a un candidato o partido político como parte de su trabajo. Esto no excluye a individuos que </w:t>
      </w:r>
      <w:r w:rsidR="00E16761" w:rsidRPr="00441F7E">
        <w:rPr>
          <w:rFonts w:ascii="Gill Sans" w:hAnsi="Gill Sans" w:cs="Gill Sans"/>
          <w:lang w:val="es-ES_tradnl"/>
        </w:rPr>
        <w:t xml:space="preserve">tienen una postura sobre una legislación o regulación en particular o que trabajan en organizaciones que tiene posturas sobre ciertos temas. </w:t>
      </w:r>
    </w:p>
    <w:p w14:paraId="51925B59" w14:textId="12BB652C" w:rsidR="00E16761" w:rsidRPr="00441F7E" w:rsidRDefault="00E16761" w:rsidP="00D86EA7">
      <w:pPr>
        <w:numPr>
          <w:ilvl w:val="0"/>
          <w:numId w:val="44"/>
        </w:numPr>
        <w:rPr>
          <w:rFonts w:ascii="Gill Sans" w:hAnsi="Gill Sans" w:cs="Gill Sans"/>
          <w:i/>
          <w:lang w:val="es-ES_tradnl"/>
        </w:rPr>
      </w:pPr>
      <w:r w:rsidRPr="00441F7E">
        <w:rPr>
          <w:rFonts w:ascii="Gill Sans" w:hAnsi="Gill Sans" w:cs="Gill Sans"/>
          <w:lang w:val="es-ES_tradnl"/>
        </w:rPr>
        <w:t xml:space="preserve">Un individuo que tiene familiaridad con un funcionario de gobierno que está directamente involucrado con la AGA en el país evaluado. </w:t>
      </w:r>
    </w:p>
    <w:p w14:paraId="3A25054D" w14:textId="3AE43894" w:rsidR="00E16761" w:rsidRPr="00441F7E" w:rsidRDefault="00E16761" w:rsidP="00D86EA7">
      <w:pPr>
        <w:numPr>
          <w:ilvl w:val="0"/>
          <w:numId w:val="44"/>
        </w:numPr>
        <w:rPr>
          <w:rFonts w:ascii="Gill Sans" w:hAnsi="Gill Sans" w:cs="Gill Sans"/>
          <w:i/>
          <w:lang w:val="es-ES_tradnl"/>
        </w:rPr>
      </w:pPr>
      <w:r w:rsidRPr="00441F7E">
        <w:rPr>
          <w:rFonts w:ascii="Gill Sans" w:hAnsi="Gill Sans" w:cs="Gill Sans"/>
          <w:lang w:val="es-ES_tradnl"/>
        </w:rPr>
        <w:t xml:space="preserve">Un individuo que actualmente es participante activo de la sociedad civil </w:t>
      </w:r>
      <w:r w:rsidR="00F362EF" w:rsidRPr="00441F7E">
        <w:rPr>
          <w:rFonts w:ascii="Gill Sans" w:hAnsi="Gill Sans" w:cs="Gill Sans"/>
          <w:lang w:val="es-ES_tradnl"/>
        </w:rPr>
        <w:t xml:space="preserve">en el proceso nacional de la AGA o que encabeza una organización que participa activamente en el proceso nacional de </w:t>
      </w:r>
      <w:r w:rsidR="00EB78AA">
        <w:rPr>
          <w:rFonts w:ascii="Gill Sans" w:hAnsi="Gill Sans" w:cs="Gill Sans"/>
          <w:lang w:val="es-ES_tradnl"/>
        </w:rPr>
        <w:t>la AGA</w:t>
      </w:r>
      <w:r w:rsidR="00F362EF" w:rsidRPr="00441F7E">
        <w:rPr>
          <w:rFonts w:ascii="Gill Sans" w:hAnsi="Gill Sans" w:cs="Gill Sans"/>
          <w:lang w:val="es-ES_tradnl"/>
        </w:rPr>
        <w:t xml:space="preserve">. El objetivo de esta disposición es evitar que el investigador nacional </w:t>
      </w:r>
      <w:r w:rsidR="00B707A2" w:rsidRPr="00441F7E">
        <w:rPr>
          <w:rFonts w:ascii="Gill Sans" w:hAnsi="Gill Sans" w:cs="Gill Sans"/>
          <w:lang w:val="es-ES_tradnl"/>
        </w:rPr>
        <w:t xml:space="preserve">evalúe a un proceso entre el gobierno y la sociedad civil </w:t>
      </w:r>
      <w:r w:rsidR="009908F1" w:rsidRPr="00441F7E">
        <w:rPr>
          <w:rFonts w:ascii="Gill Sans" w:hAnsi="Gill Sans" w:cs="Gill Sans"/>
          <w:lang w:val="es-ES_tradnl"/>
        </w:rPr>
        <w:t xml:space="preserve">en el cual está involucrado. </w:t>
      </w:r>
    </w:p>
    <w:p w14:paraId="184F20FC" w14:textId="77777777" w:rsidR="009908F1" w:rsidRPr="00441F7E" w:rsidRDefault="009908F1" w:rsidP="009908F1">
      <w:pPr>
        <w:ind w:left="360"/>
        <w:rPr>
          <w:rFonts w:ascii="Gill Sans" w:hAnsi="Gill Sans" w:cs="Gill Sans"/>
          <w:lang w:val="es-ES_tradnl"/>
        </w:rPr>
      </w:pPr>
    </w:p>
    <w:p w14:paraId="2EB13179" w14:textId="7FEC91CA" w:rsidR="009908F1" w:rsidRPr="00441F7E" w:rsidRDefault="009908F1" w:rsidP="009908F1">
      <w:pPr>
        <w:ind w:left="360"/>
        <w:rPr>
          <w:rFonts w:ascii="Gill Sans" w:hAnsi="Gill Sans" w:cs="Gill Sans"/>
          <w:lang w:val="es-ES_tradnl"/>
        </w:rPr>
      </w:pPr>
      <w:r w:rsidRPr="00441F7E">
        <w:rPr>
          <w:rFonts w:ascii="Gill Sans" w:hAnsi="Gill Sans" w:cs="Gill Sans"/>
          <w:i/>
          <w:lang w:val="es-ES_tradnl"/>
        </w:rPr>
        <w:t>Conflicto</w:t>
      </w:r>
      <w:r w:rsidR="00BE0340" w:rsidRPr="00441F7E">
        <w:rPr>
          <w:rFonts w:ascii="Gill Sans" w:hAnsi="Gill Sans" w:cs="Gill Sans"/>
          <w:i/>
          <w:lang w:val="es-ES_tradnl"/>
        </w:rPr>
        <w:t>s</w:t>
      </w:r>
      <w:r w:rsidRPr="00441F7E">
        <w:rPr>
          <w:rFonts w:ascii="Gill Sans" w:hAnsi="Gill Sans" w:cs="Gill Sans"/>
          <w:i/>
          <w:lang w:val="es-ES_tradnl"/>
        </w:rPr>
        <w:t xml:space="preserve"> de interés</w:t>
      </w:r>
      <w:r w:rsidR="00BE0340" w:rsidRPr="00441F7E">
        <w:rPr>
          <w:rFonts w:ascii="Gill Sans" w:hAnsi="Gill Sans" w:cs="Gill Sans"/>
          <w:i/>
          <w:lang w:val="es-ES_tradnl"/>
        </w:rPr>
        <w:t xml:space="preserve"> potenciales</w:t>
      </w:r>
      <w:r w:rsidRPr="00441F7E">
        <w:rPr>
          <w:rFonts w:ascii="Gill Sans" w:hAnsi="Gill Sans" w:cs="Gill Sans"/>
          <w:i/>
          <w:lang w:val="es-ES_tradnl"/>
        </w:rPr>
        <w:t xml:space="preserve">: </w:t>
      </w:r>
    </w:p>
    <w:p w14:paraId="16B47DDB" w14:textId="63057A67" w:rsidR="009908F1" w:rsidRPr="00441F7E" w:rsidRDefault="009908F1" w:rsidP="00D86EA7">
      <w:pPr>
        <w:numPr>
          <w:ilvl w:val="0"/>
          <w:numId w:val="45"/>
        </w:numPr>
        <w:rPr>
          <w:rFonts w:ascii="Gill Sans" w:hAnsi="Gill Sans" w:cs="Gill Sans"/>
          <w:lang w:val="es-ES_tradnl"/>
        </w:rPr>
      </w:pPr>
      <w:r w:rsidRPr="00441F7E">
        <w:rPr>
          <w:rFonts w:ascii="Gill Sans" w:hAnsi="Gill Sans" w:cs="Gill Sans"/>
          <w:lang w:val="es-ES_tradnl"/>
        </w:rPr>
        <w:t xml:space="preserve">Un individuo que ha trabajado de forma oficial o como representante de un </w:t>
      </w:r>
      <w:r w:rsidR="0036601D" w:rsidRPr="00441F7E">
        <w:rPr>
          <w:rFonts w:ascii="Gill Sans" w:hAnsi="Gill Sans" w:cs="Gill Sans"/>
          <w:lang w:val="es-ES_tradnl"/>
        </w:rPr>
        <w:t xml:space="preserve">gobierno participante de la AGA en el último año en temas relevantes frente a los valores de la AGA. </w:t>
      </w:r>
    </w:p>
    <w:p w14:paraId="2962F4FE" w14:textId="77777777" w:rsidR="004B70E5" w:rsidRPr="00441F7E" w:rsidRDefault="0036601D" w:rsidP="00D86EA7">
      <w:pPr>
        <w:numPr>
          <w:ilvl w:val="0"/>
          <w:numId w:val="45"/>
        </w:numPr>
        <w:rPr>
          <w:rFonts w:ascii="Gill Sans" w:hAnsi="Gill Sans" w:cs="Gill Sans"/>
          <w:lang w:val="es-ES_tradnl"/>
        </w:rPr>
      </w:pPr>
      <w:r w:rsidRPr="00441F7E">
        <w:rPr>
          <w:rFonts w:ascii="Gill Sans" w:hAnsi="Gill Sans" w:cs="Gill Sans"/>
          <w:lang w:val="es-ES_tradnl"/>
        </w:rPr>
        <w:t xml:space="preserve">Un individuo que ha trabajado como consultor </w:t>
      </w:r>
      <w:r w:rsidR="006B3132" w:rsidRPr="00441F7E">
        <w:rPr>
          <w:rFonts w:ascii="Gill Sans" w:hAnsi="Gill Sans" w:cs="Gill Sans"/>
          <w:lang w:val="es-ES_tradnl"/>
        </w:rPr>
        <w:t xml:space="preserve">del gobierno evaluado </w:t>
      </w:r>
      <w:r w:rsidR="004B70E5" w:rsidRPr="00441F7E">
        <w:rPr>
          <w:rFonts w:ascii="Gill Sans" w:hAnsi="Gill Sans" w:cs="Gill Sans"/>
          <w:lang w:val="es-ES_tradnl"/>
        </w:rPr>
        <w:t xml:space="preserve">en un tema relacionado directamente con la AGA o con el plan de acción en el último año. </w:t>
      </w:r>
    </w:p>
    <w:p w14:paraId="6435B5A1" w14:textId="710BFD3E" w:rsidR="0036601D" w:rsidRPr="00441F7E" w:rsidRDefault="0036601D" w:rsidP="00D86EA7">
      <w:pPr>
        <w:numPr>
          <w:ilvl w:val="0"/>
          <w:numId w:val="45"/>
        </w:numPr>
        <w:rPr>
          <w:rFonts w:ascii="Gill Sans" w:hAnsi="Gill Sans" w:cs="Gill Sans"/>
          <w:lang w:val="es-ES_tradnl"/>
        </w:rPr>
      </w:pPr>
      <w:r w:rsidRPr="00441F7E">
        <w:rPr>
          <w:rFonts w:ascii="Gill Sans" w:hAnsi="Gill Sans" w:cs="Gill Sans"/>
          <w:lang w:val="es-ES_tradnl"/>
        </w:rPr>
        <w:lastRenderedPageBreak/>
        <w:t xml:space="preserve"> </w:t>
      </w:r>
      <w:r w:rsidR="004B70E5" w:rsidRPr="00441F7E">
        <w:rPr>
          <w:rFonts w:ascii="Gill Sans" w:hAnsi="Gill Sans" w:cs="Gill Sans"/>
          <w:lang w:val="es-ES_tradnl"/>
        </w:rPr>
        <w:t xml:space="preserve">Un individuo que es empleado de una organización que participa </w:t>
      </w:r>
      <w:r w:rsidR="00341755" w:rsidRPr="00441F7E">
        <w:rPr>
          <w:rFonts w:ascii="Gill Sans" w:hAnsi="Gill Sans" w:cs="Gill Sans"/>
          <w:lang w:val="es-ES_tradnl"/>
        </w:rPr>
        <w:t>en el proceso nacional del AGA, pero que no t</w:t>
      </w:r>
      <w:r w:rsidR="00BE0340" w:rsidRPr="00441F7E">
        <w:rPr>
          <w:rFonts w:ascii="Gill Sans" w:hAnsi="Gill Sans" w:cs="Gill Sans"/>
          <w:lang w:val="es-ES_tradnl"/>
        </w:rPr>
        <w:t xml:space="preserve">rabaja o tiene responsabilidad sobre las actividades programáticas de la AGA. </w:t>
      </w:r>
    </w:p>
    <w:p w14:paraId="05C6BC3A" w14:textId="2DCC7321" w:rsidR="00BE0340" w:rsidRPr="00441F7E" w:rsidRDefault="00BE0340" w:rsidP="00D86EA7">
      <w:pPr>
        <w:numPr>
          <w:ilvl w:val="0"/>
          <w:numId w:val="45"/>
        </w:numPr>
        <w:rPr>
          <w:rFonts w:ascii="Gill Sans" w:hAnsi="Gill Sans" w:cs="Gill Sans"/>
          <w:lang w:val="es-ES_tradnl"/>
        </w:rPr>
      </w:pPr>
      <w:r w:rsidRPr="00441F7E">
        <w:rPr>
          <w:rFonts w:ascii="Gill Sans" w:hAnsi="Gill Sans" w:cs="Gill Sans"/>
          <w:lang w:val="es-ES_tradnl"/>
        </w:rPr>
        <w:t xml:space="preserve">Un individuo que es empleado de una organización que participa activamente en el proceso de la AGA. </w:t>
      </w:r>
    </w:p>
    <w:p w14:paraId="17697EC0" w14:textId="78D1F767" w:rsidR="00BE0340" w:rsidRPr="00441F7E" w:rsidRDefault="00BE0340" w:rsidP="00FC4BE4">
      <w:pPr>
        <w:rPr>
          <w:rFonts w:ascii="Gill Sans" w:hAnsi="Gill Sans" w:cs="Gill Sans"/>
          <w:i/>
          <w:lang w:val="es-ES_tradnl"/>
        </w:rPr>
      </w:pPr>
      <w:r w:rsidRPr="00441F7E">
        <w:rPr>
          <w:rFonts w:ascii="Gill Sans" w:hAnsi="Gill Sans" w:cs="Gill Sans"/>
          <w:i/>
          <w:lang w:val="es-ES_tradnl"/>
        </w:rPr>
        <w:t>Conflicto</w:t>
      </w:r>
      <w:r w:rsidR="00374DD9" w:rsidRPr="00441F7E">
        <w:rPr>
          <w:rFonts w:ascii="Gill Sans" w:hAnsi="Gill Sans" w:cs="Gill Sans"/>
          <w:i/>
          <w:lang w:val="es-ES_tradnl"/>
        </w:rPr>
        <w:t xml:space="preserve">s de interés percibidos: </w:t>
      </w:r>
    </w:p>
    <w:p w14:paraId="580FFFB7" w14:textId="43030B32" w:rsidR="00374DD9" w:rsidRPr="00441F7E" w:rsidRDefault="00524AE6" w:rsidP="00FC4BE4">
      <w:pPr>
        <w:rPr>
          <w:rFonts w:ascii="Gill Sans" w:hAnsi="Gill Sans" w:cs="Gill Sans"/>
          <w:lang w:val="es-ES_tradnl"/>
        </w:rPr>
      </w:pPr>
      <w:r w:rsidRPr="00441F7E">
        <w:rPr>
          <w:rFonts w:ascii="Gill Sans" w:hAnsi="Gill Sans" w:cs="Gill Sans"/>
          <w:lang w:val="es-ES_tradnl"/>
        </w:rPr>
        <w:t>Se dan e</w:t>
      </w:r>
      <w:r w:rsidR="00374DD9" w:rsidRPr="00441F7E">
        <w:rPr>
          <w:rFonts w:ascii="Gill Sans" w:hAnsi="Gill Sans" w:cs="Gill Sans"/>
          <w:lang w:val="es-ES_tradnl"/>
        </w:rPr>
        <w:t xml:space="preserve">n los casos en los que un tercero podría </w:t>
      </w:r>
      <w:r w:rsidR="00AD1904" w:rsidRPr="00441F7E">
        <w:rPr>
          <w:rFonts w:ascii="Gill Sans" w:hAnsi="Gill Sans" w:cs="Gill Sans"/>
          <w:lang w:val="es-ES_tradnl"/>
        </w:rPr>
        <w:t>opinar que el trabajo</w:t>
      </w:r>
      <w:r w:rsidR="007E7231" w:rsidRPr="00441F7E">
        <w:rPr>
          <w:rFonts w:ascii="Gill Sans" w:hAnsi="Gill Sans" w:cs="Gill Sans"/>
          <w:lang w:val="es-ES_tradnl"/>
        </w:rPr>
        <w:t xml:space="preserve">, el papel profesional o </w:t>
      </w:r>
      <w:r w:rsidRPr="00441F7E">
        <w:rPr>
          <w:rFonts w:ascii="Gill Sans" w:hAnsi="Gill Sans" w:cs="Gill Sans"/>
          <w:lang w:val="es-ES_tradnl"/>
        </w:rPr>
        <w:t xml:space="preserve">intereses personales del investigador podrían influir de manera indebida en sus responsabilidades, incluyendo situaciones que pongan en riesgo la apariencia </w:t>
      </w:r>
      <w:r w:rsidR="00290337">
        <w:rPr>
          <w:rFonts w:ascii="Gill Sans" w:hAnsi="Gill Sans" w:cs="Gill Sans"/>
          <w:lang w:val="es-ES_tradnl"/>
        </w:rPr>
        <w:t>de</w:t>
      </w:r>
      <w:r w:rsidR="00B64672" w:rsidRPr="00441F7E">
        <w:rPr>
          <w:rFonts w:ascii="Gill Sans" w:hAnsi="Gill Sans" w:cs="Gill Sans"/>
          <w:lang w:val="es-ES_tradnl"/>
        </w:rPr>
        <w:t xml:space="preserve"> independencia </w:t>
      </w:r>
      <w:r w:rsidR="00FC4BE4" w:rsidRPr="00441F7E">
        <w:rPr>
          <w:rFonts w:ascii="Gill Sans" w:hAnsi="Gill Sans" w:cs="Gill Sans"/>
          <w:lang w:val="es-ES_tradnl"/>
        </w:rPr>
        <w:t xml:space="preserve">pero que no fue descrito en los puntos anteriores. </w:t>
      </w:r>
    </w:p>
    <w:p w14:paraId="47C4C2BB" w14:textId="77777777" w:rsidR="00FC4BE4" w:rsidRPr="00441F7E" w:rsidRDefault="00FC4BE4" w:rsidP="00FC4BE4">
      <w:pPr>
        <w:rPr>
          <w:rFonts w:ascii="Gill Sans" w:hAnsi="Gill Sans" w:cs="Gill Sans"/>
          <w:lang w:val="es-ES_tradnl"/>
        </w:rPr>
      </w:pPr>
    </w:p>
    <w:p w14:paraId="45768F6E" w14:textId="7F5BE08B" w:rsidR="00FC4BE4" w:rsidRPr="00441F7E" w:rsidRDefault="00FC4BE4" w:rsidP="00FC4BE4">
      <w:pPr>
        <w:rPr>
          <w:rFonts w:ascii="Gill Sans" w:hAnsi="Gill Sans" w:cs="Gill Sans"/>
          <w:b/>
          <w:lang w:val="es-ES_tradnl"/>
        </w:rPr>
      </w:pPr>
      <w:r w:rsidRPr="00441F7E">
        <w:rPr>
          <w:rFonts w:ascii="Gill Sans" w:hAnsi="Gill Sans" w:cs="Gill Sans"/>
          <w:b/>
          <w:lang w:val="es-ES_tradnl"/>
        </w:rPr>
        <w:t>Salvaguardas y Mitigación</w:t>
      </w:r>
    </w:p>
    <w:p w14:paraId="02C21EE6" w14:textId="35098F09" w:rsidR="00FC4BE4" w:rsidRPr="00441F7E" w:rsidRDefault="00FC4BE4" w:rsidP="00FC4BE4">
      <w:pPr>
        <w:rPr>
          <w:rFonts w:ascii="Gill Sans" w:hAnsi="Gill Sans" w:cs="Gill Sans"/>
          <w:lang w:val="es-ES_tradnl"/>
        </w:rPr>
      </w:pPr>
      <w:r w:rsidRPr="00441F7E">
        <w:rPr>
          <w:rFonts w:ascii="Gill Sans" w:hAnsi="Gill Sans" w:cs="Gill Sans"/>
          <w:lang w:val="es-ES_tradnl"/>
        </w:rPr>
        <w:t xml:space="preserve">Durante el proceso de contratación de investigadores, el personal del MRI y del </w:t>
      </w:r>
      <w:r w:rsidR="00D86EA7">
        <w:rPr>
          <w:rFonts w:ascii="Gill Sans" w:hAnsi="Gill Sans" w:cs="Gill Sans"/>
          <w:lang w:val="es-ES_tradnl"/>
        </w:rPr>
        <w:t>IEP</w:t>
      </w:r>
      <w:r w:rsidRPr="00441F7E">
        <w:rPr>
          <w:rFonts w:ascii="Gill Sans" w:hAnsi="Gill Sans" w:cs="Gill Sans"/>
          <w:lang w:val="es-ES_tradnl"/>
        </w:rPr>
        <w:t xml:space="preserve"> </w:t>
      </w:r>
      <w:r w:rsidR="00EB3733">
        <w:rPr>
          <w:rFonts w:ascii="Gill Sans" w:hAnsi="Gill Sans" w:cs="Gill Sans"/>
          <w:lang w:val="es-ES_tradnl"/>
        </w:rPr>
        <w:t>verifican</w:t>
      </w:r>
      <w:r w:rsidRPr="00441F7E">
        <w:rPr>
          <w:rFonts w:ascii="Gill Sans" w:hAnsi="Gill Sans" w:cs="Gill Sans"/>
          <w:lang w:val="es-ES_tradnl"/>
        </w:rPr>
        <w:t xml:space="preserve"> los solicitantes con los gobiernos y otras partes interesadas. Además, los solicitantes presentan una declaración inicial de intereses. </w:t>
      </w:r>
    </w:p>
    <w:p w14:paraId="6DFF000B" w14:textId="77777777" w:rsidR="00FC4BE4" w:rsidRPr="00441F7E" w:rsidRDefault="00FC4BE4" w:rsidP="00FC4BE4">
      <w:pPr>
        <w:rPr>
          <w:rFonts w:ascii="Gill Sans" w:hAnsi="Gill Sans" w:cs="Gill Sans"/>
          <w:lang w:val="es-ES_tradnl"/>
        </w:rPr>
      </w:pPr>
    </w:p>
    <w:p w14:paraId="6AB1AA04" w14:textId="6B8178A4" w:rsidR="00FC4BE4" w:rsidRPr="00441F7E" w:rsidRDefault="00FC4BE4" w:rsidP="00FC4BE4">
      <w:pPr>
        <w:rPr>
          <w:rFonts w:ascii="Gill Sans" w:hAnsi="Gill Sans" w:cs="Gill Sans"/>
          <w:lang w:val="es-ES_tradnl"/>
        </w:rPr>
      </w:pPr>
      <w:r w:rsidRPr="00441F7E">
        <w:rPr>
          <w:rFonts w:ascii="Gill Sans" w:hAnsi="Gill Sans" w:cs="Gill Sans"/>
          <w:lang w:val="es-ES_tradnl"/>
        </w:rPr>
        <w:t xml:space="preserve">En los casos en los que posibles conflictos </w:t>
      </w:r>
      <w:r w:rsidR="00EB3733">
        <w:rPr>
          <w:rFonts w:ascii="Gill Sans" w:hAnsi="Gill Sans" w:cs="Gill Sans"/>
          <w:lang w:val="es-ES_tradnl"/>
        </w:rPr>
        <w:t>activen</w:t>
      </w:r>
      <w:r w:rsidRPr="00441F7E">
        <w:rPr>
          <w:rFonts w:ascii="Gill Sans" w:hAnsi="Gill Sans" w:cs="Gill Sans"/>
          <w:lang w:val="es-ES_tradnl"/>
        </w:rPr>
        <w:t xml:space="preserve"> la política, el personal del MRI y del </w:t>
      </w:r>
      <w:r w:rsidR="00D86EA7">
        <w:rPr>
          <w:rFonts w:ascii="Gill Sans" w:hAnsi="Gill Sans" w:cs="Gill Sans"/>
          <w:lang w:val="es-ES_tradnl"/>
        </w:rPr>
        <w:t>IEP</w:t>
      </w:r>
      <w:r w:rsidRPr="00441F7E">
        <w:rPr>
          <w:rFonts w:ascii="Gill Sans" w:hAnsi="Gill Sans" w:cs="Gill Sans"/>
          <w:lang w:val="es-ES_tradnl"/>
        </w:rPr>
        <w:t xml:space="preserve"> trabajarán con el investigador nacional, en el marco de la política de conflictos de interés, para identificar las medidas de mitigación apropiadas. En </w:t>
      </w:r>
      <w:r w:rsidR="00190F4D" w:rsidRPr="00441F7E">
        <w:rPr>
          <w:rFonts w:ascii="Gill Sans" w:hAnsi="Gill Sans" w:cs="Gill Sans"/>
          <w:lang w:val="es-ES_tradnl"/>
        </w:rPr>
        <w:t>caso de que</w:t>
      </w:r>
      <w:r w:rsidRPr="00441F7E">
        <w:rPr>
          <w:rFonts w:ascii="Gill Sans" w:hAnsi="Gill Sans" w:cs="Gill Sans"/>
          <w:lang w:val="es-ES_tradnl"/>
        </w:rPr>
        <w:t xml:space="preserve"> no se alcance un acuerdo mutuo sobre las medidas de mitigación, </w:t>
      </w:r>
      <w:r w:rsidR="00F06A56" w:rsidRPr="00441F7E">
        <w:rPr>
          <w:rFonts w:ascii="Gill Sans" w:hAnsi="Gill Sans" w:cs="Gill Sans"/>
          <w:lang w:val="es-ES_tradnl"/>
        </w:rPr>
        <w:t xml:space="preserve">el MRI </w:t>
      </w:r>
      <w:r w:rsidR="00EB3733">
        <w:rPr>
          <w:rFonts w:ascii="Gill Sans" w:hAnsi="Gill Sans" w:cs="Gill Sans"/>
          <w:lang w:val="es-ES_tradnl"/>
        </w:rPr>
        <w:t>podrá</w:t>
      </w:r>
      <w:r w:rsidR="00F06A56" w:rsidRPr="00441F7E">
        <w:rPr>
          <w:rFonts w:ascii="Gill Sans" w:hAnsi="Gill Sans" w:cs="Gill Sans"/>
          <w:lang w:val="es-ES_tradnl"/>
        </w:rPr>
        <w:t xml:space="preserve"> solicitar la renuncia del investigador. </w:t>
      </w:r>
    </w:p>
    <w:p w14:paraId="5323B5DC" w14:textId="0C3C520E" w:rsidR="00F06A56" w:rsidRPr="00441F7E" w:rsidRDefault="006809DD" w:rsidP="00FC4BE4">
      <w:pPr>
        <w:rPr>
          <w:rFonts w:ascii="Gill Sans" w:hAnsi="Gill Sans" w:cs="Gill Sans"/>
          <w:lang w:val="es-ES_tradnl"/>
        </w:rPr>
      </w:pPr>
      <w:r w:rsidRPr="00441F7E">
        <w:rPr>
          <w:rFonts w:ascii="Gill Sans" w:hAnsi="Gill Sans" w:cs="Gill Sans"/>
          <w:lang w:val="es-ES_tradnl"/>
        </w:rPr>
        <w:t xml:space="preserve">Los conflictos de interés reales </w:t>
      </w:r>
      <w:r w:rsidR="008168D0" w:rsidRPr="00441F7E">
        <w:rPr>
          <w:rFonts w:ascii="Gill Sans" w:hAnsi="Gill Sans" w:cs="Gill Sans"/>
          <w:lang w:val="es-ES_tradnl"/>
        </w:rPr>
        <w:t xml:space="preserve">serán causa suficiente para descalificar a los candidatos como investigadores del MRI. </w:t>
      </w:r>
    </w:p>
    <w:p w14:paraId="77AB852B" w14:textId="7E9094F0" w:rsidR="008168D0" w:rsidRPr="00441F7E" w:rsidRDefault="008168D0" w:rsidP="00FC4BE4">
      <w:pPr>
        <w:rPr>
          <w:rFonts w:ascii="Gill Sans" w:hAnsi="Gill Sans" w:cs="Gill Sans"/>
          <w:lang w:val="es-ES_tradnl"/>
        </w:rPr>
      </w:pPr>
      <w:r w:rsidRPr="00441F7E">
        <w:rPr>
          <w:rFonts w:ascii="Gill Sans" w:hAnsi="Gill Sans" w:cs="Gill Sans"/>
          <w:lang w:val="es-ES_tradnl"/>
        </w:rPr>
        <w:t xml:space="preserve">En </w:t>
      </w:r>
      <w:r w:rsidR="00DF705E" w:rsidRPr="00441F7E">
        <w:rPr>
          <w:rFonts w:ascii="Gill Sans" w:hAnsi="Gill Sans" w:cs="Gill Sans"/>
          <w:lang w:val="es-ES_tradnl"/>
        </w:rPr>
        <w:t xml:space="preserve">caso de </w:t>
      </w:r>
      <w:r w:rsidR="00055C75" w:rsidRPr="00441F7E">
        <w:rPr>
          <w:rFonts w:ascii="Gill Sans" w:hAnsi="Gill Sans" w:cs="Gill Sans"/>
          <w:lang w:val="es-ES_tradnl"/>
        </w:rPr>
        <w:t>que los</w:t>
      </w:r>
      <w:r w:rsidR="00DF705E" w:rsidRPr="00441F7E">
        <w:rPr>
          <w:rFonts w:ascii="Gill Sans" w:hAnsi="Gill Sans" w:cs="Gill Sans"/>
          <w:lang w:val="es-ES_tradnl"/>
        </w:rPr>
        <w:t xml:space="preserve"> confl</w:t>
      </w:r>
      <w:r w:rsidR="00055C75" w:rsidRPr="00441F7E">
        <w:rPr>
          <w:rFonts w:ascii="Gill Sans" w:hAnsi="Gill Sans" w:cs="Gill Sans"/>
          <w:lang w:val="es-ES_tradnl"/>
        </w:rPr>
        <w:t xml:space="preserve">ictos potenciales o percibidos </w:t>
      </w:r>
      <w:r w:rsidR="00915BFD">
        <w:rPr>
          <w:rFonts w:ascii="Gill Sans" w:hAnsi="Gill Sans" w:cs="Gill Sans"/>
          <w:lang w:val="es-ES_tradnl"/>
        </w:rPr>
        <w:t>activen</w:t>
      </w:r>
      <w:r w:rsidR="00055C75" w:rsidRPr="00441F7E">
        <w:rPr>
          <w:rFonts w:ascii="Gill Sans" w:hAnsi="Gill Sans" w:cs="Gill Sans"/>
          <w:lang w:val="es-ES_tradnl"/>
        </w:rPr>
        <w:t xml:space="preserve"> la pol</w:t>
      </w:r>
      <w:r w:rsidR="00F65BC6" w:rsidRPr="00441F7E">
        <w:rPr>
          <w:rFonts w:ascii="Gill Sans" w:hAnsi="Gill Sans" w:cs="Gill Sans"/>
          <w:lang w:val="es-ES_tradnl"/>
        </w:rPr>
        <w:t xml:space="preserve">ítica, se implementarán, entre otras, las siguientes salvaguardas y acciones de mitigación: </w:t>
      </w:r>
    </w:p>
    <w:p w14:paraId="5BA1B17E" w14:textId="0E7F1FEE" w:rsidR="00F65BC6" w:rsidRPr="00441F7E" w:rsidRDefault="00F65BC6" w:rsidP="00FC4BE4">
      <w:pPr>
        <w:rPr>
          <w:rFonts w:ascii="Gill Sans" w:hAnsi="Gill Sans" w:cs="Gill Sans"/>
          <w:lang w:val="es-ES_tradnl"/>
        </w:rPr>
      </w:pPr>
      <w:r w:rsidRPr="00441F7E">
        <w:rPr>
          <w:rFonts w:ascii="Gill Sans" w:hAnsi="Gill Sans" w:cs="Gill Sans"/>
          <w:lang w:val="es-ES_tradnl"/>
        </w:rPr>
        <w:t xml:space="preserve">1. </w:t>
      </w:r>
      <w:r w:rsidR="00B46B05" w:rsidRPr="00441F7E">
        <w:rPr>
          <w:rFonts w:ascii="Gill Sans" w:hAnsi="Gill Sans" w:cs="Gill Sans"/>
          <w:lang w:val="es-ES_tradnl"/>
        </w:rPr>
        <w:t xml:space="preserve">Detener el uso de la marca de la organización y utilizar únicamente el nombre del investigador. </w:t>
      </w:r>
    </w:p>
    <w:p w14:paraId="512EE11E" w14:textId="40B709BE" w:rsidR="00B46B05" w:rsidRPr="00441F7E" w:rsidRDefault="00B46B05" w:rsidP="00FC4BE4">
      <w:pPr>
        <w:rPr>
          <w:rFonts w:ascii="Gill Sans" w:hAnsi="Gill Sans" w:cs="Gill Sans"/>
          <w:lang w:val="es-ES_tradnl"/>
        </w:rPr>
      </w:pPr>
      <w:r w:rsidRPr="00441F7E">
        <w:rPr>
          <w:rFonts w:ascii="Gill Sans" w:hAnsi="Gill Sans" w:cs="Gill Sans"/>
          <w:lang w:val="es-ES_tradnl"/>
        </w:rPr>
        <w:t xml:space="preserve">2. Incorporar en el informe un descargo de responsabilidad en el que </w:t>
      </w:r>
      <w:r w:rsidR="003D47C0" w:rsidRPr="00441F7E">
        <w:rPr>
          <w:rFonts w:ascii="Gill Sans" w:hAnsi="Gill Sans" w:cs="Gill Sans"/>
          <w:lang w:val="es-ES_tradnl"/>
        </w:rPr>
        <w:t xml:space="preserve">se declare que, aunque el investigador es empleado de la organización, las opiniones y el contenido del informe </w:t>
      </w:r>
      <w:r w:rsidR="00D57DE1" w:rsidRPr="00441F7E">
        <w:rPr>
          <w:rFonts w:ascii="Gill Sans" w:hAnsi="Gill Sans" w:cs="Gill Sans"/>
          <w:lang w:val="es-ES_tradnl"/>
        </w:rPr>
        <w:t xml:space="preserve">reflejan únicamente su </w:t>
      </w:r>
      <w:r w:rsidR="00C74FCE" w:rsidRPr="00441F7E">
        <w:rPr>
          <w:rFonts w:ascii="Gill Sans" w:hAnsi="Gill Sans" w:cs="Gill Sans"/>
          <w:lang w:val="es-ES_tradnl"/>
        </w:rPr>
        <w:t xml:space="preserve">papel como investigador del MRI y no las opiniones de la organización. </w:t>
      </w:r>
    </w:p>
    <w:p w14:paraId="62465EFD" w14:textId="3D832508" w:rsidR="00C74FCE" w:rsidRPr="00441F7E" w:rsidRDefault="00C74FCE" w:rsidP="00FC4BE4">
      <w:pPr>
        <w:rPr>
          <w:rFonts w:ascii="Gill Sans" w:hAnsi="Gill Sans" w:cs="Gill Sans"/>
          <w:lang w:val="es-ES_tradnl"/>
        </w:rPr>
      </w:pPr>
      <w:r w:rsidRPr="00441F7E">
        <w:rPr>
          <w:rFonts w:ascii="Gill Sans" w:hAnsi="Gill Sans" w:cs="Gill Sans"/>
          <w:lang w:val="es-ES_tradnl"/>
        </w:rPr>
        <w:t xml:space="preserve">3. Enviar un acuerdo escrito en el que el investigador potencial se compromete a retirarse del proceso de la AGA, </w:t>
      </w:r>
      <w:r w:rsidR="001B20BD" w:rsidRPr="00441F7E">
        <w:rPr>
          <w:rFonts w:ascii="Gill Sans" w:hAnsi="Gill Sans" w:cs="Gill Sans"/>
          <w:lang w:val="es-ES_tradnl"/>
        </w:rPr>
        <w:t xml:space="preserve">delegar cualquier actividad </w:t>
      </w:r>
      <w:r w:rsidR="00531E28" w:rsidRPr="00441F7E">
        <w:rPr>
          <w:rFonts w:ascii="Gill Sans" w:hAnsi="Gill Sans" w:cs="Gill Sans"/>
          <w:lang w:val="es-ES_tradnl"/>
        </w:rPr>
        <w:t xml:space="preserve">que tenga </w:t>
      </w:r>
      <w:r w:rsidR="001B20BD" w:rsidRPr="00441F7E">
        <w:rPr>
          <w:rFonts w:ascii="Gill Sans" w:hAnsi="Gill Sans" w:cs="Gill Sans"/>
          <w:lang w:val="es-ES_tradnl"/>
        </w:rPr>
        <w:t xml:space="preserve">como empleado de la organización que tenga relación al proceso de la AGA o evitar </w:t>
      </w:r>
      <w:r w:rsidR="00531E28" w:rsidRPr="00441F7E">
        <w:rPr>
          <w:rFonts w:ascii="Gill Sans" w:hAnsi="Gill Sans" w:cs="Gill Sans"/>
          <w:lang w:val="es-ES_tradnl"/>
        </w:rPr>
        <w:t>realizar</w:t>
      </w:r>
      <w:r w:rsidR="00601E51" w:rsidRPr="00441F7E">
        <w:rPr>
          <w:rFonts w:ascii="Gill Sans" w:hAnsi="Gill Sans" w:cs="Gill Sans"/>
          <w:lang w:val="es-ES_tradnl"/>
        </w:rPr>
        <w:t xml:space="preserve"> declaraciones públicas directamente relacionadas con </w:t>
      </w:r>
      <w:r w:rsidR="00531E28" w:rsidRPr="00441F7E">
        <w:rPr>
          <w:rFonts w:ascii="Gill Sans" w:hAnsi="Gill Sans" w:cs="Gill Sans"/>
          <w:lang w:val="es-ES_tradnl"/>
        </w:rPr>
        <w:t xml:space="preserve">ciertos compromisos específicos del plan de acción. </w:t>
      </w:r>
    </w:p>
    <w:p w14:paraId="077826D7" w14:textId="52F70D82" w:rsidR="00531E28" w:rsidRPr="00441F7E" w:rsidRDefault="00531E28" w:rsidP="00FC4BE4">
      <w:pPr>
        <w:rPr>
          <w:rFonts w:ascii="Gill Sans" w:hAnsi="Gill Sans" w:cs="Gill Sans"/>
          <w:lang w:val="es-ES_tradnl"/>
        </w:rPr>
      </w:pPr>
      <w:r w:rsidRPr="00441F7E">
        <w:rPr>
          <w:rFonts w:ascii="Gill Sans" w:hAnsi="Gill Sans" w:cs="Gill Sans"/>
          <w:lang w:val="es-ES_tradnl"/>
        </w:rPr>
        <w:t xml:space="preserve">Las salvaguardas se </w:t>
      </w:r>
      <w:r w:rsidR="00190F4D" w:rsidRPr="00441F7E">
        <w:rPr>
          <w:rFonts w:ascii="Gill Sans" w:hAnsi="Gill Sans" w:cs="Gill Sans"/>
          <w:lang w:val="es-ES_tradnl"/>
        </w:rPr>
        <w:t xml:space="preserve">adoptarán de forma voluntaria y serán proporcionales al riesgo o a la percepción de conflicto de interés. Además, serán enmarcadas de acuerdo al contexto específico o a las condiciones del país. En caso de que no se alcance un acuerdo mutuo sobre las medidas de mitigación, el MRI se reserva el derecho de </w:t>
      </w:r>
      <w:r w:rsidR="00AC78FC" w:rsidRPr="00441F7E">
        <w:rPr>
          <w:rFonts w:ascii="Gill Sans" w:hAnsi="Gill Sans" w:cs="Gill Sans"/>
          <w:lang w:val="es-ES_tradnl"/>
        </w:rPr>
        <w:t xml:space="preserve">detener el proceso de contratación y </w:t>
      </w:r>
      <w:r w:rsidR="006D673A" w:rsidRPr="00441F7E">
        <w:rPr>
          <w:rFonts w:ascii="Gill Sans" w:hAnsi="Gill Sans" w:cs="Gill Sans"/>
          <w:lang w:val="es-ES_tradnl"/>
        </w:rPr>
        <w:t xml:space="preserve">volver a publicar la vacante. </w:t>
      </w:r>
    </w:p>
    <w:p w14:paraId="70694CFE" w14:textId="77777777" w:rsidR="00FC4BE4" w:rsidRPr="000B0265" w:rsidRDefault="00FC4BE4" w:rsidP="00FC4BE4">
      <w:pPr>
        <w:rPr>
          <w:lang w:val="es-ES_tradnl"/>
        </w:rPr>
      </w:pPr>
    </w:p>
    <w:p w14:paraId="5FD60A2D" w14:textId="77777777" w:rsidR="009908F1" w:rsidRPr="00624E17" w:rsidRDefault="009908F1" w:rsidP="00855D5C">
      <w:pPr>
        <w:rPr>
          <w:lang w:val="es-ES_tradnl"/>
        </w:rPr>
      </w:pPr>
    </w:p>
    <w:p w14:paraId="0220C27E" w14:textId="3118C353" w:rsidR="002A5A57" w:rsidRPr="005F160D" w:rsidRDefault="00D443B1" w:rsidP="00830928">
      <w:pPr>
        <w:pStyle w:val="Heading2"/>
        <w:rPr>
          <w:rFonts w:ascii="Gill Sans" w:hAnsi="Gill Sans" w:cs="Gill Sans"/>
        </w:rPr>
      </w:pPr>
      <w:bookmarkStart w:id="5" w:name="_Toc461629134"/>
      <w:r w:rsidRPr="00624E17">
        <w:rPr>
          <w:rFonts w:ascii="Gill Sans" w:hAnsi="Gill Sans" w:cs="Gill Sans"/>
        </w:rPr>
        <w:lastRenderedPageBreak/>
        <w:t xml:space="preserve">1.5 </w:t>
      </w:r>
      <w:r w:rsidR="002A5A57" w:rsidRPr="005F160D">
        <w:rPr>
          <w:rFonts w:ascii="Gill Sans" w:hAnsi="Gill Sans" w:cs="Gill Sans"/>
        </w:rPr>
        <w:t>Ética en la Investigación</w:t>
      </w:r>
      <w:bookmarkEnd w:id="5"/>
    </w:p>
    <w:p w14:paraId="7D9B12ED" w14:textId="4B3A93CE" w:rsidR="002A5A57" w:rsidRPr="00C44AAF" w:rsidRDefault="002A5A57" w:rsidP="00855D5C">
      <w:pPr>
        <w:rPr>
          <w:rFonts w:ascii="Gill Sans" w:hAnsi="Gill Sans" w:cs="Gill Sans"/>
          <w:color w:val="000000"/>
          <w:lang w:val="es-ES_tradnl"/>
        </w:rPr>
      </w:pPr>
      <w:r w:rsidRPr="00DB3F49">
        <w:rPr>
          <w:rFonts w:ascii="Gill Sans" w:hAnsi="Gill Sans" w:cs="Gill Sans"/>
          <w:color w:val="000000"/>
          <w:lang w:val="es-ES_tradnl"/>
        </w:rPr>
        <w:t>Adicionalmente a las políticas antes mencionadas, la naturaleza participativa de la revisión d</w:t>
      </w:r>
      <w:r w:rsidRPr="00FD17F2">
        <w:rPr>
          <w:rFonts w:ascii="Gill Sans" w:hAnsi="Gill Sans" w:cs="Gill Sans"/>
          <w:color w:val="000000"/>
          <w:lang w:val="es-ES_tradnl"/>
        </w:rPr>
        <w:t xml:space="preserve">el MRI conlleva algunos riesgos éticos y áreas grises de las cuales los investigadores MRI deben </w:t>
      </w:r>
      <w:r w:rsidR="001238DD" w:rsidRPr="00DE6C60">
        <w:rPr>
          <w:rFonts w:ascii="Gill Sans" w:hAnsi="Gill Sans" w:cs="Gill Sans"/>
          <w:color w:val="000000"/>
          <w:lang w:val="es-ES_tradnl"/>
        </w:rPr>
        <w:t>considerar</w:t>
      </w:r>
      <w:r w:rsidRPr="00CF49CC">
        <w:rPr>
          <w:rFonts w:ascii="Gill Sans" w:hAnsi="Gill Sans" w:cs="Gill Sans"/>
          <w:color w:val="000000"/>
          <w:lang w:val="es-ES_tradnl"/>
        </w:rPr>
        <w:t xml:space="preserve"> para garantizar que los informes sean de la mas alta calidad. Esta sección </w:t>
      </w:r>
      <w:r w:rsidR="001238DD" w:rsidRPr="00596B6B">
        <w:rPr>
          <w:rFonts w:ascii="Gill Sans" w:hAnsi="Gill Sans" w:cs="Gill Sans"/>
          <w:color w:val="000000"/>
          <w:lang w:val="es-ES_tradnl"/>
        </w:rPr>
        <w:t>resume</w:t>
      </w:r>
      <w:r w:rsidR="001238DD" w:rsidRPr="00DB4E88">
        <w:rPr>
          <w:rFonts w:ascii="Gill Sans" w:hAnsi="Gill Sans" w:cs="Gill Sans"/>
          <w:color w:val="000000"/>
          <w:lang w:val="es-ES_tradnl"/>
        </w:rPr>
        <w:t xml:space="preserve"> </w:t>
      </w:r>
      <w:r w:rsidRPr="00DB4E88">
        <w:rPr>
          <w:rFonts w:ascii="Gill Sans" w:hAnsi="Gill Sans" w:cs="Gill Sans"/>
          <w:color w:val="000000"/>
          <w:lang w:val="es-ES_tradnl"/>
        </w:rPr>
        <w:t xml:space="preserve">brevemente estos retos éticos para asegurar a </w:t>
      </w:r>
      <w:r w:rsidR="00B4635C" w:rsidRPr="00DB4E88">
        <w:rPr>
          <w:rFonts w:ascii="Gill Sans" w:hAnsi="Gill Sans" w:cs="Gill Sans"/>
          <w:color w:val="000000"/>
          <w:lang w:val="es-ES_tradnl"/>
        </w:rPr>
        <w:t>las partes interesadas</w:t>
      </w:r>
      <w:r w:rsidRPr="00C44AAF">
        <w:rPr>
          <w:rFonts w:ascii="Gill Sans" w:hAnsi="Gill Sans" w:cs="Gill Sans"/>
          <w:color w:val="000000"/>
          <w:lang w:val="es-ES_tradnl"/>
        </w:rPr>
        <w:t xml:space="preserve"> que el MRI toma estos retos seriamente.</w:t>
      </w:r>
    </w:p>
    <w:p w14:paraId="1EB28AEF" w14:textId="10617549" w:rsidR="002A5A57" w:rsidRPr="00C82DC5" w:rsidRDefault="001238DD" w:rsidP="0046175C">
      <w:pPr>
        <w:pStyle w:val="Heading3"/>
      </w:pPr>
      <w:r w:rsidRPr="009967FA">
        <w:t xml:space="preserve">A. </w:t>
      </w:r>
      <w:r w:rsidR="002A5A57" w:rsidRPr="00BD1D62">
        <w:t>Errores en la Evaluación</w:t>
      </w:r>
    </w:p>
    <w:p w14:paraId="16B03C2C" w14:textId="05DD2BD1" w:rsidR="002A5A57" w:rsidRPr="00EB78AA" w:rsidRDefault="002A5A57" w:rsidP="00855D5C">
      <w:pPr>
        <w:rPr>
          <w:rFonts w:ascii="Gill Sans" w:hAnsi="Gill Sans" w:cs="Gill Sans"/>
          <w:color w:val="000000"/>
          <w:lang w:val="es-ES_tradnl"/>
        </w:rPr>
      </w:pPr>
      <w:r w:rsidRPr="00175C06">
        <w:rPr>
          <w:rFonts w:ascii="Gill Sans" w:hAnsi="Gill Sans" w:cs="Gill Sans"/>
          <w:color w:val="000000"/>
          <w:lang w:val="es-ES_tradnl"/>
        </w:rPr>
        <w:t xml:space="preserve">La literatura sobre monitoreo y evaluación ha identificado tres errores en </w:t>
      </w:r>
      <w:r w:rsidR="001238DD" w:rsidRPr="0087661A">
        <w:rPr>
          <w:rFonts w:ascii="Gill Sans" w:hAnsi="Gill Sans" w:cs="Gill Sans"/>
          <w:color w:val="000000"/>
          <w:lang w:val="es-ES_tradnl"/>
        </w:rPr>
        <w:t xml:space="preserve">las </w:t>
      </w:r>
      <w:r w:rsidRPr="00EB78AA">
        <w:rPr>
          <w:rFonts w:ascii="Gill Sans" w:hAnsi="Gill Sans" w:cs="Gill Sans"/>
          <w:color w:val="000000"/>
          <w:lang w:val="es-ES_tradnl"/>
        </w:rPr>
        <w:t>evaluaciones que son de especial interés para los investigadores MRI:</w:t>
      </w:r>
    </w:p>
    <w:p w14:paraId="679AE27E" w14:textId="4B17EE54" w:rsidR="00BA04EA" w:rsidRPr="0029146A" w:rsidRDefault="002A5A57" w:rsidP="00D86EA7">
      <w:pPr>
        <w:numPr>
          <w:ilvl w:val="0"/>
          <w:numId w:val="41"/>
        </w:numPr>
        <w:rPr>
          <w:rFonts w:ascii="Gill Sans" w:hAnsi="Gill Sans" w:cs="Gill Sans"/>
          <w:color w:val="000000"/>
          <w:lang w:val="es-ES_tradnl"/>
        </w:rPr>
      </w:pPr>
      <w:r w:rsidRPr="00F645FB">
        <w:rPr>
          <w:rFonts w:ascii="Gill Sans" w:hAnsi="Gill Sans" w:cs="Gill Sans"/>
          <w:color w:val="000000"/>
          <w:lang w:val="es-ES_tradnl"/>
        </w:rPr>
        <w:t xml:space="preserve">Metodologismo: </w:t>
      </w:r>
      <w:r w:rsidRPr="00386D49">
        <w:rPr>
          <w:rFonts w:ascii="Gill Sans" w:hAnsi="Gill Sans" w:cs="Gill Sans"/>
          <w:color w:val="000000"/>
          <w:lang w:val="es-ES_tradnl"/>
        </w:rPr>
        <w:t xml:space="preserve">los investigadores no deberían </w:t>
      </w:r>
      <w:r w:rsidR="001238DD" w:rsidRPr="00636C4A">
        <w:rPr>
          <w:rFonts w:ascii="Gill Sans" w:hAnsi="Gill Sans" w:cs="Gill Sans"/>
          <w:color w:val="000000"/>
          <w:lang w:val="es-ES_tradnl"/>
        </w:rPr>
        <w:t xml:space="preserve">asumir </w:t>
      </w:r>
      <w:r w:rsidRPr="00AB48DB">
        <w:rPr>
          <w:rFonts w:ascii="Gill Sans" w:hAnsi="Gill Sans" w:cs="Gill Sans"/>
          <w:color w:val="000000"/>
          <w:lang w:val="es-ES_tradnl"/>
        </w:rPr>
        <w:t xml:space="preserve">que simplemente por seguir el Manual de Procedimientos MRI </w:t>
      </w:r>
      <w:r w:rsidR="00BA04EA" w:rsidRPr="0029146A">
        <w:rPr>
          <w:rFonts w:ascii="Gill Sans" w:hAnsi="Gill Sans" w:cs="Gill Sans"/>
          <w:color w:val="000000"/>
          <w:lang w:val="es-ES_tradnl"/>
        </w:rPr>
        <w:t>se están comportando de manera ética. En realidad, el método MRI es sujeto a varios riesgos éticos que se detallan en esta sección.</w:t>
      </w:r>
    </w:p>
    <w:p w14:paraId="2ACC7747" w14:textId="16652CDA" w:rsidR="00BA04EA" w:rsidRPr="000B0265" w:rsidRDefault="00BA04EA" w:rsidP="00D86EA7">
      <w:pPr>
        <w:numPr>
          <w:ilvl w:val="0"/>
          <w:numId w:val="41"/>
        </w:numPr>
        <w:rPr>
          <w:rFonts w:ascii="Gill Sans" w:hAnsi="Gill Sans" w:cs="Gill Sans"/>
          <w:color w:val="000000"/>
          <w:lang w:val="es-ES_tradnl"/>
        </w:rPr>
      </w:pPr>
      <w:r w:rsidRPr="006B3556">
        <w:rPr>
          <w:rFonts w:ascii="Gill Sans" w:hAnsi="Gill Sans" w:cs="Gill Sans"/>
          <w:color w:val="000000"/>
          <w:lang w:val="es-ES_tradnl"/>
        </w:rPr>
        <w:t>Relativismo: Los inve</w:t>
      </w:r>
      <w:r w:rsidRPr="00C32D50">
        <w:rPr>
          <w:rFonts w:ascii="Gill Sans" w:hAnsi="Gill Sans" w:cs="Gill Sans"/>
          <w:color w:val="000000"/>
          <w:lang w:val="es-ES_tradnl"/>
        </w:rPr>
        <w:t xml:space="preserve">stigadores MRI no </w:t>
      </w:r>
      <w:r w:rsidR="002F02E4" w:rsidRPr="002A2DC2">
        <w:rPr>
          <w:rFonts w:ascii="Gill Sans" w:hAnsi="Gill Sans" w:cs="Gill Sans"/>
          <w:color w:val="000000"/>
          <w:lang w:val="es-ES_tradnl"/>
        </w:rPr>
        <w:t>deberán tomar</w:t>
      </w:r>
      <w:r w:rsidR="002F02E4" w:rsidRPr="004E7A24">
        <w:rPr>
          <w:rFonts w:ascii="Gill Sans" w:hAnsi="Gill Sans" w:cs="Gill Sans"/>
          <w:color w:val="000000"/>
          <w:lang w:val="es-ES_tradnl"/>
        </w:rPr>
        <w:t xml:space="preserve"> </w:t>
      </w:r>
      <w:r w:rsidRPr="007F47D9">
        <w:rPr>
          <w:rFonts w:ascii="Gill Sans" w:hAnsi="Gill Sans" w:cs="Gill Sans"/>
          <w:color w:val="000000"/>
          <w:lang w:val="es-ES_tradnl"/>
        </w:rPr>
        <w:t xml:space="preserve">todos los datos de opinión con </w:t>
      </w:r>
      <w:r w:rsidR="002F02E4" w:rsidRPr="00AB5569">
        <w:rPr>
          <w:rFonts w:ascii="Gill Sans" w:hAnsi="Gill Sans" w:cs="Gill Sans"/>
          <w:color w:val="000000"/>
          <w:lang w:val="es-ES_tradnl"/>
        </w:rPr>
        <w:t xml:space="preserve">igual </w:t>
      </w:r>
      <w:r w:rsidRPr="00804B7D">
        <w:rPr>
          <w:rFonts w:ascii="Gill Sans" w:hAnsi="Gill Sans" w:cs="Gill Sans"/>
          <w:color w:val="000000"/>
          <w:lang w:val="es-ES_tradnl"/>
        </w:rPr>
        <w:t>peso y confianza</w:t>
      </w:r>
      <w:r w:rsidRPr="000F01FF">
        <w:rPr>
          <w:rFonts w:ascii="Gill Sans" w:hAnsi="Gill Sans" w:cs="Gill Sans"/>
          <w:color w:val="000000"/>
          <w:lang w:val="es-ES_tradnl"/>
        </w:rPr>
        <w:t xml:space="preserve">, </w:t>
      </w:r>
      <w:r w:rsidR="002F02E4" w:rsidRPr="002454A7">
        <w:rPr>
          <w:rFonts w:ascii="Gill Sans" w:hAnsi="Gill Sans" w:cs="Gill Sans"/>
          <w:color w:val="000000"/>
          <w:lang w:val="es-ES_tradnl"/>
        </w:rPr>
        <w:t xml:space="preserve">sino que </w:t>
      </w:r>
      <w:r w:rsidR="002F02E4" w:rsidRPr="000B0265">
        <w:rPr>
          <w:rFonts w:ascii="Gill Sans" w:hAnsi="Gill Sans" w:cs="Gill Sans"/>
          <w:color w:val="000000"/>
          <w:lang w:val="es-ES_tradnl"/>
        </w:rPr>
        <w:t>deberán</w:t>
      </w:r>
      <w:r w:rsidRPr="000B0265">
        <w:rPr>
          <w:rFonts w:ascii="Gill Sans" w:hAnsi="Gill Sans" w:cs="Gill Sans"/>
          <w:color w:val="000000"/>
          <w:lang w:val="es-ES_tradnl"/>
        </w:rPr>
        <w:t xml:space="preserve"> verificar y expresar la naturaleza de esas opiniones. Por ejemplo, los investigadores MRI no pueden reportar la autoevaluación del gobierno o las declaraciones de un funcionario como evidencia concluyente. </w:t>
      </w:r>
      <w:r w:rsidR="002F02E4" w:rsidRPr="000B0265">
        <w:rPr>
          <w:rFonts w:ascii="Gill Sans" w:hAnsi="Gill Sans" w:cs="Gill Sans"/>
          <w:color w:val="000000"/>
          <w:lang w:val="es-ES_tradnl"/>
        </w:rPr>
        <w:t>Asimismo</w:t>
      </w:r>
      <w:r w:rsidRPr="000B0265">
        <w:rPr>
          <w:rFonts w:ascii="Gill Sans" w:hAnsi="Gill Sans" w:cs="Gill Sans"/>
          <w:color w:val="000000"/>
          <w:lang w:val="es-ES_tradnl"/>
        </w:rPr>
        <w:t xml:space="preserve">, la opinión de un solo representante de </w:t>
      </w:r>
      <w:r w:rsidR="002F02E4" w:rsidRPr="000B0265">
        <w:rPr>
          <w:rFonts w:ascii="Gill Sans" w:hAnsi="Gill Sans" w:cs="Gill Sans"/>
          <w:color w:val="000000"/>
          <w:lang w:val="es-ES_tradnl"/>
        </w:rPr>
        <w:t xml:space="preserve">la </w:t>
      </w:r>
      <w:r w:rsidRPr="000B0265">
        <w:rPr>
          <w:rFonts w:ascii="Gill Sans" w:hAnsi="Gill Sans" w:cs="Gill Sans"/>
          <w:color w:val="000000"/>
          <w:lang w:val="es-ES_tradnl"/>
        </w:rPr>
        <w:t xml:space="preserve">sociedad civil no debe ser </w:t>
      </w:r>
      <w:r w:rsidR="002F02E4" w:rsidRPr="000B0265">
        <w:rPr>
          <w:rFonts w:ascii="Gill Sans" w:hAnsi="Gill Sans" w:cs="Gill Sans"/>
          <w:color w:val="000000"/>
          <w:lang w:val="es-ES_tradnl"/>
        </w:rPr>
        <w:t xml:space="preserve">considerada </w:t>
      </w:r>
      <w:r w:rsidRPr="000B0265">
        <w:rPr>
          <w:rFonts w:ascii="Gill Sans" w:hAnsi="Gill Sans" w:cs="Gill Sans"/>
          <w:color w:val="000000"/>
          <w:lang w:val="es-ES_tradnl"/>
        </w:rPr>
        <w:t>como la opinión general de la sociedad civil en todo el país. Al mismo tiempo, todos los participantes debe</w:t>
      </w:r>
      <w:r w:rsidR="004D6383" w:rsidRPr="000B0265">
        <w:rPr>
          <w:rFonts w:ascii="Gill Sans" w:hAnsi="Gill Sans" w:cs="Gill Sans"/>
          <w:color w:val="000000"/>
          <w:lang w:val="es-ES_tradnl"/>
        </w:rPr>
        <w:t>n</w:t>
      </w:r>
      <w:r w:rsidRPr="000B0265">
        <w:rPr>
          <w:rFonts w:ascii="Gill Sans" w:hAnsi="Gill Sans" w:cs="Gill Sans"/>
          <w:color w:val="000000"/>
          <w:lang w:val="es-ES_tradnl"/>
        </w:rPr>
        <w:t xml:space="preserve"> </w:t>
      </w:r>
      <w:r w:rsidR="004D6383" w:rsidRPr="000B0265">
        <w:rPr>
          <w:rFonts w:ascii="Gill Sans" w:hAnsi="Gill Sans" w:cs="Gill Sans"/>
          <w:color w:val="000000"/>
          <w:lang w:val="es-ES_tradnl"/>
        </w:rPr>
        <w:t>tener la</w:t>
      </w:r>
      <w:r w:rsidRPr="000B0265">
        <w:rPr>
          <w:rFonts w:ascii="Gill Sans" w:hAnsi="Gill Sans" w:cs="Gill Sans"/>
          <w:color w:val="000000"/>
          <w:lang w:val="es-ES_tradnl"/>
        </w:rPr>
        <w:t xml:space="preserve"> oportunidad de ser escuchad</w:t>
      </w:r>
      <w:r w:rsidR="004D6383" w:rsidRPr="000B0265">
        <w:rPr>
          <w:rFonts w:ascii="Gill Sans" w:hAnsi="Gill Sans" w:cs="Gill Sans"/>
          <w:color w:val="000000"/>
          <w:lang w:val="es-ES_tradnl"/>
        </w:rPr>
        <w:t>os</w:t>
      </w:r>
      <w:r w:rsidRPr="000B0265">
        <w:rPr>
          <w:rFonts w:ascii="Gill Sans" w:hAnsi="Gill Sans" w:cs="Gill Sans"/>
          <w:color w:val="000000"/>
          <w:lang w:val="es-ES_tradnl"/>
        </w:rPr>
        <w:t xml:space="preserve"> y reportad</w:t>
      </w:r>
      <w:r w:rsidR="004D6383" w:rsidRPr="000B0265">
        <w:rPr>
          <w:rFonts w:ascii="Gill Sans" w:hAnsi="Gill Sans" w:cs="Gill Sans"/>
          <w:color w:val="000000"/>
          <w:lang w:val="es-ES_tradnl"/>
        </w:rPr>
        <w:t>os</w:t>
      </w:r>
      <w:r w:rsidRPr="000B0265">
        <w:rPr>
          <w:rFonts w:ascii="Gill Sans" w:hAnsi="Gill Sans" w:cs="Gill Sans"/>
          <w:color w:val="000000"/>
          <w:lang w:val="es-ES_tradnl"/>
        </w:rPr>
        <w:t>.</w:t>
      </w:r>
    </w:p>
    <w:p w14:paraId="50DBEBB2" w14:textId="17025BA2" w:rsidR="00BA04EA" w:rsidRPr="000B0265" w:rsidRDefault="00BA04EA" w:rsidP="00D86EA7">
      <w:pPr>
        <w:numPr>
          <w:ilvl w:val="0"/>
          <w:numId w:val="41"/>
        </w:numPr>
        <w:rPr>
          <w:rFonts w:ascii="Gill Sans" w:hAnsi="Gill Sans" w:cs="Gill Sans"/>
          <w:color w:val="000000"/>
          <w:lang w:val="es-ES_tradnl"/>
        </w:rPr>
      </w:pPr>
      <w:r w:rsidRPr="000B0265">
        <w:rPr>
          <w:rFonts w:ascii="Gill Sans" w:hAnsi="Gill Sans" w:cs="Gill Sans"/>
          <w:color w:val="000000"/>
          <w:lang w:val="es-ES_tradnl"/>
        </w:rPr>
        <w:t>Pluralismo/Elitismo: los investigadores MRI no deben darle a las voces mas poderosas (o fuertes) m</w:t>
      </w:r>
      <w:r w:rsidR="002C2BA0" w:rsidRPr="000B0265">
        <w:rPr>
          <w:rFonts w:ascii="Gill Sans" w:hAnsi="Gill Sans" w:cs="Gill Sans"/>
          <w:color w:val="000000"/>
          <w:lang w:val="es-ES_tradnl"/>
        </w:rPr>
        <w:t>ayor</w:t>
      </w:r>
      <w:r w:rsidRPr="000B0265">
        <w:rPr>
          <w:rFonts w:ascii="Gill Sans" w:hAnsi="Gill Sans" w:cs="Gill Sans"/>
          <w:color w:val="000000"/>
          <w:lang w:val="es-ES_tradnl"/>
        </w:rPr>
        <w:t xml:space="preserve"> prioridad por el hecho de tener mas prestigio o poder que otras, quizás m</w:t>
      </w:r>
      <w:r w:rsidR="002C2BA0" w:rsidRPr="000B0265">
        <w:rPr>
          <w:rFonts w:ascii="Gill Sans" w:hAnsi="Gill Sans" w:cs="Gill Sans"/>
          <w:color w:val="000000"/>
          <w:lang w:val="es-ES_tradnl"/>
        </w:rPr>
        <w:t>á</w:t>
      </w:r>
      <w:r w:rsidRPr="000B0265">
        <w:rPr>
          <w:rFonts w:ascii="Gill Sans" w:hAnsi="Gill Sans" w:cs="Gill Sans"/>
          <w:color w:val="000000"/>
          <w:lang w:val="es-ES_tradnl"/>
        </w:rPr>
        <w:t>s marginadas o silenciosas.</w:t>
      </w:r>
    </w:p>
    <w:p w14:paraId="0321EFE6" w14:textId="72BA9848" w:rsidR="00BA04EA" w:rsidRPr="000B0265" w:rsidRDefault="00BA04EA" w:rsidP="00830928">
      <w:pPr>
        <w:ind w:left="360"/>
        <w:rPr>
          <w:rFonts w:ascii="Gill Sans" w:hAnsi="Gill Sans" w:cs="Gill Sans"/>
          <w:color w:val="000000"/>
          <w:lang w:val="es-ES_tradnl"/>
        </w:rPr>
      </w:pPr>
      <w:r w:rsidRPr="000B0265">
        <w:rPr>
          <w:rFonts w:ascii="Gill Sans" w:hAnsi="Gill Sans" w:cs="Gill Sans"/>
          <w:color w:val="000000"/>
          <w:lang w:val="es-ES_tradnl"/>
        </w:rPr>
        <w:t xml:space="preserve">Encontrar el balance adecuado para evitar estos errores requiere de paciencia, deliberación y </w:t>
      </w:r>
      <w:r w:rsidR="00857314" w:rsidRPr="000B0265">
        <w:rPr>
          <w:rFonts w:ascii="Gill Sans" w:hAnsi="Gill Sans" w:cs="Gill Sans"/>
          <w:color w:val="000000"/>
          <w:lang w:val="es-ES_tradnl"/>
        </w:rPr>
        <w:t>conciencia.</w:t>
      </w:r>
    </w:p>
    <w:p w14:paraId="39323812" w14:textId="7229D532" w:rsidR="00857314" w:rsidRPr="000B0265" w:rsidRDefault="00B02224" w:rsidP="0046175C">
      <w:pPr>
        <w:pStyle w:val="Heading3"/>
      </w:pPr>
      <w:r w:rsidRPr="000B0265">
        <w:t xml:space="preserve">B. </w:t>
      </w:r>
      <w:r w:rsidR="00857314" w:rsidRPr="000B0265">
        <w:t>Políticas de Evaluación</w:t>
      </w:r>
    </w:p>
    <w:p w14:paraId="3B79CC50" w14:textId="758BA09D" w:rsidR="00857314" w:rsidRPr="000B0265" w:rsidRDefault="00857314" w:rsidP="00830928">
      <w:pPr>
        <w:rPr>
          <w:rFonts w:ascii="Gill Sans" w:hAnsi="Gill Sans" w:cs="Gill Sans"/>
          <w:color w:val="000000"/>
          <w:lang w:val="es-ES_tradnl"/>
        </w:rPr>
      </w:pPr>
      <w:r w:rsidRPr="000B0265">
        <w:rPr>
          <w:rFonts w:ascii="Gill Sans" w:hAnsi="Gill Sans" w:cs="Gill Sans"/>
          <w:color w:val="000000"/>
          <w:lang w:val="es-ES_tradnl"/>
        </w:rPr>
        <w:t>Toda evaluación est</w:t>
      </w:r>
      <w:r w:rsidR="008C7FE2" w:rsidRPr="000B0265">
        <w:rPr>
          <w:rFonts w:ascii="Gill Sans" w:hAnsi="Gill Sans" w:cs="Gill Sans"/>
          <w:color w:val="000000"/>
          <w:lang w:val="es-ES_tradnl"/>
        </w:rPr>
        <w:t>á</w:t>
      </w:r>
      <w:r w:rsidRPr="000B0265">
        <w:rPr>
          <w:rFonts w:ascii="Gill Sans" w:hAnsi="Gill Sans" w:cs="Gill Sans"/>
          <w:color w:val="000000"/>
          <w:lang w:val="es-ES_tradnl"/>
        </w:rPr>
        <w:t xml:space="preserve"> </w:t>
      </w:r>
      <w:r w:rsidR="00860444" w:rsidRPr="000B0265">
        <w:rPr>
          <w:rFonts w:ascii="Gill Sans" w:hAnsi="Gill Sans" w:cs="Gill Sans"/>
          <w:color w:val="000000"/>
          <w:lang w:val="es-ES_tradnl"/>
        </w:rPr>
        <w:t xml:space="preserve">estrechamente vinculada </w:t>
      </w:r>
      <w:r w:rsidR="00FE06D6" w:rsidRPr="000B0265">
        <w:rPr>
          <w:rFonts w:ascii="Gill Sans" w:hAnsi="Gill Sans" w:cs="Gill Sans"/>
          <w:color w:val="000000"/>
          <w:lang w:val="es-ES_tradnl"/>
        </w:rPr>
        <w:t>con</w:t>
      </w:r>
      <w:r w:rsidRPr="000B0265">
        <w:rPr>
          <w:rFonts w:ascii="Gill Sans" w:hAnsi="Gill Sans" w:cs="Gill Sans"/>
          <w:color w:val="000000"/>
          <w:lang w:val="es-ES_tradnl"/>
        </w:rPr>
        <w:t xml:space="preserve"> relaciones de poder, por lo que entender las influencias y mecánica de esa dinámica de poder es de vital importancia. Los informes MRI </w:t>
      </w:r>
      <w:r w:rsidR="00A21F1A" w:rsidRPr="000B0265">
        <w:rPr>
          <w:rFonts w:ascii="Gill Sans" w:hAnsi="Gill Sans" w:cs="Gill Sans"/>
          <w:color w:val="000000"/>
          <w:lang w:val="es-ES_tradnl"/>
        </w:rPr>
        <w:t xml:space="preserve">deben </w:t>
      </w:r>
      <w:r w:rsidRPr="000B0265">
        <w:rPr>
          <w:rFonts w:ascii="Gill Sans" w:hAnsi="Gill Sans" w:cs="Gill Sans"/>
          <w:color w:val="000000"/>
          <w:lang w:val="es-ES_tradnl"/>
        </w:rPr>
        <w:t>identific</w:t>
      </w:r>
      <w:r w:rsidR="00A21F1A" w:rsidRPr="000B0265">
        <w:rPr>
          <w:rFonts w:ascii="Gill Sans" w:hAnsi="Gill Sans" w:cs="Gill Sans"/>
          <w:color w:val="000000"/>
          <w:lang w:val="es-ES_tradnl"/>
        </w:rPr>
        <w:t>ar</w:t>
      </w:r>
      <w:r w:rsidRPr="000B0265">
        <w:rPr>
          <w:rFonts w:ascii="Gill Sans" w:hAnsi="Gill Sans" w:cs="Gill Sans"/>
          <w:color w:val="000000"/>
          <w:lang w:val="es-ES_tradnl"/>
        </w:rPr>
        <w:t xml:space="preserve"> los compromisos y los funcionarios o programas que están destacando e igual aquellos compromisos y funcionarios o programas que no están alcanzando el mismo nivel de éxito. Debido a que </w:t>
      </w:r>
      <w:r w:rsidR="00A21F1A" w:rsidRPr="000B0265">
        <w:rPr>
          <w:rFonts w:ascii="Gill Sans" w:hAnsi="Gill Sans" w:cs="Gill Sans"/>
          <w:color w:val="000000"/>
          <w:lang w:val="es-ES_tradnl"/>
        </w:rPr>
        <w:t xml:space="preserve">las </w:t>
      </w:r>
      <w:r w:rsidRPr="000B0265">
        <w:rPr>
          <w:rFonts w:ascii="Gill Sans" w:hAnsi="Gill Sans" w:cs="Gill Sans"/>
          <w:color w:val="000000"/>
          <w:lang w:val="es-ES_tradnl"/>
        </w:rPr>
        <w:t xml:space="preserve">carreras profesionales, financiamiento y proyectos pueden estar vinculados a la evaluación de resultados como los de los informes del MRI, los investigadores MRI </w:t>
      </w:r>
      <w:r w:rsidR="00DA085B" w:rsidRPr="000B0265">
        <w:rPr>
          <w:rFonts w:ascii="Gill Sans" w:hAnsi="Gill Sans" w:cs="Gill Sans"/>
          <w:color w:val="000000"/>
          <w:lang w:val="es-ES_tradnl"/>
        </w:rPr>
        <w:t xml:space="preserve">deben ser muy cuidadosos </w:t>
      </w:r>
      <w:r w:rsidRPr="000B0265">
        <w:rPr>
          <w:rFonts w:ascii="Gill Sans" w:hAnsi="Gill Sans" w:cs="Gill Sans"/>
          <w:color w:val="000000"/>
          <w:lang w:val="es-ES_tradnl"/>
        </w:rPr>
        <w:t>al discutir temas sensibles, retos al desempeño o situaciones en las que un individuo, departamento u organización estén en la posición de ser beneficiadas de una evaluación en particular.</w:t>
      </w:r>
    </w:p>
    <w:p w14:paraId="59A8E4C7" w14:textId="4782C3E2" w:rsidR="00857314" w:rsidRPr="000B0265" w:rsidRDefault="00857314" w:rsidP="00830928">
      <w:pPr>
        <w:rPr>
          <w:rFonts w:ascii="Gill Sans" w:hAnsi="Gill Sans" w:cs="Gill Sans"/>
          <w:color w:val="000000"/>
          <w:lang w:val="es-ES_tradnl"/>
        </w:rPr>
      </w:pPr>
      <w:r w:rsidRPr="000B0265">
        <w:rPr>
          <w:rFonts w:ascii="Gill Sans" w:hAnsi="Gill Sans" w:cs="Gill Sans"/>
          <w:color w:val="000000"/>
          <w:lang w:val="es-ES_tradnl"/>
        </w:rPr>
        <w:t>Otros aspectos de la naturaleza humana pueden indebidamente influenciar los resultados del MRI. Las siguientes debilidades humanas pueden afectar tanto a los sujetos entrevistados como a los investigadores:</w:t>
      </w:r>
    </w:p>
    <w:p w14:paraId="4C7E994E" w14:textId="64A00144" w:rsidR="00830928" w:rsidRPr="00596B6B" w:rsidRDefault="00857314" w:rsidP="00D86EA7">
      <w:pPr>
        <w:numPr>
          <w:ilvl w:val="0"/>
          <w:numId w:val="42"/>
        </w:numPr>
        <w:rPr>
          <w:rFonts w:ascii="Gill Sans" w:hAnsi="Gill Sans" w:cs="Gill Sans"/>
          <w:color w:val="000000"/>
          <w:lang w:val="es-ES_tradnl"/>
        </w:rPr>
      </w:pPr>
      <w:r w:rsidRPr="000B0265">
        <w:rPr>
          <w:rFonts w:ascii="Gill Sans" w:hAnsi="Gill Sans" w:cs="Gill Sans"/>
          <w:color w:val="000000"/>
          <w:lang w:val="es-ES_tradnl"/>
        </w:rPr>
        <w:t xml:space="preserve">Una </w:t>
      </w:r>
      <w:r w:rsidRPr="00441F7E">
        <w:rPr>
          <w:rFonts w:ascii="Gill Sans" w:hAnsi="Gill Sans" w:cs="Gill Sans"/>
          <w:b/>
          <w:color w:val="000000"/>
          <w:lang w:val="es-ES_tradnl"/>
        </w:rPr>
        <w:t>mentalidad “</w:t>
      </w:r>
      <w:r w:rsidR="00E95DD2" w:rsidRPr="000B0265">
        <w:rPr>
          <w:rFonts w:ascii="Gill Sans" w:hAnsi="Gill Sans" w:cs="Gill Sans"/>
          <w:b/>
          <w:color w:val="000000"/>
          <w:lang w:val="es-ES_tradnl"/>
        </w:rPr>
        <w:t>Quedar</w:t>
      </w:r>
      <w:r w:rsidR="00E95DD2" w:rsidRPr="00441F7E">
        <w:rPr>
          <w:rFonts w:ascii="Gill Sans" w:hAnsi="Gill Sans" w:cs="Gill Sans"/>
          <w:b/>
          <w:color w:val="000000"/>
          <w:lang w:val="es-ES_tradnl"/>
        </w:rPr>
        <w:t xml:space="preserve"> </w:t>
      </w:r>
      <w:r w:rsidRPr="00441F7E">
        <w:rPr>
          <w:rFonts w:ascii="Gill Sans" w:hAnsi="Gill Sans" w:cs="Gill Sans"/>
          <w:b/>
          <w:color w:val="000000"/>
          <w:lang w:val="es-ES_tradnl"/>
        </w:rPr>
        <w:t>bien, evitar culpa”</w:t>
      </w:r>
      <w:r w:rsidRPr="000B0265">
        <w:rPr>
          <w:rFonts w:ascii="Gill Sans" w:hAnsi="Gill Sans" w:cs="Gill Sans"/>
          <w:color w:val="000000"/>
          <w:lang w:val="es-ES_tradnl"/>
        </w:rPr>
        <w:t>: las personas quieren hacer un buen trabajo y no quieren ser asociados con el fracaso. Los investigadores deben estar dispuestos a escribir un informe veraz que refleje fielmente los avances del gobierno.</w:t>
      </w:r>
      <w:r w:rsidR="002116C1" w:rsidRPr="00624E17">
        <w:rPr>
          <w:rFonts w:ascii="Gill Sans" w:hAnsi="Gill Sans" w:cs="Gill Sans"/>
          <w:color w:val="000000"/>
          <w:lang w:val="es-ES_tradnl"/>
        </w:rPr>
        <w:t xml:space="preserve"> </w:t>
      </w:r>
      <w:r w:rsidR="002116C1" w:rsidRPr="009377BD">
        <w:rPr>
          <w:rFonts w:ascii="Gill Sans" w:hAnsi="Gill Sans" w:cs="Gill Sans"/>
          <w:color w:val="000000"/>
          <w:lang w:val="es-ES_tradnl"/>
        </w:rPr>
        <w:t xml:space="preserve">Esto requiere que los investigadores tengan conciencia de la tendencia de aquellos involucrados en los procesos a racionalizar retrasos como fuera de su control o de lo contrario </w:t>
      </w:r>
      <w:r w:rsidR="005D5E3D" w:rsidRPr="00DB3F49">
        <w:rPr>
          <w:rFonts w:ascii="Gill Sans" w:hAnsi="Gill Sans" w:cs="Gill Sans"/>
          <w:color w:val="000000"/>
          <w:lang w:val="es-ES_tradnl"/>
        </w:rPr>
        <w:t>culpar a</w:t>
      </w:r>
      <w:r w:rsidR="002116C1" w:rsidRPr="00FD17F2">
        <w:rPr>
          <w:rFonts w:ascii="Gill Sans" w:hAnsi="Gill Sans" w:cs="Gill Sans"/>
          <w:color w:val="000000"/>
          <w:lang w:val="es-ES_tradnl"/>
        </w:rPr>
        <w:t xml:space="preserve"> otros. Si </w:t>
      </w:r>
      <w:r w:rsidR="00B4635C" w:rsidRPr="00D61302">
        <w:rPr>
          <w:rFonts w:ascii="Gill Sans" w:hAnsi="Gill Sans" w:cs="Gill Sans"/>
          <w:color w:val="000000"/>
          <w:lang w:val="es-ES_tradnl"/>
        </w:rPr>
        <w:t>las partes interesadas</w:t>
      </w:r>
      <w:r w:rsidR="002116C1" w:rsidRPr="00DE6C60">
        <w:rPr>
          <w:rFonts w:ascii="Gill Sans" w:hAnsi="Gill Sans" w:cs="Gill Sans"/>
          <w:color w:val="000000"/>
          <w:lang w:val="es-ES_tradnl"/>
        </w:rPr>
        <w:t xml:space="preserve"> critican el proces</w:t>
      </w:r>
      <w:r w:rsidR="002116C1" w:rsidRPr="00CF49CC">
        <w:rPr>
          <w:rFonts w:ascii="Gill Sans" w:hAnsi="Gill Sans" w:cs="Gill Sans"/>
          <w:color w:val="000000"/>
          <w:lang w:val="es-ES_tradnl"/>
        </w:rPr>
        <w:t xml:space="preserve">o AGA o el método MRI, los tiempos, el alcance o diseño; los investigadores MRI deben registrar y reportar </w:t>
      </w:r>
      <w:r w:rsidR="002116C1" w:rsidRPr="00CF49CC">
        <w:rPr>
          <w:rFonts w:ascii="Gill Sans" w:hAnsi="Gill Sans" w:cs="Gill Sans"/>
          <w:color w:val="000000"/>
          <w:lang w:val="es-ES_tradnl"/>
        </w:rPr>
        <w:lastRenderedPageBreak/>
        <w:t>estas criticas, pero también deben intentar identificar la validez de esas criticas</w:t>
      </w:r>
      <w:r w:rsidRPr="00CF49CC">
        <w:rPr>
          <w:rFonts w:ascii="Gill Sans" w:hAnsi="Gill Sans" w:cs="Gill Sans"/>
          <w:color w:val="000000"/>
          <w:lang w:val="es-ES_tradnl"/>
        </w:rPr>
        <w:t xml:space="preserve"> </w:t>
      </w:r>
      <w:r w:rsidR="002116C1" w:rsidRPr="007D1DCD">
        <w:rPr>
          <w:rFonts w:ascii="Gill Sans" w:hAnsi="Gill Sans" w:cs="Gill Sans"/>
          <w:color w:val="000000"/>
          <w:lang w:val="es-ES_tradnl"/>
        </w:rPr>
        <w:t>en cada circunstancia particular.</w:t>
      </w:r>
    </w:p>
    <w:p w14:paraId="23FB26CF" w14:textId="2009F597" w:rsidR="002116C1" w:rsidRPr="00DB4E88" w:rsidRDefault="00E44F52" w:rsidP="00D86EA7">
      <w:pPr>
        <w:numPr>
          <w:ilvl w:val="0"/>
          <w:numId w:val="42"/>
        </w:numPr>
        <w:rPr>
          <w:rFonts w:ascii="Gill Sans" w:hAnsi="Gill Sans" w:cs="Gill Sans"/>
          <w:color w:val="000000"/>
          <w:lang w:val="es-ES_tradnl"/>
        </w:rPr>
      </w:pPr>
      <w:r w:rsidRPr="00441F7E">
        <w:rPr>
          <w:rFonts w:ascii="Gill Sans" w:hAnsi="Gill Sans" w:cs="Gill Sans"/>
          <w:b/>
          <w:color w:val="000000"/>
          <w:lang w:val="es-ES_tradnl"/>
        </w:rPr>
        <w:t>I</w:t>
      </w:r>
      <w:r w:rsidR="002116C1" w:rsidRPr="00441F7E">
        <w:rPr>
          <w:rFonts w:ascii="Gill Sans" w:hAnsi="Gill Sans" w:cs="Gill Sans"/>
          <w:b/>
          <w:color w:val="000000"/>
          <w:lang w:val="es-ES_tradnl"/>
        </w:rPr>
        <w:t>nterpretación subjetiva de la realidad</w:t>
      </w:r>
      <w:r w:rsidR="002116C1" w:rsidRPr="000B0265">
        <w:rPr>
          <w:rFonts w:ascii="Gill Sans" w:hAnsi="Gill Sans" w:cs="Gill Sans"/>
          <w:color w:val="000000"/>
          <w:lang w:val="es-ES_tradnl"/>
        </w:rPr>
        <w:t xml:space="preserve">: Tanto </w:t>
      </w:r>
      <w:r w:rsidR="00B4635C" w:rsidRPr="00624E17">
        <w:rPr>
          <w:rFonts w:ascii="Gill Sans" w:hAnsi="Gill Sans" w:cs="Gill Sans"/>
          <w:color w:val="000000"/>
          <w:lang w:val="es-ES_tradnl"/>
        </w:rPr>
        <w:t>los evaluadores como las pa</w:t>
      </w:r>
      <w:r w:rsidRPr="009377BD">
        <w:rPr>
          <w:rFonts w:ascii="Gill Sans" w:hAnsi="Gill Sans" w:cs="Gill Sans"/>
          <w:color w:val="000000"/>
          <w:lang w:val="es-ES_tradnl"/>
        </w:rPr>
        <w:t>r</w:t>
      </w:r>
      <w:r w:rsidR="00B4635C" w:rsidRPr="005F160D">
        <w:rPr>
          <w:rFonts w:ascii="Gill Sans" w:hAnsi="Gill Sans" w:cs="Gill Sans"/>
          <w:color w:val="000000"/>
          <w:lang w:val="es-ES_tradnl"/>
        </w:rPr>
        <w:t>tes interesadas</w:t>
      </w:r>
      <w:r w:rsidR="002116C1" w:rsidRPr="00DB3F49">
        <w:rPr>
          <w:rFonts w:ascii="Gill Sans" w:hAnsi="Gill Sans" w:cs="Gill Sans"/>
          <w:color w:val="000000"/>
          <w:lang w:val="es-ES_tradnl"/>
        </w:rPr>
        <w:t xml:space="preserve"> en el proceso tienen creencias pre-existentes y actitudes sobre gobierno abierto, políticas, partidos políticos y compromisos específicos. Los investigadores </w:t>
      </w:r>
      <w:r w:rsidR="004C1A94" w:rsidRPr="00FD17F2">
        <w:rPr>
          <w:rFonts w:ascii="Gill Sans" w:hAnsi="Gill Sans" w:cs="Gill Sans"/>
          <w:color w:val="000000"/>
          <w:lang w:val="es-ES_tradnl"/>
        </w:rPr>
        <w:t xml:space="preserve">del </w:t>
      </w:r>
      <w:r w:rsidR="002116C1" w:rsidRPr="00D61302">
        <w:rPr>
          <w:rFonts w:ascii="Gill Sans" w:hAnsi="Gill Sans" w:cs="Gill Sans"/>
          <w:color w:val="000000"/>
          <w:lang w:val="es-ES_tradnl"/>
        </w:rPr>
        <w:t xml:space="preserve">MRI deben </w:t>
      </w:r>
      <w:r w:rsidR="00F77D05" w:rsidRPr="007D1DCD">
        <w:rPr>
          <w:rFonts w:ascii="Gill Sans" w:hAnsi="Gill Sans" w:cs="Gill Sans"/>
          <w:color w:val="000000"/>
          <w:lang w:val="es-ES_tradnl"/>
        </w:rPr>
        <w:t>asegurar</w:t>
      </w:r>
      <w:r w:rsidR="00995776" w:rsidRPr="00596B6B">
        <w:rPr>
          <w:rFonts w:ascii="Gill Sans" w:hAnsi="Gill Sans" w:cs="Gill Sans"/>
          <w:color w:val="000000"/>
          <w:lang w:val="es-ES_tradnl"/>
        </w:rPr>
        <w:t>se de</w:t>
      </w:r>
      <w:r w:rsidR="002116C1" w:rsidRPr="00DB4E88">
        <w:rPr>
          <w:rFonts w:ascii="Gill Sans" w:hAnsi="Gill Sans" w:cs="Gill Sans"/>
          <w:color w:val="000000"/>
          <w:lang w:val="es-ES_tradnl"/>
        </w:rPr>
        <w:t xml:space="preserve"> ser claros, justos y en triangular conclusiones rigurosamente u opiniones que puedan estar fundamentadas en prejuicios, incluyendo los de ellos mismos.</w:t>
      </w:r>
    </w:p>
    <w:p w14:paraId="4A9FFED1" w14:textId="77777777" w:rsidR="00857314" w:rsidRPr="00DB4E88" w:rsidRDefault="00857314" w:rsidP="00830928">
      <w:pPr>
        <w:ind w:left="360"/>
        <w:rPr>
          <w:color w:val="000000"/>
          <w:lang w:val="es-ES_tradnl"/>
        </w:rPr>
      </w:pPr>
    </w:p>
    <w:p w14:paraId="0EF89D63" w14:textId="77777777" w:rsidR="00857314" w:rsidRPr="00DB4E88" w:rsidRDefault="00857314" w:rsidP="00830928">
      <w:pPr>
        <w:ind w:left="360"/>
        <w:rPr>
          <w:color w:val="000000"/>
          <w:lang w:val="es-ES_tradnl"/>
        </w:rPr>
      </w:pPr>
    </w:p>
    <w:p w14:paraId="7B7100A2" w14:textId="77777777" w:rsidR="00857314" w:rsidRPr="000B0265" w:rsidRDefault="00857314" w:rsidP="00830928">
      <w:pPr>
        <w:ind w:left="360"/>
        <w:rPr>
          <w:color w:val="000000"/>
          <w:lang w:val="es-ES_tradnl"/>
        </w:rPr>
        <w:sectPr w:rsidR="00857314" w:rsidRPr="000B0265" w:rsidSect="007962F9">
          <w:pgSz w:w="12240" w:h="15840"/>
          <w:pgMar w:top="1440" w:right="1800" w:bottom="1440" w:left="1800" w:header="720" w:footer="720" w:gutter="0"/>
          <w:cols w:space="720"/>
          <w:titlePg/>
          <w:docGrid w:linePitch="360"/>
        </w:sectPr>
      </w:pPr>
    </w:p>
    <w:p w14:paraId="54F97A1B" w14:textId="151EFFAA" w:rsidR="00697143" w:rsidRPr="00441F7E" w:rsidRDefault="00697143" w:rsidP="00B02A22">
      <w:pPr>
        <w:pStyle w:val="Heading1"/>
      </w:pPr>
      <w:bookmarkStart w:id="6" w:name="_Toc461629135"/>
      <w:r w:rsidRPr="00441F7E">
        <w:lastRenderedPageBreak/>
        <w:t>Sección 2: Proceso</w:t>
      </w:r>
      <w:r w:rsidR="00EF0ABF" w:rsidRPr="00441F7E">
        <w:t xml:space="preserve"> </w:t>
      </w:r>
      <w:r w:rsidR="004E1478" w:rsidRPr="00441F7E">
        <w:t xml:space="preserve">del </w:t>
      </w:r>
      <w:r w:rsidR="00EF0ABF" w:rsidRPr="00441F7E">
        <w:t>MRI</w:t>
      </w:r>
      <w:bookmarkEnd w:id="6"/>
    </w:p>
    <w:p w14:paraId="01CE3986" w14:textId="0D5EDD65"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Cada informe de avance del </w:t>
      </w:r>
      <w:r w:rsidR="00B60FF3" w:rsidRPr="00441F7E">
        <w:rPr>
          <w:rFonts w:ascii="Gill Sans" w:hAnsi="Gill Sans" w:cs="Gill Sans"/>
          <w:lang w:val="es-ES_tradnl"/>
        </w:rPr>
        <w:t>MRI</w:t>
      </w:r>
      <w:r w:rsidRPr="00441F7E">
        <w:rPr>
          <w:rFonts w:ascii="Gill Sans" w:hAnsi="Gill Sans" w:cs="Gill Sans"/>
          <w:lang w:val="es-ES_tradnl"/>
        </w:rPr>
        <w:t xml:space="preserve"> es </w:t>
      </w:r>
      <w:r w:rsidR="004E1478" w:rsidRPr="000B0265">
        <w:rPr>
          <w:rFonts w:ascii="Gill Sans" w:hAnsi="Gill Sans" w:cs="Gill Sans"/>
          <w:lang w:val="es-ES_tradnl"/>
        </w:rPr>
        <w:t>elabo</w:t>
      </w:r>
      <w:r w:rsidR="004E1478" w:rsidRPr="00624E17">
        <w:rPr>
          <w:rFonts w:ascii="Gill Sans" w:hAnsi="Gill Sans" w:cs="Gill Sans"/>
          <w:lang w:val="es-ES_tradnl"/>
        </w:rPr>
        <w:t>rado</w:t>
      </w:r>
      <w:r w:rsidR="004E1478" w:rsidRPr="00441F7E">
        <w:rPr>
          <w:rFonts w:ascii="Gill Sans" w:hAnsi="Gill Sans" w:cs="Gill Sans"/>
          <w:lang w:val="es-ES_tradnl"/>
        </w:rPr>
        <w:t xml:space="preserve"> </w:t>
      </w:r>
      <w:r w:rsidRPr="00441F7E">
        <w:rPr>
          <w:rFonts w:ascii="Gill Sans" w:hAnsi="Gill Sans" w:cs="Gill Sans"/>
          <w:lang w:val="es-ES_tradnl"/>
        </w:rPr>
        <w:t>por un</w:t>
      </w:r>
      <w:r w:rsidR="006A4215" w:rsidRPr="00441F7E">
        <w:rPr>
          <w:rFonts w:ascii="Gill Sans" w:hAnsi="Gill Sans" w:cs="Gill Sans"/>
          <w:lang w:val="es-ES_tradnl"/>
        </w:rPr>
        <w:t xml:space="preserve"> </w:t>
      </w:r>
      <w:r w:rsidRPr="00441F7E">
        <w:rPr>
          <w:rFonts w:ascii="Gill Sans" w:hAnsi="Gill Sans" w:cs="Gill Sans"/>
          <w:lang w:val="es-ES_tradnl"/>
        </w:rPr>
        <w:t xml:space="preserve">investigador independiente conforme a las instrucciones del </w:t>
      </w:r>
      <w:r w:rsidR="00D86EA7">
        <w:rPr>
          <w:rFonts w:ascii="Gill Sans" w:hAnsi="Gill Sans" w:cs="Gill Sans"/>
          <w:lang w:val="es-ES_tradnl"/>
        </w:rPr>
        <w:t>IEP</w:t>
      </w:r>
      <w:r w:rsidRPr="00441F7E">
        <w:rPr>
          <w:rFonts w:ascii="Gill Sans" w:hAnsi="Gill Sans" w:cs="Gill Sans"/>
          <w:lang w:val="es-ES_tradnl"/>
        </w:rPr>
        <w:t xml:space="preserve">. En cada país, un investigador o equipo de investigadores realiza un proceso consultivo con el gobierno, la sociedad civil y el sector privado para revisar el progreso alcanzado por el gobierno. La meta del </w:t>
      </w:r>
      <w:r w:rsidR="00B60FF3" w:rsidRPr="00441F7E">
        <w:rPr>
          <w:rFonts w:ascii="Gill Sans" w:hAnsi="Gill Sans" w:cs="Gill Sans"/>
          <w:lang w:val="es-ES_tradnl"/>
        </w:rPr>
        <w:t>MRI</w:t>
      </w:r>
      <w:r w:rsidRPr="00441F7E">
        <w:rPr>
          <w:rFonts w:ascii="Gill Sans" w:hAnsi="Gill Sans" w:cs="Gill Sans"/>
          <w:lang w:val="es-ES_tradnl"/>
        </w:rPr>
        <w:t xml:space="preserve"> es producir descripciones creíbles </w:t>
      </w:r>
      <w:r w:rsidR="002C2714" w:rsidRPr="000B0265">
        <w:rPr>
          <w:rFonts w:ascii="Gill Sans" w:hAnsi="Gill Sans" w:cs="Gill Sans"/>
          <w:lang w:val="es-ES_tradnl"/>
        </w:rPr>
        <w:t xml:space="preserve">e imparciales </w:t>
      </w:r>
      <w:r w:rsidRPr="00441F7E">
        <w:rPr>
          <w:rFonts w:ascii="Gill Sans" w:hAnsi="Gill Sans" w:cs="Gill Sans"/>
          <w:lang w:val="es-ES_tradnl"/>
        </w:rPr>
        <w:t xml:space="preserve">del proceso </w:t>
      </w:r>
      <w:r w:rsidR="00101F30" w:rsidRPr="000B0265">
        <w:rPr>
          <w:rFonts w:ascii="Gill Sans" w:hAnsi="Gill Sans" w:cs="Gill Sans"/>
          <w:lang w:val="es-ES_tradnl"/>
        </w:rPr>
        <w:t xml:space="preserve">de la </w:t>
      </w:r>
      <w:r w:rsidRPr="00441F7E">
        <w:rPr>
          <w:rFonts w:ascii="Gill Sans" w:hAnsi="Gill Sans" w:cs="Gill Sans"/>
          <w:lang w:val="es-ES_tradnl"/>
        </w:rPr>
        <w:t>AGA y de los resultados de los compromisos y aportar recomendaciones técnicas basadas en los insumos del gobierno, la sociedad civil y el sector privado. Cada informe da cuenta de los insumos de la sociedad civil y del gobierno en relación al diseño del siguiente</w:t>
      </w:r>
      <w:r w:rsidR="006A4215" w:rsidRPr="00441F7E">
        <w:rPr>
          <w:rFonts w:ascii="Gill Sans" w:hAnsi="Gill Sans" w:cs="Gill Sans"/>
          <w:lang w:val="es-ES_tradnl"/>
        </w:rPr>
        <w:t xml:space="preserve"> </w:t>
      </w:r>
      <w:r w:rsidRPr="00441F7E">
        <w:rPr>
          <w:rFonts w:ascii="Gill Sans" w:hAnsi="Gill Sans" w:cs="Gill Sans"/>
          <w:lang w:val="es-ES_tradnl"/>
        </w:rPr>
        <w:t xml:space="preserve">plan de acción nacional, identificando áreas de éxito y áreas que necesitan mejorar. </w:t>
      </w:r>
    </w:p>
    <w:p w14:paraId="5F8189BE" w14:textId="74C32959" w:rsidR="00697143" w:rsidRPr="00441F7E" w:rsidRDefault="00537999" w:rsidP="00201344">
      <w:pPr>
        <w:pStyle w:val="Heading2"/>
        <w:rPr>
          <w:rFonts w:ascii="Gill Sans" w:hAnsi="Gill Sans" w:cs="Gill Sans"/>
        </w:rPr>
      </w:pPr>
      <w:bookmarkStart w:id="7" w:name="_Toc461629136"/>
      <w:r w:rsidRPr="000B0265">
        <w:rPr>
          <w:rFonts w:ascii="Gill Sans" w:hAnsi="Gill Sans" w:cs="Gill Sans"/>
        </w:rPr>
        <w:t>2</w:t>
      </w:r>
      <w:r w:rsidR="00697143" w:rsidRPr="00441F7E">
        <w:rPr>
          <w:rFonts w:ascii="Gill Sans" w:hAnsi="Gill Sans" w:cs="Gill Sans"/>
        </w:rPr>
        <w:t>.</w:t>
      </w:r>
      <w:r w:rsidRPr="000B0265">
        <w:rPr>
          <w:rFonts w:ascii="Gill Sans" w:hAnsi="Gill Sans" w:cs="Gill Sans"/>
        </w:rPr>
        <w:t>1</w:t>
      </w:r>
      <w:r w:rsidR="00697143" w:rsidRPr="00441F7E">
        <w:rPr>
          <w:rFonts w:ascii="Gill Sans" w:hAnsi="Gill Sans" w:cs="Gill Sans"/>
        </w:rPr>
        <w:t xml:space="preserve"> Antes de la evaluación</w:t>
      </w:r>
      <w:bookmarkEnd w:id="7"/>
    </w:p>
    <w:p w14:paraId="078E237C" w14:textId="6B060FC1" w:rsidR="00697143" w:rsidRPr="009377BD" w:rsidRDefault="004A3250" w:rsidP="0046175C">
      <w:pPr>
        <w:pStyle w:val="Heading3"/>
      </w:pPr>
      <w:r w:rsidRPr="000B0265">
        <w:t xml:space="preserve">A. </w:t>
      </w:r>
      <w:r w:rsidR="00697143" w:rsidRPr="00624E17">
        <w:t>Contrat</w:t>
      </w:r>
      <w:r w:rsidR="00697143" w:rsidRPr="009377BD">
        <w:t>ación y reclutamiento de los investigadores</w:t>
      </w:r>
    </w:p>
    <w:p w14:paraId="72F3EDE9" w14:textId="1D686E2E"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El </w:t>
      </w:r>
      <w:r w:rsidR="00B60FF3" w:rsidRPr="00441F7E">
        <w:rPr>
          <w:rFonts w:ascii="Gill Sans" w:hAnsi="Gill Sans" w:cs="Gill Sans"/>
          <w:lang w:val="es-ES_tradnl"/>
        </w:rPr>
        <w:t>MRI</w:t>
      </w:r>
      <w:r w:rsidRPr="00441F7E">
        <w:rPr>
          <w:rFonts w:ascii="Gill Sans" w:hAnsi="Gill Sans" w:cs="Gill Sans"/>
          <w:lang w:val="es-ES_tradnl"/>
        </w:rPr>
        <w:t xml:space="preserve"> intenta contratar a expertos en políticas públicas y gobernanza para producir informes de la más alta calidad e integridad posibles. </w:t>
      </w:r>
      <w:r w:rsidR="007E4692" w:rsidRPr="000B0265">
        <w:rPr>
          <w:rFonts w:ascii="Gill Sans" w:hAnsi="Gill Sans" w:cs="Gill Sans"/>
          <w:lang w:val="es-ES_tradnl"/>
        </w:rPr>
        <w:t>Con este objetivo</w:t>
      </w:r>
      <w:r w:rsidRPr="00441F7E">
        <w:rPr>
          <w:rFonts w:ascii="Gill Sans" w:hAnsi="Gill Sans" w:cs="Gill Sans"/>
          <w:lang w:val="es-ES_tradnl"/>
        </w:rPr>
        <w:t xml:space="preserve">, cada candidato es evaluado </w:t>
      </w:r>
      <w:r w:rsidR="00A614E7" w:rsidRPr="000B0265">
        <w:rPr>
          <w:rFonts w:ascii="Gill Sans" w:hAnsi="Gill Sans" w:cs="Gill Sans"/>
          <w:lang w:val="es-ES_tradnl"/>
        </w:rPr>
        <w:t>con</w:t>
      </w:r>
      <w:r w:rsidR="00A614E7" w:rsidRPr="00441F7E">
        <w:rPr>
          <w:rFonts w:ascii="Gill Sans" w:hAnsi="Gill Sans" w:cs="Gill Sans"/>
          <w:lang w:val="es-ES_tradnl"/>
        </w:rPr>
        <w:t xml:space="preserve"> </w:t>
      </w:r>
      <w:r w:rsidRPr="00441F7E">
        <w:rPr>
          <w:rFonts w:ascii="Gill Sans" w:hAnsi="Gill Sans" w:cs="Gill Sans"/>
          <w:lang w:val="es-ES_tradnl"/>
        </w:rPr>
        <w:t xml:space="preserve">base </w:t>
      </w:r>
      <w:r w:rsidR="00A614E7" w:rsidRPr="000B0265">
        <w:rPr>
          <w:rFonts w:ascii="Gill Sans" w:hAnsi="Gill Sans" w:cs="Gill Sans"/>
          <w:lang w:val="es-ES_tradnl"/>
        </w:rPr>
        <w:t>en</w:t>
      </w:r>
      <w:r w:rsidRPr="00441F7E">
        <w:rPr>
          <w:rFonts w:ascii="Gill Sans" w:hAnsi="Gill Sans" w:cs="Gill Sans"/>
          <w:lang w:val="es-ES_tradnl"/>
        </w:rPr>
        <w:t xml:space="preserve"> </w:t>
      </w:r>
      <w:r w:rsidR="0018155E" w:rsidRPr="000B0265">
        <w:rPr>
          <w:rFonts w:ascii="Gill Sans" w:hAnsi="Gill Sans" w:cs="Gill Sans"/>
          <w:lang w:val="es-ES_tradnl"/>
        </w:rPr>
        <w:t>e</w:t>
      </w:r>
      <w:r w:rsidR="0018155E" w:rsidRPr="00624E17">
        <w:rPr>
          <w:rFonts w:ascii="Gill Sans" w:hAnsi="Gill Sans" w:cs="Gill Sans"/>
          <w:lang w:val="es-ES_tradnl"/>
        </w:rPr>
        <w:t>l</w:t>
      </w:r>
      <w:r w:rsidRPr="00441F7E">
        <w:rPr>
          <w:rFonts w:ascii="Gill Sans" w:hAnsi="Gill Sans" w:cs="Gill Sans"/>
          <w:lang w:val="es-ES_tradnl"/>
        </w:rPr>
        <w:t xml:space="preserve"> proceso que se detalla a continuación.</w:t>
      </w:r>
      <w:r w:rsidR="006A4215" w:rsidRPr="00441F7E">
        <w:rPr>
          <w:rFonts w:ascii="Gill Sans" w:hAnsi="Gill Sans" w:cs="Gill Sans"/>
          <w:lang w:val="es-ES_tradnl"/>
        </w:rPr>
        <w:t xml:space="preserve"> </w:t>
      </w:r>
    </w:p>
    <w:p w14:paraId="4364E6DB" w14:textId="73E90985"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El </w:t>
      </w:r>
      <w:r w:rsidR="00B60FF3" w:rsidRPr="00441F7E">
        <w:rPr>
          <w:rFonts w:ascii="Gill Sans" w:hAnsi="Gill Sans" w:cs="Gill Sans"/>
          <w:lang w:val="es-ES_tradnl"/>
        </w:rPr>
        <w:t>MRI</w:t>
      </w:r>
      <w:r w:rsidRPr="00441F7E">
        <w:rPr>
          <w:rFonts w:ascii="Gill Sans" w:hAnsi="Gill Sans" w:cs="Gill Sans"/>
          <w:lang w:val="es-ES_tradnl"/>
        </w:rPr>
        <w:t xml:space="preserve"> recibe postulaciones de individuos y de instituciones. El </w:t>
      </w:r>
      <w:r w:rsidR="00B60FF3" w:rsidRPr="00441F7E">
        <w:rPr>
          <w:rFonts w:ascii="Gill Sans" w:hAnsi="Gill Sans" w:cs="Gill Sans"/>
          <w:lang w:val="es-ES_tradnl"/>
        </w:rPr>
        <w:t>MRI</w:t>
      </w:r>
      <w:r w:rsidRPr="00441F7E">
        <w:rPr>
          <w:rFonts w:ascii="Gill Sans" w:hAnsi="Gill Sans" w:cs="Gill Sans"/>
          <w:lang w:val="es-ES_tradnl"/>
        </w:rPr>
        <w:t xml:space="preserve"> también solicita nominaciones. Hay una marcada preferencia por seleccionar a ciudadanos del país en cuestión y con experiencia relevante para su</w:t>
      </w:r>
      <w:r w:rsidR="006A4215" w:rsidRPr="00441F7E">
        <w:rPr>
          <w:rFonts w:ascii="Gill Sans" w:hAnsi="Gill Sans" w:cs="Gill Sans"/>
          <w:lang w:val="es-ES_tradnl"/>
        </w:rPr>
        <w:t xml:space="preserve"> </w:t>
      </w:r>
      <w:r w:rsidRPr="00441F7E">
        <w:rPr>
          <w:rFonts w:ascii="Gill Sans" w:hAnsi="Gill Sans" w:cs="Gill Sans"/>
          <w:lang w:val="es-ES_tradnl"/>
        </w:rPr>
        <w:t xml:space="preserve">plan de acción nacional. </w:t>
      </w:r>
      <w:r w:rsidR="000D5A4A" w:rsidRPr="00441F7E">
        <w:rPr>
          <w:rFonts w:ascii="Gill Sans" w:hAnsi="Gill Sans" w:cs="Gill Sans"/>
          <w:lang w:val="es-ES_tradnl"/>
        </w:rPr>
        <w:t xml:space="preserve"> </w:t>
      </w:r>
      <w:r w:rsidRPr="00441F7E">
        <w:rPr>
          <w:rFonts w:ascii="Gill Sans" w:hAnsi="Gill Sans" w:cs="Gill Sans"/>
          <w:lang w:val="es-ES_tradnl"/>
        </w:rPr>
        <w:t>Los pasos del proceso de contratación incluyen</w:t>
      </w:r>
      <w:r w:rsidR="000D5A4A" w:rsidRPr="00441F7E">
        <w:rPr>
          <w:rFonts w:ascii="Gill Sans" w:hAnsi="Gill Sans" w:cs="Gill Sans"/>
          <w:lang w:val="es-ES_tradnl"/>
        </w:rPr>
        <w:t>:</w:t>
      </w:r>
    </w:p>
    <w:p w14:paraId="10F92971" w14:textId="13C06096"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 xml:space="preserve">Convocatoria abierta: </w:t>
      </w:r>
      <w:r w:rsidRPr="00441F7E">
        <w:rPr>
          <w:rFonts w:ascii="Gill Sans" w:hAnsi="Gill Sans" w:cs="Gill Sans"/>
          <w:lang w:val="es-ES_tradnl"/>
        </w:rPr>
        <w:t xml:space="preserve">El personal del </w:t>
      </w:r>
      <w:r w:rsidR="00B60FF3" w:rsidRPr="00441F7E">
        <w:rPr>
          <w:rFonts w:ascii="Gill Sans" w:hAnsi="Gill Sans" w:cs="Gill Sans"/>
          <w:lang w:val="es-ES_tradnl"/>
        </w:rPr>
        <w:t>MRI</w:t>
      </w:r>
      <w:r w:rsidRPr="00441F7E">
        <w:rPr>
          <w:rFonts w:ascii="Gill Sans" w:hAnsi="Gill Sans" w:cs="Gill Sans"/>
          <w:lang w:val="es-ES_tradnl"/>
        </w:rPr>
        <w:t xml:space="preserve"> actualiza la convocatoria estándar </w:t>
      </w:r>
      <w:r w:rsidR="00A5487B" w:rsidRPr="000B0265">
        <w:rPr>
          <w:rFonts w:ascii="Gill Sans" w:hAnsi="Gill Sans" w:cs="Gill Sans"/>
          <w:lang w:val="es-ES_tradnl"/>
        </w:rPr>
        <w:t>modificando</w:t>
      </w:r>
      <w:r w:rsidR="00A5487B" w:rsidRPr="00441F7E">
        <w:rPr>
          <w:rFonts w:ascii="Gill Sans" w:hAnsi="Gill Sans" w:cs="Gill Sans"/>
          <w:lang w:val="es-ES_tradnl"/>
        </w:rPr>
        <w:t xml:space="preserve"> </w:t>
      </w:r>
      <w:r w:rsidRPr="00441F7E">
        <w:rPr>
          <w:rFonts w:ascii="Gill Sans" w:hAnsi="Gill Sans" w:cs="Gill Sans"/>
          <w:lang w:val="es-ES_tradnl"/>
        </w:rPr>
        <w:t xml:space="preserve">los detalles de la convocatoria </w:t>
      </w:r>
      <w:r w:rsidR="0049437B" w:rsidRPr="000B0265">
        <w:rPr>
          <w:rFonts w:ascii="Gill Sans" w:hAnsi="Gill Sans" w:cs="Gill Sans"/>
          <w:lang w:val="es-ES_tradnl"/>
        </w:rPr>
        <w:t>relevante</w:t>
      </w:r>
      <w:r w:rsidRPr="00441F7E">
        <w:rPr>
          <w:rFonts w:ascii="Gill Sans" w:hAnsi="Gill Sans" w:cs="Gill Sans"/>
          <w:lang w:val="es-ES_tradnl"/>
        </w:rPr>
        <w:t xml:space="preserve">. La convocatoria incluye un resumen general de la AGA y del </w:t>
      </w:r>
      <w:r w:rsidR="00B60FF3" w:rsidRPr="00441F7E">
        <w:rPr>
          <w:rFonts w:ascii="Gill Sans" w:hAnsi="Gill Sans" w:cs="Gill Sans"/>
          <w:lang w:val="es-ES_tradnl"/>
        </w:rPr>
        <w:t>MRI</w:t>
      </w:r>
      <w:r w:rsidRPr="00441F7E">
        <w:rPr>
          <w:rFonts w:ascii="Gill Sans" w:hAnsi="Gill Sans" w:cs="Gill Sans"/>
          <w:lang w:val="es-ES_tradnl"/>
        </w:rPr>
        <w:t xml:space="preserve">; los detalles, calificaciones y responsabilidades del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y un</w:t>
      </w:r>
      <w:r w:rsidR="00B455D1" w:rsidRPr="000B0265">
        <w:rPr>
          <w:rFonts w:ascii="Gill Sans" w:hAnsi="Gill Sans" w:cs="Gill Sans"/>
          <w:lang w:val="es-ES_tradnl"/>
        </w:rPr>
        <w:t xml:space="preserve">a explicación </w:t>
      </w:r>
      <w:r w:rsidRPr="00441F7E">
        <w:rPr>
          <w:rFonts w:ascii="Gill Sans" w:hAnsi="Gill Sans" w:cs="Gill Sans"/>
          <w:lang w:val="es-ES_tradnl"/>
        </w:rPr>
        <w:t xml:space="preserve">del proceso de </w:t>
      </w:r>
      <w:r w:rsidR="00B455D1" w:rsidRPr="000B0265">
        <w:rPr>
          <w:rFonts w:ascii="Gill Sans" w:hAnsi="Gill Sans" w:cs="Gill Sans"/>
          <w:lang w:val="es-ES_tradnl"/>
        </w:rPr>
        <w:t xml:space="preserve">toma de </w:t>
      </w:r>
      <w:r w:rsidRPr="00441F7E">
        <w:rPr>
          <w:rFonts w:ascii="Gill Sans" w:hAnsi="Gill Sans" w:cs="Gill Sans"/>
          <w:lang w:val="es-ES_tradnl"/>
        </w:rPr>
        <w:t xml:space="preserve">decisión. </w:t>
      </w:r>
    </w:p>
    <w:p w14:paraId="41B78B46" w14:textId="1639F9E7"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 xml:space="preserve">Publicación: </w:t>
      </w:r>
      <w:r w:rsidRPr="00441F7E">
        <w:rPr>
          <w:rFonts w:ascii="Gill Sans" w:hAnsi="Gill Sans" w:cs="Gill Sans"/>
          <w:lang w:val="es-ES_tradnl"/>
        </w:rPr>
        <w:t>La convocatoria es publicada en el sitio web de la AGA durante un mínimo de cuatro semanas. Se la circula a las redes de la sociedad civil y contactos gubernamentales en los países relevantes.</w:t>
      </w:r>
    </w:p>
    <w:p w14:paraId="3966D140" w14:textId="18144C0C"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Selección:</w:t>
      </w:r>
      <w:r w:rsidRPr="00441F7E">
        <w:rPr>
          <w:rFonts w:ascii="Gill Sans" w:hAnsi="Gill Sans" w:cs="Gill Sans"/>
          <w:lang w:val="es-ES_tradnl"/>
        </w:rPr>
        <w:t xml:space="preserve"> El personal del </w:t>
      </w:r>
      <w:r w:rsidR="00B60FF3" w:rsidRPr="00441F7E">
        <w:rPr>
          <w:rFonts w:ascii="Gill Sans" w:hAnsi="Gill Sans" w:cs="Gill Sans"/>
          <w:lang w:val="es-ES_tradnl"/>
        </w:rPr>
        <w:t>MRI</w:t>
      </w:r>
      <w:r w:rsidRPr="00441F7E">
        <w:rPr>
          <w:rFonts w:ascii="Gill Sans" w:hAnsi="Gill Sans" w:cs="Gill Sans"/>
          <w:lang w:val="es-ES_tradnl"/>
        </w:rPr>
        <w:t xml:space="preserve"> revisa las postulaciones recibidas con respecto a la lista de calificaciones requeridas y publicadas en la convocatoria. En</w:t>
      </w:r>
      <w:r w:rsidR="00230ED1" w:rsidRPr="000B0265">
        <w:rPr>
          <w:rFonts w:ascii="Gill Sans" w:hAnsi="Gill Sans" w:cs="Gill Sans"/>
          <w:lang w:val="es-ES_tradnl"/>
        </w:rPr>
        <w:t xml:space="preserve"> los</w:t>
      </w:r>
      <w:r w:rsidRPr="00441F7E">
        <w:rPr>
          <w:rFonts w:ascii="Gill Sans" w:hAnsi="Gill Sans" w:cs="Gill Sans"/>
          <w:lang w:val="es-ES_tradnl"/>
        </w:rPr>
        <w:t xml:space="preserve"> países </w:t>
      </w:r>
      <w:r w:rsidR="00230ED1" w:rsidRPr="000B0265">
        <w:rPr>
          <w:rFonts w:ascii="Gill Sans" w:hAnsi="Gill Sans" w:cs="Gill Sans"/>
          <w:lang w:val="es-ES_tradnl"/>
        </w:rPr>
        <w:t>en los que haya</w:t>
      </w:r>
      <w:r w:rsidR="00230ED1" w:rsidRPr="00441F7E">
        <w:rPr>
          <w:rFonts w:ascii="Gill Sans" w:hAnsi="Gill Sans" w:cs="Gill Sans"/>
          <w:lang w:val="es-ES_tradnl"/>
        </w:rPr>
        <w:t xml:space="preserve"> </w:t>
      </w:r>
      <w:r w:rsidRPr="00441F7E">
        <w:rPr>
          <w:rFonts w:ascii="Gill Sans" w:hAnsi="Gill Sans" w:cs="Gill Sans"/>
          <w:lang w:val="es-ES_tradnl"/>
        </w:rPr>
        <w:t>pocos o ningún pos</w:t>
      </w:r>
      <w:r w:rsidR="00D64DDC" w:rsidRPr="00441F7E">
        <w:rPr>
          <w:rFonts w:ascii="Gill Sans" w:hAnsi="Gill Sans" w:cs="Gill Sans"/>
          <w:lang w:val="es-ES_tradnl"/>
        </w:rPr>
        <w:t>tulante cu</w:t>
      </w:r>
      <w:r w:rsidRPr="00441F7E">
        <w:rPr>
          <w:rFonts w:ascii="Gill Sans" w:hAnsi="Gill Sans" w:cs="Gill Sans"/>
          <w:lang w:val="es-ES_tradnl"/>
        </w:rPr>
        <w:t>alificado, la convocatoria es circulada por segunda vez en las redes de la sociedad civil y contactos gubernamentales en los países relevantes.</w:t>
      </w:r>
    </w:p>
    <w:p w14:paraId="38764F67" w14:textId="4199A57D"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Entrevista:</w:t>
      </w:r>
      <w:r w:rsidRPr="00441F7E">
        <w:rPr>
          <w:rFonts w:ascii="Gill Sans" w:hAnsi="Gill Sans" w:cs="Gill Sans"/>
          <w:lang w:val="es-ES_tradnl"/>
        </w:rPr>
        <w:t xml:space="preserve"> Se realiza una reunión por teléfono o </w:t>
      </w:r>
      <w:r w:rsidRPr="00441F7E">
        <w:rPr>
          <w:rFonts w:ascii="Gill Sans" w:hAnsi="Gill Sans" w:cs="Gill Sans"/>
          <w:i/>
          <w:lang w:val="es-ES_tradnl"/>
        </w:rPr>
        <w:t>Skype</w:t>
      </w:r>
      <w:r w:rsidRPr="00441F7E">
        <w:rPr>
          <w:rFonts w:ascii="Gill Sans" w:hAnsi="Gill Sans" w:cs="Gill Sans"/>
          <w:lang w:val="es-ES_tradnl"/>
        </w:rPr>
        <w:t xml:space="preserve"> con cada finalista en cada país. El propósito de tal reunión es discutir los términos de referencia, compensación, experiencia del postulante y otros temas. Basándose en estas entrevistas, el personal del </w:t>
      </w:r>
      <w:r w:rsidR="00B60FF3" w:rsidRPr="00441F7E">
        <w:rPr>
          <w:rFonts w:ascii="Gill Sans" w:hAnsi="Gill Sans" w:cs="Gill Sans"/>
          <w:lang w:val="es-ES_tradnl"/>
        </w:rPr>
        <w:t>MRI</w:t>
      </w:r>
      <w:r w:rsidRPr="00441F7E">
        <w:rPr>
          <w:rFonts w:ascii="Gill Sans" w:hAnsi="Gill Sans" w:cs="Gill Sans"/>
          <w:lang w:val="es-ES_tradnl"/>
        </w:rPr>
        <w:t xml:space="preserve"> elabora una lista corta de finalistas. Estas listas suelen tener entre uno y tres candidatos. </w:t>
      </w:r>
    </w:p>
    <w:p w14:paraId="2DD10360" w14:textId="7EC0B131"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Evaluación:</w:t>
      </w:r>
      <w:r w:rsidRPr="00441F7E">
        <w:rPr>
          <w:rFonts w:ascii="Gill Sans" w:hAnsi="Gill Sans" w:cs="Gill Sans"/>
          <w:lang w:val="es-ES_tradnl"/>
        </w:rPr>
        <w:t xml:space="preserve"> Los CV de los finalistas que integran la lista corta son enviados a los puntos de contacto gubernamentales en el país relevante quienes</w:t>
      </w:r>
      <w:r w:rsidR="006A4215" w:rsidRPr="00441F7E">
        <w:rPr>
          <w:rFonts w:ascii="Gill Sans" w:hAnsi="Gill Sans" w:cs="Gill Sans"/>
          <w:lang w:val="es-ES_tradnl"/>
        </w:rPr>
        <w:t xml:space="preserve"> </w:t>
      </w:r>
      <w:r w:rsidRPr="00441F7E">
        <w:rPr>
          <w:rFonts w:ascii="Gill Sans" w:hAnsi="Gill Sans" w:cs="Gill Sans"/>
          <w:lang w:val="es-ES_tradnl"/>
        </w:rPr>
        <w:t xml:space="preserve">tienen cinco días laborales para </w:t>
      </w:r>
      <w:r w:rsidR="00E12762" w:rsidRPr="000B0265">
        <w:rPr>
          <w:rFonts w:ascii="Gill Sans" w:hAnsi="Gill Sans" w:cs="Gill Sans"/>
          <w:lang w:val="es-ES_tradnl"/>
        </w:rPr>
        <w:t>dar aviso</w:t>
      </w:r>
      <w:r w:rsidR="00E12762" w:rsidRPr="00441F7E">
        <w:rPr>
          <w:rFonts w:ascii="Gill Sans" w:hAnsi="Gill Sans" w:cs="Gill Sans"/>
          <w:lang w:val="es-ES_tradnl"/>
        </w:rPr>
        <w:t xml:space="preserve"> </w:t>
      </w:r>
      <w:r w:rsidRPr="00441F7E">
        <w:rPr>
          <w:rFonts w:ascii="Gill Sans" w:hAnsi="Gill Sans" w:cs="Gill Sans"/>
          <w:lang w:val="es-ES_tradnl"/>
        </w:rPr>
        <w:t xml:space="preserve">al </w:t>
      </w:r>
      <w:r w:rsidR="00B60FF3" w:rsidRPr="00441F7E">
        <w:rPr>
          <w:rFonts w:ascii="Gill Sans" w:hAnsi="Gill Sans" w:cs="Gill Sans"/>
          <w:lang w:val="es-ES_tradnl"/>
        </w:rPr>
        <w:t>MRI</w:t>
      </w:r>
      <w:r w:rsidRPr="00441F7E">
        <w:rPr>
          <w:rFonts w:ascii="Gill Sans" w:hAnsi="Gill Sans" w:cs="Gill Sans"/>
          <w:lang w:val="es-ES_tradnl"/>
        </w:rPr>
        <w:t xml:space="preserve"> de cualquier conflicto de interés relacionado con los candidatos propuestos (ver Sección 1</w:t>
      </w:r>
      <w:r w:rsidR="00E12762" w:rsidRPr="000B0265">
        <w:rPr>
          <w:rFonts w:ascii="Gill Sans" w:hAnsi="Gill Sans" w:cs="Gill Sans"/>
          <w:lang w:val="es-ES_tradnl"/>
        </w:rPr>
        <w:t>,</w:t>
      </w:r>
      <w:r w:rsidRPr="00441F7E">
        <w:rPr>
          <w:rFonts w:ascii="Gill Sans" w:hAnsi="Gill Sans" w:cs="Gill Sans"/>
          <w:lang w:val="es-ES_tradnl"/>
        </w:rPr>
        <w:t>IV para conocer la política</w:t>
      </w:r>
      <w:r w:rsidR="006A4215" w:rsidRPr="00441F7E">
        <w:rPr>
          <w:rFonts w:ascii="Gill Sans" w:hAnsi="Gill Sans" w:cs="Gill Sans"/>
          <w:lang w:val="es-ES_tradnl"/>
        </w:rPr>
        <w:t xml:space="preserve"> </w:t>
      </w:r>
      <w:r w:rsidRPr="00441F7E">
        <w:rPr>
          <w:rFonts w:ascii="Gill Sans" w:hAnsi="Gill Sans" w:cs="Gill Sans"/>
          <w:lang w:val="es-ES_tradnl"/>
        </w:rPr>
        <w:t xml:space="preserve">de conflictos de interés). El </w:t>
      </w:r>
      <w:r w:rsidR="00B60FF3" w:rsidRPr="00441F7E">
        <w:rPr>
          <w:rFonts w:ascii="Gill Sans" w:hAnsi="Gill Sans" w:cs="Gill Sans"/>
          <w:lang w:val="es-ES_tradnl"/>
        </w:rPr>
        <w:t>MRI</w:t>
      </w:r>
      <w:r w:rsidRPr="00441F7E">
        <w:rPr>
          <w:rFonts w:ascii="Gill Sans" w:hAnsi="Gill Sans" w:cs="Gill Sans"/>
          <w:lang w:val="es-ES_tradnl"/>
        </w:rPr>
        <w:t xml:space="preserve"> se reserva el derecho a solicitar insumos de otras partes interesadas.</w:t>
      </w:r>
    </w:p>
    <w:p w14:paraId="467B555D" w14:textId="30CD2424"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Conflicto de interés:</w:t>
      </w:r>
      <w:r w:rsidRPr="00441F7E">
        <w:rPr>
          <w:rFonts w:ascii="Gill Sans" w:hAnsi="Gill Sans" w:cs="Gill Sans"/>
          <w:lang w:val="es-ES_tradnl"/>
        </w:rPr>
        <w:t xml:space="preserve"> Cuando se ha detectado un conflicto de interés potencial, el personal del </w:t>
      </w:r>
      <w:r w:rsidR="00B60FF3" w:rsidRPr="00441F7E">
        <w:rPr>
          <w:rFonts w:ascii="Gill Sans" w:hAnsi="Gill Sans" w:cs="Gill Sans"/>
          <w:lang w:val="es-ES_tradnl"/>
        </w:rPr>
        <w:t>MRI</w:t>
      </w:r>
      <w:r w:rsidRPr="00441F7E">
        <w:rPr>
          <w:rFonts w:ascii="Gill Sans" w:hAnsi="Gill Sans" w:cs="Gill Sans"/>
          <w:lang w:val="es-ES_tradnl"/>
        </w:rPr>
        <w:t xml:space="preserve"> recolecta más información y entrega el caso al </w:t>
      </w:r>
      <w:r w:rsidR="00D86EA7">
        <w:rPr>
          <w:rFonts w:ascii="Gill Sans" w:hAnsi="Gill Sans" w:cs="Gill Sans"/>
          <w:lang w:val="es-ES_tradnl"/>
        </w:rPr>
        <w:t>IEP</w:t>
      </w:r>
      <w:r w:rsidRPr="00441F7E">
        <w:rPr>
          <w:rFonts w:ascii="Gill Sans" w:hAnsi="Gill Sans" w:cs="Gill Sans"/>
          <w:lang w:val="es-ES_tradnl"/>
        </w:rPr>
        <w:t xml:space="preserve"> para su revisión. El </w:t>
      </w:r>
      <w:r w:rsidR="00D86EA7">
        <w:rPr>
          <w:rFonts w:ascii="Gill Sans" w:hAnsi="Gill Sans" w:cs="Gill Sans"/>
          <w:lang w:val="es-ES_tradnl"/>
        </w:rPr>
        <w:t>IEP</w:t>
      </w:r>
      <w:r w:rsidRPr="00441F7E">
        <w:rPr>
          <w:rFonts w:ascii="Gill Sans" w:hAnsi="Gill Sans" w:cs="Gill Sans"/>
          <w:lang w:val="es-ES_tradnl"/>
        </w:rPr>
        <w:t xml:space="preserve"> toma la decisión final sobre si el</w:t>
      </w:r>
      <w:r w:rsidR="006A4215" w:rsidRPr="00441F7E">
        <w:rPr>
          <w:rFonts w:ascii="Gill Sans" w:hAnsi="Gill Sans" w:cs="Gill Sans"/>
          <w:lang w:val="es-ES_tradnl"/>
        </w:rPr>
        <w:t xml:space="preserve"> </w:t>
      </w:r>
      <w:r w:rsidRPr="00441F7E">
        <w:rPr>
          <w:rFonts w:ascii="Gill Sans" w:hAnsi="Gill Sans" w:cs="Gill Sans"/>
          <w:lang w:val="es-ES_tradnl"/>
        </w:rPr>
        <w:t xml:space="preserve">conflicto de interés potencial merece o no la inhabilitación del investigador postulante. </w:t>
      </w:r>
    </w:p>
    <w:p w14:paraId="7DC7D64D" w14:textId="46C3B1E1" w:rsidR="006D673A" w:rsidRPr="00441F7E" w:rsidRDefault="006D673A" w:rsidP="00D86EA7">
      <w:pPr>
        <w:numPr>
          <w:ilvl w:val="0"/>
          <w:numId w:val="27"/>
        </w:numPr>
        <w:rPr>
          <w:rFonts w:ascii="Gill Sans" w:hAnsi="Gill Sans" w:cs="Gill Sans"/>
          <w:lang w:val="es-ES_tradnl"/>
        </w:rPr>
      </w:pPr>
      <w:r w:rsidRPr="00441F7E">
        <w:rPr>
          <w:rFonts w:ascii="Gill Sans" w:hAnsi="Gill Sans" w:cs="Gill Sans"/>
          <w:b/>
          <w:lang w:val="es-ES_tradnl"/>
        </w:rPr>
        <w:lastRenderedPageBreak/>
        <w:t xml:space="preserve">Aprobación final: </w:t>
      </w:r>
      <w:r w:rsidRPr="00441F7E">
        <w:rPr>
          <w:rFonts w:ascii="Gill Sans" w:hAnsi="Gill Sans" w:cs="Gill Sans"/>
          <w:lang w:val="es-ES_tradnl"/>
        </w:rPr>
        <w:t xml:space="preserve">La lista de los finalistas es enviada al </w:t>
      </w:r>
      <w:r w:rsidR="00D86EA7">
        <w:rPr>
          <w:rFonts w:ascii="Gill Sans" w:hAnsi="Gill Sans" w:cs="Gill Sans"/>
          <w:lang w:val="es-ES_tradnl"/>
        </w:rPr>
        <w:t>IEP</w:t>
      </w:r>
      <w:r w:rsidRPr="00441F7E">
        <w:rPr>
          <w:rFonts w:ascii="Gill Sans" w:hAnsi="Gill Sans" w:cs="Gill Sans"/>
          <w:lang w:val="es-ES_tradnl"/>
        </w:rPr>
        <w:t xml:space="preserve"> para su aprobación. </w:t>
      </w:r>
    </w:p>
    <w:p w14:paraId="0486A250" w14:textId="064E8DAF" w:rsidR="00697143" w:rsidRPr="00441F7E" w:rsidRDefault="00697143" w:rsidP="00D86EA7">
      <w:pPr>
        <w:numPr>
          <w:ilvl w:val="0"/>
          <w:numId w:val="27"/>
        </w:numPr>
        <w:rPr>
          <w:rFonts w:ascii="Gill Sans" w:hAnsi="Gill Sans" w:cs="Gill Sans"/>
          <w:lang w:val="es-ES_tradnl"/>
        </w:rPr>
      </w:pPr>
      <w:r w:rsidRPr="00441F7E">
        <w:rPr>
          <w:rFonts w:ascii="Gill Sans" w:hAnsi="Gill Sans" w:cs="Gill Sans"/>
          <w:b/>
          <w:lang w:val="es-ES_tradnl"/>
        </w:rPr>
        <w:t>Contratación:</w:t>
      </w:r>
      <w:r w:rsidRPr="00441F7E">
        <w:rPr>
          <w:rFonts w:ascii="Gill Sans" w:hAnsi="Gill Sans" w:cs="Gill Sans"/>
          <w:lang w:val="es-ES_tradnl"/>
        </w:rPr>
        <w:t xml:space="preserve"> El personal del </w:t>
      </w:r>
      <w:r w:rsidR="00B60FF3" w:rsidRPr="00441F7E">
        <w:rPr>
          <w:rFonts w:ascii="Gill Sans" w:hAnsi="Gill Sans" w:cs="Gill Sans"/>
          <w:lang w:val="es-ES_tradnl"/>
        </w:rPr>
        <w:t>MRI</w:t>
      </w:r>
      <w:r w:rsidRPr="00441F7E">
        <w:rPr>
          <w:rFonts w:ascii="Gill Sans" w:hAnsi="Gill Sans" w:cs="Gill Sans"/>
          <w:lang w:val="es-ES_tradnl"/>
        </w:rPr>
        <w:t xml:space="preserve"> envía el contrato y los términos de referencia al investigador para su </w:t>
      </w:r>
      <w:r w:rsidR="000D5A4A" w:rsidRPr="00441F7E">
        <w:rPr>
          <w:rFonts w:ascii="Gill Sans" w:hAnsi="Gill Sans" w:cs="Gill Sans"/>
          <w:lang w:val="es-ES_tradnl"/>
        </w:rPr>
        <w:t>firma</w:t>
      </w:r>
      <w:r w:rsidRPr="00441F7E">
        <w:rPr>
          <w:rFonts w:ascii="Gill Sans" w:hAnsi="Gill Sans" w:cs="Gill Sans"/>
          <w:lang w:val="es-ES_tradnl"/>
        </w:rPr>
        <w:t>.</w:t>
      </w:r>
    </w:p>
    <w:p w14:paraId="43D51743" w14:textId="2FCE2114" w:rsidR="00F421A8" w:rsidRPr="00441F7E" w:rsidRDefault="00697143" w:rsidP="00855D5C">
      <w:pPr>
        <w:rPr>
          <w:rFonts w:ascii="Gill Sans" w:hAnsi="Gill Sans" w:cs="Gill Sans"/>
          <w:lang w:val="es-ES_tradnl"/>
        </w:rPr>
      </w:pPr>
      <w:r w:rsidRPr="00441F7E">
        <w:rPr>
          <w:rFonts w:ascii="Gill Sans" w:hAnsi="Gill Sans" w:cs="Gill Sans"/>
          <w:lang w:val="es-ES_tradnl"/>
        </w:rPr>
        <w:t xml:space="preserve"> Después de cada ciclo de investigación, el </w:t>
      </w:r>
      <w:r w:rsidR="00B60FF3" w:rsidRPr="00441F7E">
        <w:rPr>
          <w:rFonts w:ascii="Gill Sans" w:hAnsi="Gill Sans" w:cs="Gill Sans"/>
          <w:lang w:val="es-ES_tradnl"/>
        </w:rPr>
        <w:t>MRI</w:t>
      </w:r>
      <w:r w:rsidRPr="00441F7E">
        <w:rPr>
          <w:rFonts w:ascii="Gill Sans" w:hAnsi="Gill Sans" w:cs="Gill Sans"/>
          <w:lang w:val="es-ES_tradnl"/>
        </w:rPr>
        <w:t xml:space="preserve"> decide: </w:t>
      </w:r>
    </w:p>
    <w:p w14:paraId="56655251" w14:textId="7F65B869" w:rsidR="00F421A8" w:rsidRPr="00441F7E" w:rsidRDefault="00697143" w:rsidP="00855D5C">
      <w:pPr>
        <w:rPr>
          <w:rFonts w:ascii="Gill Sans" w:hAnsi="Gill Sans" w:cs="Gill Sans"/>
          <w:lang w:val="es-ES_tradnl"/>
        </w:rPr>
      </w:pPr>
      <w:r w:rsidRPr="00441F7E">
        <w:rPr>
          <w:rFonts w:ascii="Gill Sans" w:hAnsi="Gill Sans" w:cs="Gill Sans"/>
          <w:lang w:val="es-ES_tradnl"/>
        </w:rPr>
        <w:t>(</w:t>
      </w:r>
      <w:r w:rsidR="00F421A8" w:rsidRPr="00441F7E">
        <w:rPr>
          <w:rFonts w:ascii="Gill Sans" w:hAnsi="Gill Sans" w:cs="Gill Sans"/>
          <w:lang w:val="es-ES_tradnl"/>
        </w:rPr>
        <w:t>1</w:t>
      </w:r>
      <w:r w:rsidRPr="00441F7E">
        <w:rPr>
          <w:rFonts w:ascii="Gill Sans" w:hAnsi="Gill Sans" w:cs="Gill Sans"/>
          <w:lang w:val="es-ES_tradnl"/>
        </w:rPr>
        <w:t>) renovar el contrato del investigador actual</w:t>
      </w:r>
      <w:r w:rsidR="00F421A8" w:rsidRPr="00441F7E">
        <w:rPr>
          <w:rFonts w:ascii="Gill Sans" w:hAnsi="Gill Sans" w:cs="Gill Sans"/>
          <w:lang w:val="es-ES_tradnl"/>
        </w:rPr>
        <w:br/>
      </w:r>
      <w:r w:rsidRPr="00441F7E">
        <w:rPr>
          <w:rFonts w:ascii="Gill Sans" w:hAnsi="Gill Sans" w:cs="Gill Sans"/>
          <w:lang w:val="es-ES_tradnl"/>
        </w:rPr>
        <w:t>(</w:t>
      </w:r>
      <w:r w:rsidR="00F421A8" w:rsidRPr="00441F7E">
        <w:rPr>
          <w:rFonts w:ascii="Gill Sans" w:hAnsi="Gill Sans" w:cs="Gill Sans"/>
          <w:lang w:val="es-ES_tradnl"/>
        </w:rPr>
        <w:t>2</w:t>
      </w:r>
      <w:r w:rsidRPr="00441F7E">
        <w:rPr>
          <w:rFonts w:ascii="Gill Sans" w:hAnsi="Gill Sans" w:cs="Gill Sans"/>
          <w:lang w:val="es-ES_tradnl"/>
        </w:rPr>
        <w:t xml:space="preserve">) invitar al investigador a competir en una </w:t>
      </w:r>
      <w:r w:rsidR="002C5901" w:rsidRPr="00441F7E">
        <w:rPr>
          <w:rFonts w:ascii="Gill Sans" w:hAnsi="Gill Sans" w:cs="Gill Sans"/>
          <w:lang w:val="es-ES_tradnl"/>
        </w:rPr>
        <w:t xml:space="preserve">nueva </w:t>
      </w:r>
      <w:r w:rsidRPr="00441F7E">
        <w:rPr>
          <w:rFonts w:ascii="Gill Sans" w:hAnsi="Gill Sans" w:cs="Gill Sans"/>
          <w:lang w:val="es-ES_tradnl"/>
        </w:rPr>
        <w:t>convocatoria abierta</w:t>
      </w:r>
      <w:r w:rsidR="00F421A8" w:rsidRPr="00441F7E">
        <w:rPr>
          <w:rFonts w:ascii="Gill Sans" w:hAnsi="Gill Sans" w:cs="Gill Sans"/>
          <w:lang w:val="es-ES_tradnl"/>
        </w:rPr>
        <w:t xml:space="preserve"> </w:t>
      </w:r>
      <w:r w:rsidR="00B87160" w:rsidRPr="000B0265">
        <w:rPr>
          <w:rFonts w:ascii="Gill Sans" w:hAnsi="Gill Sans" w:cs="Gill Sans"/>
          <w:lang w:val="es-ES_tradnl"/>
        </w:rPr>
        <w:t xml:space="preserve">o </w:t>
      </w:r>
      <w:r w:rsidR="00F421A8" w:rsidRPr="00441F7E">
        <w:rPr>
          <w:rFonts w:ascii="Gill Sans" w:hAnsi="Gill Sans" w:cs="Gill Sans"/>
          <w:lang w:val="es-ES_tradnl"/>
        </w:rPr>
        <w:br/>
      </w:r>
      <w:r w:rsidRPr="00441F7E">
        <w:rPr>
          <w:rFonts w:ascii="Gill Sans" w:hAnsi="Gill Sans" w:cs="Gill Sans"/>
          <w:lang w:val="es-ES_tradnl"/>
        </w:rPr>
        <w:t>(</w:t>
      </w:r>
      <w:r w:rsidR="00F421A8" w:rsidRPr="00441F7E">
        <w:rPr>
          <w:rFonts w:ascii="Gill Sans" w:hAnsi="Gill Sans" w:cs="Gill Sans"/>
          <w:lang w:val="es-ES_tradnl"/>
        </w:rPr>
        <w:t>3</w:t>
      </w:r>
      <w:r w:rsidRPr="00441F7E">
        <w:rPr>
          <w:rFonts w:ascii="Gill Sans" w:hAnsi="Gill Sans" w:cs="Gill Sans"/>
          <w:lang w:val="es-ES_tradnl"/>
        </w:rPr>
        <w:t>) no renovarle</w:t>
      </w:r>
      <w:r w:rsidR="006A4215" w:rsidRPr="00441F7E">
        <w:rPr>
          <w:rFonts w:ascii="Gill Sans" w:hAnsi="Gill Sans" w:cs="Gill Sans"/>
          <w:lang w:val="es-ES_tradnl"/>
        </w:rPr>
        <w:t xml:space="preserve"> </w:t>
      </w:r>
      <w:r w:rsidRPr="00441F7E">
        <w:rPr>
          <w:rFonts w:ascii="Gill Sans" w:hAnsi="Gill Sans" w:cs="Gill Sans"/>
          <w:lang w:val="es-ES_tradnl"/>
        </w:rPr>
        <w:t xml:space="preserve">el contrato y abrir la convocatoria a nuevos investigadores. </w:t>
      </w:r>
    </w:p>
    <w:p w14:paraId="7AE720D4" w14:textId="47F37DDD" w:rsidR="00F421A8" w:rsidRPr="00441F7E" w:rsidRDefault="00697143" w:rsidP="00855D5C">
      <w:pPr>
        <w:rPr>
          <w:rFonts w:ascii="Gill Sans" w:hAnsi="Gill Sans" w:cs="Gill Sans"/>
          <w:lang w:val="es-ES_tradnl"/>
        </w:rPr>
      </w:pPr>
      <w:r w:rsidRPr="00441F7E">
        <w:rPr>
          <w:rFonts w:ascii="Gill Sans" w:hAnsi="Gill Sans" w:cs="Gill Sans"/>
          <w:lang w:val="es-ES_tradnl"/>
        </w:rPr>
        <w:t>Los criterios para renovar</w:t>
      </w:r>
      <w:r w:rsidR="006C78BA" w:rsidRPr="000B0265">
        <w:rPr>
          <w:rFonts w:ascii="Gill Sans" w:hAnsi="Gill Sans" w:cs="Gill Sans"/>
          <w:lang w:val="es-ES_tradnl"/>
        </w:rPr>
        <w:t xml:space="preserve"> el contrato</w:t>
      </w:r>
      <w:r w:rsidRPr="00441F7E">
        <w:rPr>
          <w:rFonts w:ascii="Gill Sans" w:hAnsi="Gill Sans" w:cs="Gill Sans"/>
          <w:lang w:val="es-ES_tradnl"/>
        </w:rPr>
        <w:t xml:space="preserve"> incluyen: </w:t>
      </w:r>
    </w:p>
    <w:p w14:paraId="6C60BAA2" w14:textId="11D7BA16" w:rsidR="00697143" w:rsidRPr="00441F7E" w:rsidRDefault="00697143" w:rsidP="00855D5C">
      <w:pPr>
        <w:rPr>
          <w:rFonts w:ascii="Gill Sans" w:hAnsi="Gill Sans" w:cs="Gill Sans"/>
          <w:lang w:val="es-ES_tradnl"/>
        </w:rPr>
      </w:pPr>
      <w:r w:rsidRPr="00441F7E">
        <w:rPr>
          <w:rFonts w:ascii="Gill Sans" w:hAnsi="Gill Sans" w:cs="Gill Sans"/>
          <w:lang w:val="es-ES_tradnl"/>
        </w:rPr>
        <w:t>(</w:t>
      </w:r>
      <w:r w:rsidR="00F421A8" w:rsidRPr="00441F7E">
        <w:rPr>
          <w:rFonts w:ascii="Gill Sans" w:hAnsi="Gill Sans" w:cs="Gill Sans"/>
          <w:lang w:val="es-ES_tradnl"/>
        </w:rPr>
        <w:t>1</w:t>
      </w:r>
      <w:r w:rsidRPr="00441F7E">
        <w:rPr>
          <w:rFonts w:ascii="Gill Sans" w:hAnsi="Gill Sans" w:cs="Gill Sans"/>
          <w:lang w:val="es-ES_tradnl"/>
        </w:rPr>
        <w:t xml:space="preserve">) una evaluación del cumplimiento del contrato e informe </w:t>
      </w:r>
      <w:r w:rsidR="006C78BA" w:rsidRPr="000B0265">
        <w:rPr>
          <w:rFonts w:ascii="Gill Sans" w:hAnsi="Gill Sans" w:cs="Gill Sans"/>
          <w:lang w:val="es-ES_tradnl"/>
        </w:rPr>
        <w:t>anteriores</w:t>
      </w:r>
      <w:r w:rsidR="00B87160" w:rsidRPr="000B0265">
        <w:rPr>
          <w:rFonts w:ascii="Gill Sans" w:hAnsi="Gill Sans" w:cs="Gill Sans"/>
          <w:lang w:val="es-ES_tradnl"/>
        </w:rPr>
        <w:t>, así como la calidad del informe</w:t>
      </w:r>
      <w:r w:rsidR="00F421A8" w:rsidRPr="00441F7E">
        <w:rPr>
          <w:rFonts w:ascii="Gill Sans" w:hAnsi="Gill Sans" w:cs="Gill Sans"/>
          <w:lang w:val="es-ES_tradnl"/>
        </w:rPr>
        <w:br/>
      </w:r>
      <w:r w:rsidRPr="00441F7E">
        <w:rPr>
          <w:rFonts w:ascii="Gill Sans" w:hAnsi="Gill Sans" w:cs="Gill Sans"/>
          <w:lang w:val="es-ES_tradnl"/>
        </w:rPr>
        <w:t>(</w:t>
      </w:r>
      <w:r w:rsidR="00F421A8" w:rsidRPr="00441F7E">
        <w:rPr>
          <w:rFonts w:ascii="Gill Sans" w:hAnsi="Gill Sans" w:cs="Gill Sans"/>
          <w:lang w:val="es-ES_tradnl"/>
        </w:rPr>
        <w:t>2</w:t>
      </w:r>
      <w:r w:rsidRPr="00441F7E">
        <w:rPr>
          <w:rFonts w:ascii="Gill Sans" w:hAnsi="Gill Sans" w:cs="Gill Sans"/>
          <w:lang w:val="es-ES_tradnl"/>
        </w:rPr>
        <w:t>) el interés del investigador en continuar</w:t>
      </w:r>
      <w:r w:rsidR="00F421A8" w:rsidRPr="00441F7E">
        <w:rPr>
          <w:rFonts w:ascii="Gill Sans" w:hAnsi="Gill Sans" w:cs="Gill Sans"/>
          <w:lang w:val="es-ES_tradnl"/>
        </w:rPr>
        <w:t xml:space="preserve"> </w:t>
      </w:r>
      <w:r w:rsidR="00F421A8" w:rsidRPr="00441F7E">
        <w:rPr>
          <w:rFonts w:ascii="Gill Sans" w:hAnsi="Gill Sans" w:cs="Gill Sans"/>
          <w:lang w:val="es-ES_tradnl"/>
        </w:rPr>
        <w:br/>
      </w:r>
      <w:r w:rsidRPr="00441F7E">
        <w:rPr>
          <w:rFonts w:ascii="Gill Sans" w:hAnsi="Gill Sans" w:cs="Gill Sans"/>
          <w:lang w:val="es-ES_tradnl"/>
        </w:rPr>
        <w:t>(</w:t>
      </w:r>
      <w:r w:rsidR="00F421A8" w:rsidRPr="00441F7E">
        <w:rPr>
          <w:rFonts w:ascii="Gill Sans" w:hAnsi="Gill Sans" w:cs="Gill Sans"/>
          <w:lang w:val="es-ES_tradnl"/>
        </w:rPr>
        <w:t>3</w:t>
      </w:r>
      <w:r w:rsidRPr="00441F7E">
        <w:rPr>
          <w:rFonts w:ascii="Gill Sans" w:hAnsi="Gill Sans" w:cs="Gill Sans"/>
          <w:lang w:val="es-ES_tradnl"/>
        </w:rPr>
        <w:t xml:space="preserve">) una nueva evaluación del investigador según la política de conflictos de interés. </w:t>
      </w:r>
    </w:p>
    <w:p w14:paraId="55E4CA38" w14:textId="26E490DD"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Las decisiones sobre la renovación de contratos se basan en la calidad de la investigación y redacción, la puntualidad, el profesionalismo y la calidad de su consulta a </w:t>
      </w:r>
      <w:r w:rsidR="000D1C5C" w:rsidRPr="000B0265">
        <w:rPr>
          <w:rFonts w:ascii="Gill Sans" w:hAnsi="Gill Sans" w:cs="Gill Sans"/>
          <w:lang w:val="es-ES_tradnl"/>
        </w:rPr>
        <w:t xml:space="preserve">las </w:t>
      </w:r>
      <w:r w:rsidRPr="00441F7E">
        <w:rPr>
          <w:rFonts w:ascii="Gill Sans" w:hAnsi="Gill Sans" w:cs="Gill Sans"/>
          <w:lang w:val="es-ES_tradnl"/>
        </w:rPr>
        <w:t>partes interesadas.</w:t>
      </w:r>
      <w:r w:rsidR="006A4215" w:rsidRPr="00441F7E">
        <w:rPr>
          <w:rFonts w:ascii="Gill Sans" w:hAnsi="Gill Sans" w:cs="Gill Sans"/>
          <w:lang w:val="es-ES_tradnl"/>
        </w:rPr>
        <w:t xml:space="preserve"> </w:t>
      </w:r>
    </w:p>
    <w:p w14:paraId="452E9970" w14:textId="508512CF" w:rsidR="00697143" w:rsidRPr="009377BD" w:rsidRDefault="007452E8" w:rsidP="0046175C">
      <w:pPr>
        <w:pStyle w:val="Heading3"/>
      </w:pPr>
      <w:r w:rsidRPr="000B0265">
        <w:t xml:space="preserve">B. </w:t>
      </w:r>
      <w:r w:rsidR="00697143" w:rsidRPr="00624E17">
        <w:t>Orientación de los i</w:t>
      </w:r>
      <w:r w:rsidR="00697143" w:rsidRPr="009377BD">
        <w:t>nvestigadores</w:t>
      </w:r>
    </w:p>
    <w:p w14:paraId="27C14863" w14:textId="5BA3E3F7"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Los investigadores nacionales </w:t>
      </w:r>
      <w:r w:rsidR="00384F4F" w:rsidRPr="000B0265">
        <w:rPr>
          <w:rFonts w:ascii="Gill Sans" w:hAnsi="Gill Sans" w:cs="Gill Sans"/>
          <w:lang w:val="es-ES_tradnl"/>
        </w:rPr>
        <w:t>deben</w:t>
      </w:r>
      <w:r w:rsidRPr="00441F7E">
        <w:rPr>
          <w:rFonts w:ascii="Gill Sans" w:hAnsi="Gill Sans" w:cs="Gill Sans"/>
          <w:lang w:val="es-ES_tradnl"/>
        </w:rPr>
        <w:t xml:space="preserve"> participar en una orientación antes de empezar la investigación. El </w:t>
      </w:r>
      <w:r w:rsidR="00B60FF3" w:rsidRPr="00441F7E">
        <w:rPr>
          <w:rFonts w:ascii="Gill Sans" w:hAnsi="Gill Sans" w:cs="Gill Sans"/>
          <w:lang w:val="es-ES_tradnl"/>
        </w:rPr>
        <w:t>MRI</w:t>
      </w:r>
      <w:r w:rsidRPr="00441F7E">
        <w:rPr>
          <w:rFonts w:ascii="Gill Sans" w:hAnsi="Gill Sans" w:cs="Gill Sans"/>
          <w:lang w:val="es-ES_tradnl"/>
        </w:rPr>
        <w:t xml:space="preserve"> organiza sesiones grupales de </w:t>
      </w:r>
      <w:r w:rsidR="002C5901" w:rsidRPr="00441F7E">
        <w:rPr>
          <w:rFonts w:ascii="Gill Sans" w:hAnsi="Gill Sans" w:cs="Gill Sans"/>
          <w:lang w:val="es-ES_tradnl"/>
        </w:rPr>
        <w:t>orientación</w:t>
      </w:r>
      <w:r w:rsidRPr="00441F7E">
        <w:rPr>
          <w:rFonts w:ascii="Gill Sans" w:hAnsi="Gill Sans" w:cs="Gill Sans"/>
          <w:lang w:val="es-ES_tradnl"/>
        </w:rPr>
        <w:t xml:space="preserve">/capacitación presencial y </w:t>
      </w:r>
      <w:r w:rsidR="00891EFB" w:rsidRPr="000B0265">
        <w:rPr>
          <w:rFonts w:ascii="Gill Sans" w:hAnsi="Gill Sans" w:cs="Gill Sans"/>
          <w:lang w:val="es-ES_tradnl"/>
        </w:rPr>
        <w:t>recomienda firmemente</w:t>
      </w:r>
      <w:r w:rsidR="006A4215" w:rsidRPr="00441F7E">
        <w:rPr>
          <w:rFonts w:ascii="Gill Sans" w:hAnsi="Gill Sans" w:cs="Gill Sans"/>
          <w:lang w:val="es-ES_tradnl"/>
        </w:rPr>
        <w:t xml:space="preserve"> </w:t>
      </w:r>
      <w:r w:rsidRPr="00441F7E">
        <w:rPr>
          <w:rFonts w:ascii="Gill Sans" w:hAnsi="Gill Sans" w:cs="Gill Sans"/>
          <w:lang w:val="es-ES_tradnl"/>
        </w:rPr>
        <w:t>a los investigadores a participar en ellas. A los investigadores</w:t>
      </w:r>
      <w:r w:rsidR="006A4215" w:rsidRPr="00441F7E">
        <w:rPr>
          <w:rFonts w:ascii="Gill Sans" w:hAnsi="Gill Sans" w:cs="Gill Sans"/>
          <w:lang w:val="es-ES_tradnl"/>
        </w:rPr>
        <w:t xml:space="preserve"> </w:t>
      </w:r>
      <w:r w:rsidRPr="00441F7E">
        <w:rPr>
          <w:rFonts w:ascii="Gill Sans" w:hAnsi="Gill Sans" w:cs="Gill Sans"/>
          <w:lang w:val="es-ES_tradnl"/>
        </w:rPr>
        <w:t xml:space="preserve">que no pueden asistir en persona se les ofrece la oportunidad de recibir una orientación virtual. </w:t>
      </w:r>
    </w:p>
    <w:p w14:paraId="3D02CA9E" w14:textId="03DC02E6"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La orientación da una visión profunda de una variedad de temas como son la misión del </w:t>
      </w:r>
      <w:r w:rsidR="00B60FF3" w:rsidRPr="00441F7E">
        <w:rPr>
          <w:rFonts w:ascii="Gill Sans" w:hAnsi="Gill Sans" w:cs="Gill Sans"/>
          <w:lang w:val="es-ES_tradnl"/>
        </w:rPr>
        <w:t>MRI</w:t>
      </w:r>
      <w:r w:rsidRPr="00441F7E">
        <w:rPr>
          <w:rFonts w:ascii="Gill Sans" w:hAnsi="Gill Sans" w:cs="Gill Sans"/>
          <w:lang w:val="es-ES_tradnl"/>
        </w:rPr>
        <w:t>, la ética de investigación, el método y proceso investigativo y el estilo de redacción. Se realizan ejercicios individuales y grupales</w:t>
      </w:r>
      <w:r w:rsidR="006A4215" w:rsidRPr="00441F7E">
        <w:rPr>
          <w:rFonts w:ascii="Gill Sans" w:hAnsi="Gill Sans" w:cs="Gill Sans"/>
          <w:lang w:val="es-ES_tradnl"/>
        </w:rPr>
        <w:t xml:space="preserve"> </w:t>
      </w:r>
      <w:r w:rsidRPr="00441F7E">
        <w:rPr>
          <w:rFonts w:ascii="Gill Sans" w:hAnsi="Gill Sans" w:cs="Gill Sans"/>
          <w:lang w:val="es-ES_tradnl"/>
        </w:rPr>
        <w:t xml:space="preserve">y se llevan a cabo sesiones individuales entre los investigadores y el personal del </w:t>
      </w:r>
      <w:r w:rsidR="00B60FF3" w:rsidRPr="00441F7E">
        <w:rPr>
          <w:rFonts w:ascii="Gill Sans" w:hAnsi="Gill Sans" w:cs="Gill Sans"/>
          <w:lang w:val="es-ES_tradnl"/>
        </w:rPr>
        <w:t>MRI</w:t>
      </w:r>
      <w:r w:rsidRPr="00441F7E">
        <w:rPr>
          <w:rFonts w:ascii="Gill Sans" w:hAnsi="Gill Sans" w:cs="Gill Sans"/>
          <w:lang w:val="es-ES_tradnl"/>
        </w:rPr>
        <w:t xml:space="preserve"> para abordar preguntas específicas a un país. </w:t>
      </w:r>
    </w:p>
    <w:p w14:paraId="2F23E245" w14:textId="5FE2FF9D" w:rsidR="00697143" w:rsidRPr="00624E17" w:rsidRDefault="00AE7A44" w:rsidP="0046175C">
      <w:pPr>
        <w:pStyle w:val="Heading3"/>
      </w:pPr>
      <w:r w:rsidRPr="000B0265">
        <w:t xml:space="preserve">C. </w:t>
      </w:r>
      <w:r w:rsidR="00697143" w:rsidRPr="00624E17">
        <w:t>Contacto inicial con el gobierno</w:t>
      </w:r>
    </w:p>
    <w:p w14:paraId="0EAC46DD" w14:textId="0227AE97"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Si los investigadores no tienen contactos en el gobierno, el personal del </w:t>
      </w:r>
      <w:r w:rsidR="00B60FF3" w:rsidRPr="00441F7E">
        <w:rPr>
          <w:rFonts w:ascii="Gill Sans" w:hAnsi="Gill Sans" w:cs="Gill Sans"/>
          <w:lang w:val="es-ES_tradnl"/>
        </w:rPr>
        <w:t>MRI</w:t>
      </w:r>
      <w:r w:rsidRPr="00441F7E">
        <w:rPr>
          <w:rFonts w:ascii="Gill Sans" w:hAnsi="Gill Sans" w:cs="Gill Sans"/>
          <w:lang w:val="es-ES_tradnl"/>
        </w:rPr>
        <w:t xml:space="preserve"> puede hacer una presentación formal o dar al investigador una carta de presentación. Los investigadores deben comunicarse con el punto de contacto gubernamental para presentarse y </w:t>
      </w:r>
      <w:r w:rsidR="00590A6F" w:rsidRPr="000B0265">
        <w:rPr>
          <w:rFonts w:ascii="Gill Sans" w:hAnsi="Gill Sans" w:cs="Gill Sans"/>
          <w:lang w:val="es-ES_tradnl"/>
        </w:rPr>
        <w:t>plantear</w:t>
      </w:r>
      <w:r w:rsidR="00590A6F" w:rsidRPr="00441F7E">
        <w:rPr>
          <w:rFonts w:ascii="Gill Sans" w:hAnsi="Gill Sans" w:cs="Gill Sans"/>
          <w:lang w:val="es-ES_tradnl"/>
        </w:rPr>
        <w:t xml:space="preserve"> </w:t>
      </w:r>
      <w:r w:rsidR="00590A6F" w:rsidRPr="000B0265">
        <w:rPr>
          <w:rFonts w:ascii="Gill Sans" w:hAnsi="Gill Sans" w:cs="Gill Sans"/>
          <w:lang w:val="es-ES_tradnl"/>
        </w:rPr>
        <w:t>el</w:t>
      </w:r>
      <w:r w:rsidRPr="00441F7E">
        <w:rPr>
          <w:rFonts w:ascii="Gill Sans" w:hAnsi="Gill Sans" w:cs="Gill Sans"/>
          <w:lang w:val="es-ES_tradnl"/>
        </w:rPr>
        <w:t xml:space="preserve"> plan de investigación (ver Sección 2</w:t>
      </w:r>
      <w:r w:rsidR="008E0D4E" w:rsidRPr="000B0265">
        <w:rPr>
          <w:rFonts w:ascii="Gill Sans" w:hAnsi="Gill Sans" w:cs="Gill Sans"/>
          <w:lang w:val="es-ES_tradnl"/>
        </w:rPr>
        <w:t>.2</w:t>
      </w:r>
      <w:r w:rsidRPr="00441F7E">
        <w:rPr>
          <w:rFonts w:ascii="Gill Sans" w:hAnsi="Gill Sans" w:cs="Gill Sans"/>
          <w:lang w:val="es-ES_tradnl"/>
        </w:rPr>
        <w:t xml:space="preserve">). </w:t>
      </w:r>
    </w:p>
    <w:p w14:paraId="02273EF1" w14:textId="77777777" w:rsidR="00697143" w:rsidRPr="000B0265" w:rsidRDefault="00697143" w:rsidP="0046175C">
      <w:pPr>
        <w:pStyle w:val="Heading3"/>
      </w:pPr>
      <w:r w:rsidRPr="000B0265">
        <w:t>Contacto inicial con la sociedad civil</w:t>
      </w:r>
    </w:p>
    <w:p w14:paraId="7FE9032A" w14:textId="47619A11" w:rsidR="002C5901" w:rsidRPr="000B0265" w:rsidRDefault="00A85492" w:rsidP="00855D5C">
      <w:pPr>
        <w:rPr>
          <w:lang w:val="es-ES_tradnl"/>
        </w:rPr>
        <w:sectPr w:rsidR="002C5901" w:rsidRPr="000B0265" w:rsidSect="007962F9">
          <w:pgSz w:w="12240" w:h="15840"/>
          <w:pgMar w:top="1440" w:right="1800" w:bottom="1440" w:left="1800" w:header="720" w:footer="720" w:gutter="0"/>
          <w:cols w:space="720"/>
          <w:titlePg/>
          <w:docGrid w:linePitch="360"/>
        </w:sectPr>
      </w:pPr>
      <w:r w:rsidRPr="00624E17">
        <w:rPr>
          <w:rFonts w:ascii="Gill Sans" w:hAnsi="Gill Sans" w:cs="Gill Sans"/>
          <w:lang w:val="es-ES_tradnl"/>
        </w:rPr>
        <w:t xml:space="preserve">D. </w:t>
      </w:r>
      <w:r w:rsidR="00697143" w:rsidRPr="00441F7E">
        <w:rPr>
          <w:rFonts w:ascii="Gill Sans" w:hAnsi="Gill Sans" w:cs="Gill Sans"/>
          <w:lang w:val="es-ES_tradnl"/>
        </w:rPr>
        <w:t xml:space="preserve">Si los investigadores no tienen contactos en la sociedad civil del país, 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puede hacer presentaciones formales o dar al investigador una lista de contactos. Idealmente, los investigadores enviarán el plan de investigación a las partes interesadas de la sociedad civil, quienes podrán</w:t>
      </w:r>
      <w:r w:rsidR="006A4215" w:rsidRPr="00441F7E">
        <w:rPr>
          <w:rFonts w:ascii="Gill Sans" w:hAnsi="Gill Sans" w:cs="Gill Sans"/>
          <w:lang w:val="es-ES_tradnl"/>
        </w:rPr>
        <w:t xml:space="preserve"> </w:t>
      </w:r>
      <w:r w:rsidR="00697143" w:rsidRPr="00441F7E">
        <w:rPr>
          <w:rFonts w:ascii="Gill Sans" w:hAnsi="Gill Sans" w:cs="Gill Sans"/>
          <w:lang w:val="es-ES_tradnl"/>
        </w:rPr>
        <w:t>reenviarlo a sus redes relevantes, cuando sea apropiado.</w:t>
      </w:r>
    </w:p>
    <w:p w14:paraId="09700924" w14:textId="38B8DEA8" w:rsidR="00697143" w:rsidRPr="00441F7E" w:rsidRDefault="00644770" w:rsidP="002C5901">
      <w:pPr>
        <w:pStyle w:val="Heading2"/>
        <w:rPr>
          <w:rFonts w:ascii="Gill Sans" w:hAnsi="Gill Sans" w:cs="Gill Sans"/>
        </w:rPr>
      </w:pPr>
      <w:bookmarkStart w:id="8" w:name="_Toc461629137"/>
      <w:r w:rsidRPr="00441F7E">
        <w:rPr>
          <w:rFonts w:ascii="Gill Sans" w:hAnsi="Gill Sans" w:cs="Gill Sans"/>
        </w:rPr>
        <w:lastRenderedPageBreak/>
        <w:t xml:space="preserve">2.2. </w:t>
      </w:r>
      <w:r w:rsidR="00960FFA" w:rsidRPr="000B0265">
        <w:rPr>
          <w:rFonts w:ascii="Gill Sans" w:hAnsi="Gill Sans" w:cs="Gill Sans"/>
        </w:rPr>
        <w:t>Elaboración</w:t>
      </w:r>
      <w:r w:rsidR="00697143" w:rsidRPr="00441F7E">
        <w:rPr>
          <w:rFonts w:ascii="Gill Sans" w:hAnsi="Gill Sans" w:cs="Gill Sans"/>
        </w:rPr>
        <w:t xml:space="preserve"> del informe</w:t>
      </w:r>
      <w:bookmarkEnd w:id="8"/>
    </w:p>
    <w:p w14:paraId="2A1B4CFF" w14:textId="238C1FC2" w:rsidR="00697143" w:rsidRPr="00624E17" w:rsidRDefault="00047343" w:rsidP="0046175C">
      <w:pPr>
        <w:pStyle w:val="Heading3"/>
      </w:pPr>
      <w:r w:rsidRPr="000B0265">
        <w:t xml:space="preserve">A. </w:t>
      </w:r>
      <w:r w:rsidR="00697143" w:rsidRPr="00624E17">
        <w:t>Plan de investigación</w:t>
      </w:r>
    </w:p>
    <w:p w14:paraId="183A669A" w14:textId="652BED70" w:rsidR="001D511E" w:rsidRPr="00441F7E" w:rsidRDefault="001D511E" w:rsidP="00855D5C">
      <w:pPr>
        <w:rPr>
          <w:rFonts w:ascii="Gill Sans" w:hAnsi="Gill Sans" w:cs="Gill Sans"/>
          <w:lang w:val="es-ES_tradnl"/>
        </w:rPr>
      </w:pPr>
      <w:r w:rsidRPr="009377BD">
        <w:rPr>
          <w:rFonts w:ascii="Gill Sans" w:hAnsi="Gill Sans" w:cs="Gill Sans"/>
          <w:lang w:val="es-ES_tradnl"/>
        </w:rPr>
        <w:t>Con base en el plan de acción publicado en el portal de la AGA, el personal del MRI desglosará el contenido del plan de acción</w:t>
      </w:r>
      <w:r w:rsidR="00C1753A" w:rsidRPr="005F160D">
        <w:rPr>
          <w:rFonts w:ascii="Gill Sans" w:hAnsi="Gill Sans" w:cs="Gill Sans"/>
          <w:lang w:val="es-ES_tradnl"/>
        </w:rPr>
        <w:t xml:space="preserve"> y elaborará una plantilla para el plan de </w:t>
      </w:r>
      <w:r w:rsidR="00C1753A" w:rsidRPr="00DB3F49">
        <w:rPr>
          <w:rFonts w:ascii="Gill Sans" w:hAnsi="Gill Sans" w:cs="Gill Sans"/>
          <w:lang w:val="es-ES_tradnl"/>
        </w:rPr>
        <w:t>investigación. Los i</w:t>
      </w:r>
      <w:r w:rsidR="00C1753A" w:rsidRPr="00FD17F2">
        <w:rPr>
          <w:rFonts w:ascii="Gill Sans" w:hAnsi="Gill Sans" w:cs="Gill Sans"/>
          <w:lang w:val="es-ES_tradnl"/>
        </w:rPr>
        <w:t>nvestigadores deberán revisar, completar y entregar la plantilla en un plazo de dos semanas (14 días naturales)</w:t>
      </w:r>
    </w:p>
    <w:p w14:paraId="798B6D87" w14:textId="6CCF000A" w:rsidR="00697143" w:rsidRPr="00441F7E" w:rsidRDefault="0070344D" w:rsidP="00855D5C">
      <w:pPr>
        <w:rPr>
          <w:rFonts w:ascii="Gill Sans" w:hAnsi="Gill Sans" w:cs="Gill Sans"/>
          <w:lang w:val="es-ES_tradnl"/>
        </w:rPr>
      </w:pPr>
      <w:r>
        <w:rPr>
          <w:rFonts w:ascii="Gill Sans" w:hAnsi="Gill Sans" w:cs="Gill Sans"/>
          <w:lang w:val="es-ES_tradnl"/>
        </w:rPr>
        <w:t>El plan de investigación debe</w:t>
      </w:r>
      <w:r w:rsidR="00697143" w:rsidRPr="00441F7E">
        <w:rPr>
          <w:rFonts w:ascii="Gill Sans" w:hAnsi="Gill Sans" w:cs="Gill Sans"/>
          <w:lang w:val="es-ES_tradnl"/>
        </w:rPr>
        <w:t xml:space="preserve"> cubrir todos los aspectos del proceso </w:t>
      </w:r>
      <w:r w:rsidR="00416C9E" w:rsidRPr="000B0265">
        <w:rPr>
          <w:rFonts w:ascii="Gill Sans" w:hAnsi="Gill Sans" w:cs="Gill Sans"/>
          <w:lang w:val="es-ES_tradnl"/>
        </w:rPr>
        <w:t>de investigación</w:t>
      </w:r>
      <w:r w:rsidR="00697143" w:rsidRPr="00441F7E">
        <w:rPr>
          <w:rFonts w:ascii="Gill Sans" w:hAnsi="Gill Sans" w:cs="Gill Sans"/>
          <w:lang w:val="es-ES_tradnl"/>
        </w:rPr>
        <w:t>, incluyendo:</w:t>
      </w:r>
    </w:p>
    <w:p w14:paraId="74F5C28F" w14:textId="5C012B2D" w:rsidR="00697143" w:rsidRPr="00441F7E" w:rsidRDefault="00697143" w:rsidP="002C5901">
      <w:pPr>
        <w:pStyle w:val="ListParagraph"/>
        <w:rPr>
          <w:rFonts w:ascii="Gill Sans" w:hAnsi="Gill Sans" w:cs="Gill Sans"/>
          <w:lang w:val="es-ES_tradnl"/>
        </w:rPr>
      </w:pPr>
      <w:r w:rsidRPr="00441F7E">
        <w:rPr>
          <w:rFonts w:ascii="Gill Sans" w:hAnsi="Gill Sans" w:cs="Gill Sans"/>
          <w:lang w:val="es-ES_tradnl"/>
        </w:rPr>
        <w:t>La lista de documentos que serán</w:t>
      </w:r>
      <w:r w:rsidR="006A4215" w:rsidRPr="00441F7E">
        <w:rPr>
          <w:rFonts w:ascii="Gill Sans" w:hAnsi="Gill Sans" w:cs="Gill Sans"/>
          <w:lang w:val="es-ES_tradnl"/>
        </w:rPr>
        <w:t xml:space="preserve"> </w:t>
      </w:r>
      <w:r w:rsidRPr="00441F7E">
        <w:rPr>
          <w:rFonts w:ascii="Gill Sans" w:hAnsi="Gill Sans" w:cs="Gill Sans"/>
          <w:lang w:val="es-ES_tradnl"/>
        </w:rPr>
        <w:t>revisados (la cual podría ser expandida durante el proceso de investigación)</w:t>
      </w:r>
    </w:p>
    <w:p w14:paraId="1335E528" w14:textId="6140D36D" w:rsidR="00697143" w:rsidRPr="00441F7E" w:rsidRDefault="00697143" w:rsidP="002C5901">
      <w:pPr>
        <w:pStyle w:val="ListParagraph"/>
        <w:rPr>
          <w:rFonts w:ascii="Gill Sans" w:hAnsi="Gill Sans" w:cs="Gill Sans"/>
          <w:lang w:val="es-ES_tradnl"/>
        </w:rPr>
      </w:pPr>
      <w:r w:rsidRPr="00441F7E">
        <w:rPr>
          <w:rFonts w:ascii="Gill Sans" w:hAnsi="Gill Sans" w:cs="Gill Sans"/>
          <w:lang w:val="es-ES_tradnl"/>
        </w:rPr>
        <w:t xml:space="preserve">La lista de entrevistas que serán realizadas y los </w:t>
      </w:r>
      <w:r w:rsidR="00C1753A" w:rsidRPr="000B0265">
        <w:rPr>
          <w:rFonts w:ascii="Gill Sans" w:hAnsi="Gill Sans" w:cs="Gill Sans"/>
          <w:lang w:val="es-ES_tradnl"/>
        </w:rPr>
        <w:t xml:space="preserve">nombres de los </w:t>
      </w:r>
      <w:r w:rsidRPr="00441F7E">
        <w:rPr>
          <w:rFonts w:ascii="Gill Sans" w:hAnsi="Gill Sans" w:cs="Gill Sans"/>
          <w:lang w:val="es-ES_tradnl"/>
        </w:rPr>
        <w:t>entrevistados</w:t>
      </w:r>
    </w:p>
    <w:p w14:paraId="15A4F717" w14:textId="5C417EB6" w:rsidR="00697143" w:rsidRPr="00441F7E" w:rsidRDefault="00697143" w:rsidP="002C5901">
      <w:pPr>
        <w:pStyle w:val="ListParagraph"/>
        <w:rPr>
          <w:rFonts w:ascii="Gill Sans" w:hAnsi="Gill Sans" w:cs="Gill Sans"/>
          <w:lang w:val="es-ES_tradnl"/>
        </w:rPr>
      </w:pPr>
      <w:r w:rsidRPr="00441F7E">
        <w:rPr>
          <w:rFonts w:ascii="Gill Sans" w:hAnsi="Gill Sans" w:cs="Gill Sans"/>
          <w:lang w:val="es-ES_tradnl"/>
        </w:rPr>
        <w:t xml:space="preserve">Ideas para realizar la consulta con interesados, incluyendo el formato, un </w:t>
      </w:r>
      <w:r w:rsidR="00440EEB" w:rsidRPr="00441F7E">
        <w:rPr>
          <w:rFonts w:ascii="Gill Sans" w:hAnsi="Gill Sans" w:cs="Gill Sans"/>
          <w:lang w:val="es-ES_tradnl"/>
        </w:rPr>
        <w:t>esbozo</w:t>
      </w:r>
      <w:r w:rsidRPr="00441F7E">
        <w:rPr>
          <w:rFonts w:ascii="Gill Sans" w:hAnsi="Gill Sans" w:cs="Gill Sans"/>
          <w:lang w:val="es-ES_tradnl"/>
        </w:rPr>
        <w:t xml:space="preserve"> de los temas, las preguntas y la lista de posibles invitados (más información sobre la consulta a interesados a continuación) y </w:t>
      </w:r>
    </w:p>
    <w:p w14:paraId="74A7F2BC" w14:textId="031EAE82" w:rsidR="00697143" w:rsidRPr="00441F7E" w:rsidRDefault="00697143" w:rsidP="002C5901">
      <w:pPr>
        <w:pStyle w:val="ListParagraph"/>
        <w:rPr>
          <w:rFonts w:ascii="Gill Sans" w:hAnsi="Gill Sans" w:cs="Gill Sans"/>
          <w:color w:val="auto"/>
          <w:shd w:val="clear" w:color="auto" w:fill="FFFFFF"/>
          <w:lang w:val="es-ES_tradnl"/>
        </w:rPr>
      </w:pPr>
      <w:r w:rsidRPr="00441F7E">
        <w:rPr>
          <w:rFonts w:ascii="Gill Sans" w:hAnsi="Gill Sans" w:cs="Gill Sans"/>
          <w:lang w:val="es-ES_tradnl"/>
        </w:rPr>
        <w:t xml:space="preserve">Un </w:t>
      </w:r>
      <w:r w:rsidR="00440EEB" w:rsidRPr="00441F7E">
        <w:rPr>
          <w:rFonts w:ascii="Gill Sans" w:hAnsi="Gill Sans" w:cs="Gill Sans"/>
          <w:lang w:val="es-ES_tradnl"/>
        </w:rPr>
        <w:t>esbozo</w:t>
      </w:r>
      <w:r w:rsidRPr="00441F7E">
        <w:rPr>
          <w:rFonts w:ascii="Gill Sans" w:hAnsi="Gill Sans" w:cs="Gill Sans"/>
          <w:lang w:val="es-ES_tradnl"/>
        </w:rPr>
        <w:t xml:space="preserve"> del informe final, según la secuencia detallada en la orientación de </w:t>
      </w:r>
      <w:r w:rsidR="002C5901" w:rsidRPr="00441F7E">
        <w:rPr>
          <w:rFonts w:ascii="Gill Sans" w:hAnsi="Gill Sans" w:cs="Gill Sans"/>
          <w:lang w:val="es-ES_tradnl"/>
        </w:rPr>
        <w:t>los investigadores</w:t>
      </w:r>
      <w:r w:rsidRPr="00441F7E">
        <w:rPr>
          <w:rFonts w:ascii="Gill Sans" w:hAnsi="Gill Sans" w:cs="Gill Sans"/>
          <w:lang w:val="es-ES_tradnl"/>
        </w:rPr>
        <w:t>.</w:t>
      </w:r>
    </w:p>
    <w:p w14:paraId="6A181E24" w14:textId="4C86BB8E" w:rsidR="00697143" w:rsidRPr="00441F7E" w:rsidRDefault="002C5901" w:rsidP="002C5901">
      <w:pPr>
        <w:pStyle w:val="ListParagraph"/>
        <w:tabs>
          <w:tab w:val="left" w:pos="2581"/>
        </w:tabs>
        <w:ind w:left="720"/>
        <w:rPr>
          <w:rFonts w:ascii="Gill Sans" w:hAnsi="Gill Sans" w:cs="Gill Sans"/>
          <w:shd w:val="clear" w:color="auto" w:fill="FFFFFF"/>
          <w:lang w:val="es-ES_tradnl"/>
        </w:rPr>
      </w:pPr>
      <w:r w:rsidRPr="00441F7E">
        <w:rPr>
          <w:rFonts w:ascii="Gill Sans" w:hAnsi="Gill Sans" w:cs="Gill Sans"/>
          <w:shd w:val="clear" w:color="auto" w:fill="FFFFFF"/>
          <w:lang w:val="es-ES_tradnl"/>
        </w:rPr>
        <w:tab/>
      </w:r>
    </w:p>
    <w:p w14:paraId="3A49310E" w14:textId="3D1E5007" w:rsidR="00697143" w:rsidRPr="00441F7E" w:rsidRDefault="00697143" w:rsidP="00855D5C">
      <w:pPr>
        <w:rPr>
          <w:rFonts w:ascii="Gill Sans" w:hAnsi="Gill Sans" w:cs="Gill Sans"/>
          <w:lang w:val="es-ES_tradnl"/>
        </w:rPr>
      </w:pPr>
      <w:r w:rsidRPr="00441F7E">
        <w:rPr>
          <w:rFonts w:ascii="Gill Sans" w:hAnsi="Gill Sans" w:cs="Gill Sans"/>
          <w:shd w:val="clear" w:color="auto" w:fill="FFFFFF"/>
          <w:lang w:val="es-ES_tradnl"/>
        </w:rPr>
        <w:t xml:space="preserve">Dado que el </w:t>
      </w:r>
      <w:r w:rsidR="00B60FF3" w:rsidRPr="00441F7E">
        <w:rPr>
          <w:rFonts w:ascii="Gill Sans" w:hAnsi="Gill Sans" w:cs="Gill Sans"/>
          <w:shd w:val="clear" w:color="auto" w:fill="FFFFFF"/>
          <w:lang w:val="es-ES_tradnl"/>
        </w:rPr>
        <w:t>MRI</w:t>
      </w:r>
      <w:r w:rsidRPr="00441F7E">
        <w:rPr>
          <w:rFonts w:ascii="Gill Sans" w:hAnsi="Gill Sans" w:cs="Gill Sans"/>
          <w:shd w:val="clear" w:color="auto" w:fill="FFFFFF"/>
          <w:lang w:val="es-ES_tradnl"/>
        </w:rPr>
        <w:t xml:space="preserve"> tiene dos funciones,</w:t>
      </w:r>
      <w:r w:rsidR="006A4215" w:rsidRPr="00441F7E">
        <w:rPr>
          <w:rFonts w:ascii="Gill Sans" w:hAnsi="Gill Sans" w:cs="Gill Sans"/>
          <w:shd w:val="clear" w:color="auto" w:fill="FFFFFF"/>
          <w:lang w:val="es-ES_tradnl"/>
        </w:rPr>
        <w:t xml:space="preserve"> </w:t>
      </w:r>
      <w:r w:rsidRPr="00441F7E">
        <w:rPr>
          <w:rFonts w:ascii="Gill Sans" w:hAnsi="Gill Sans" w:cs="Gill Sans"/>
          <w:shd w:val="clear" w:color="auto" w:fill="FFFFFF"/>
          <w:lang w:val="es-ES_tradnl"/>
        </w:rPr>
        <w:t xml:space="preserve">identificar hechos y escuchar los puntos de vista de las partes interesadas, el investigador del </w:t>
      </w:r>
      <w:r w:rsidR="00B60FF3" w:rsidRPr="00441F7E">
        <w:rPr>
          <w:rFonts w:ascii="Gill Sans" w:hAnsi="Gill Sans" w:cs="Gill Sans"/>
          <w:shd w:val="clear" w:color="auto" w:fill="FFFFFF"/>
          <w:lang w:val="es-ES_tradnl"/>
        </w:rPr>
        <w:t>MRI</w:t>
      </w:r>
      <w:r w:rsidRPr="00441F7E">
        <w:rPr>
          <w:rFonts w:ascii="Gill Sans" w:hAnsi="Gill Sans" w:cs="Gill Sans"/>
          <w:shd w:val="clear" w:color="auto" w:fill="FFFFFF"/>
          <w:lang w:val="es-ES_tradnl"/>
        </w:rPr>
        <w:t xml:space="preserve"> debe ser consciente de los siguientes elementos al preparar el plan de investigación</w:t>
      </w:r>
      <w:r w:rsidRPr="00441F7E">
        <w:rPr>
          <w:rFonts w:ascii="Gill Sans" w:hAnsi="Gill Sans" w:cs="Gill Sans"/>
          <w:lang w:val="es-ES_tradnl"/>
        </w:rPr>
        <w:t>:</w:t>
      </w:r>
    </w:p>
    <w:p w14:paraId="71DB8BEB" w14:textId="0D868762" w:rsidR="002C5901" w:rsidRPr="00441F7E" w:rsidRDefault="00697143" w:rsidP="00855D5C">
      <w:pPr>
        <w:pStyle w:val="ListParagraph"/>
        <w:rPr>
          <w:rFonts w:ascii="Gill Sans" w:hAnsi="Gill Sans" w:cs="Gill Sans"/>
          <w:lang w:val="es-ES_tradnl"/>
        </w:rPr>
      </w:pPr>
      <w:r w:rsidRPr="00441F7E">
        <w:rPr>
          <w:rFonts w:ascii="Gill Sans" w:hAnsi="Gill Sans" w:cs="Gill Sans"/>
          <w:shd w:val="clear" w:color="auto" w:fill="FFFFFF"/>
          <w:lang w:val="es-ES_tradnl"/>
        </w:rPr>
        <w:t>Posibilidad de invitar a partes interesadas que no figuran en</w:t>
      </w:r>
      <w:r w:rsidR="006A4215" w:rsidRPr="00441F7E">
        <w:rPr>
          <w:rFonts w:ascii="Gill Sans" w:hAnsi="Gill Sans" w:cs="Gill Sans"/>
          <w:shd w:val="clear" w:color="auto" w:fill="FFFFFF"/>
          <w:lang w:val="es-ES_tradnl"/>
        </w:rPr>
        <w:t xml:space="preserve"> </w:t>
      </w:r>
      <w:r w:rsidRPr="00441F7E">
        <w:rPr>
          <w:rFonts w:ascii="Gill Sans" w:hAnsi="Gill Sans" w:cs="Gill Sans"/>
          <w:shd w:val="clear" w:color="auto" w:fill="FFFFFF"/>
          <w:lang w:val="es-ES_tradnl"/>
        </w:rPr>
        <w:t>la lista de invitados y que ya han participado en procesos existentes (“participantes usuales”). </w:t>
      </w:r>
    </w:p>
    <w:p w14:paraId="369BD227" w14:textId="39CA7784" w:rsidR="002C5901" w:rsidRPr="00441F7E" w:rsidRDefault="00697143" w:rsidP="00855D5C">
      <w:pPr>
        <w:pStyle w:val="ListParagraph"/>
        <w:rPr>
          <w:rFonts w:ascii="Gill Sans" w:hAnsi="Gill Sans" w:cs="Gill Sans"/>
          <w:lang w:val="es-ES_tradnl"/>
        </w:rPr>
      </w:pPr>
      <w:r w:rsidRPr="00441F7E">
        <w:rPr>
          <w:rFonts w:ascii="Gill Sans" w:hAnsi="Gill Sans" w:cs="Gill Sans"/>
          <w:lang w:val="es-ES_tradnl"/>
        </w:rPr>
        <w:t>Uso de mecanismos adicionales que podrían ser necesarios para recabar los</w:t>
      </w:r>
      <w:r w:rsidR="006A4215" w:rsidRPr="00441F7E">
        <w:rPr>
          <w:rFonts w:ascii="Gill Sans" w:hAnsi="Gill Sans" w:cs="Gill Sans"/>
          <w:lang w:val="es-ES_tradnl"/>
        </w:rPr>
        <w:t xml:space="preserve"> </w:t>
      </w:r>
      <w:r w:rsidRPr="00441F7E">
        <w:rPr>
          <w:rFonts w:ascii="Gill Sans" w:hAnsi="Gill Sans" w:cs="Gill Sans"/>
          <w:lang w:val="es-ES_tradnl"/>
        </w:rPr>
        <w:t>insumos de parte de las partes interesadas de manera más efectiva</w:t>
      </w:r>
      <w:r w:rsidR="006A4215" w:rsidRPr="00441F7E">
        <w:rPr>
          <w:rFonts w:ascii="Gill Sans" w:hAnsi="Gill Sans" w:cs="Gill Sans"/>
          <w:lang w:val="es-ES_tradnl"/>
        </w:rPr>
        <w:t xml:space="preserve"> </w:t>
      </w:r>
      <w:r w:rsidRPr="00441F7E">
        <w:rPr>
          <w:rFonts w:ascii="Gill Sans" w:hAnsi="Gill Sans" w:cs="Gill Sans"/>
          <w:lang w:val="es-ES_tradnl"/>
        </w:rPr>
        <w:t>(encuestas en línea, respuestas escritas, entrevistas subsecuentes).</w:t>
      </w:r>
    </w:p>
    <w:p w14:paraId="266E4D0A" w14:textId="441DF012" w:rsidR="00697143" w:rsidRPr="00441F7E" w:rsidRDefault="00697143" w:rsidP="00855D5C">
      <w:pPr>
        <w:pStyle w:val="ListParagraph"/>
        <w:rPr>
          <w:rFonts w:ascii="Gill Sans" w:hAnsi="Gill Sans" w:cs="Gill Sans"/>
          <w:lang w:val="es-ES_tradnl"/>
        </w:rPr>
      </w:pPr>
      <w:r w:rsidRPr="00441F7E">
        <w:rPr>
          <w:rFonts w:ascii="Gill Sans" w:hAnsi="Gill Sans" w:cs="Gill Sans"/>
          <w:lang w:val="es-ES_tradnl"/>
        </w:rPr>
        <w:t xml:space="preserve">El tiempo y los esfuerzos que previamente han sido dedicados a educar al público sobre la AGA de manera que el investigador no desplace </w:t>
      </w:r>
      <w:r w:rsidR="002C5901" w:rsidRPr="00441F7E">
        <w:rPr>
          <w:rFonts w:ascii="Gill Sans" w:hAnsi="Gill Sans" w:cs="Gill Sans"/>
          <w:lang w:val="es-ES_tradnl"/>
        </w:rPr>
        <w:t>la</w:t>
      </w:r>
      <w:r w:rsidRPr="00441F7E">
        <w:rPr>
          <w:rFonts w:ascii="Gill Sans" w:hAnsi="Gill Sans" w:cs="Gill Sans"/>
          <w:lang w:val="es-ES_tradnl"/>
        </w:rPr>
        <w:t xml:space="preserve"> responsabilidad primaria en actividades de familiarización de la sociedad civil y el gobierno. </w:t>
      </w:r>
    </w:p>
    <w:p w14:paraId="708E4954" w14:textId="587C06FB" w:rsidR="00697143" w:rsidRPr="00624E17" w:rsidRDefault="00FE3859" w:rsidP="0046175C">
      <w:pPr>
        <w:pStyle w:val="Heading3"/>
      </w:pPr>
      <w:r w:rsidRPr="000B0265">
        <w:t xml:space="preserve">B. </w:t>
      </w:r>
      <w:r w:rsidR="00697143" w:rsidRPr="00624E17">
        <w:t>Revisión de documentos</w:t>
      </w:r>
    </w:p>
    <w:p w14:paraId="1DA00D69" w14:textId="248DF6F5" w:rsidR="00697143" w:rsidRPr="00441F7E" w:rsidRDefault="00697143" w:rsidP="00855D5C">
      <w:pPr>
        <w:rPr>
          <w:rFonts w:ascii="Gill Sans" w:hAnsi="Gill Sans" w:cs="Gill Sans"/>
          <w:lang w:val="es-ES_tradnl"/>
        </w:rPr>
      </w:pPr>
      <w:r w:rsidRPr="00441F7E">
        <w:rPr>
          <w:rFonts w:ascii="Gill Sans" w:hAnsi="Gill Sans" w:cs="Gill Sans"/>
          <w:highlight w:val="white"/>
          <w:lang w:val="es-ES_tradnl"/>
        </w:rPr>
        <w:t xml:space="preserve">El investigador del </w:t>
      </w:r>
      <w:r w:rsidR="00B60FF3" w:rsidRPr="00441F7E">
        <w:rPr>
          <w:rFonts w:ascii="Gill Sans" w:hAnsi="Gill Sans" w:cs="Gill Sans"/>
          <w:highlight w:val="white"/>
          <w:lang w:val="es-ES_tradnl"/>
        </w:rPr>
        <w:t>MRI</w:t>
      </w:r>
      <w:r w:rsidRPr="00441F7E">
        <w:rPr>
          <w:rFonts w:ascii="Gill Sans" w:hAnsi="Gill Sans" w:cs="Gill Sans"/>
          <w:highlight w:val="white"/>
          <w:lang w:val="es-ES_tradnl"/>
        </w:rPr>
        <w:t xml:space="preserve"> revisará documentación relevante al plan de acción que evaluará. Tales documentos incluyen, </w:t>
      </w:r>
      <w:r w:rsidR="00D564B8" w:rsidRPr="000B0265">
        <w:rPr>
          <w:rFonts w:ascii="Gill Sans" w:hAnsi="Gill Sans" w:cs="Gill Sans"/>
          <w:highlight w:val="white"/>
          <w:lang w:val="es-ES_tradnl"/>
        </w:rPr>
        <w:t>entre otros</w:t>
      </w:r>
      <w:r w:rsidRPr="00441F7E">
        <w:rPr>
          <w:rFonts w:ascii="Gill Sans" w:hAnsi="Gill Sans" w:cs="Gill Sans"/>
          <w:highlight w:val="white"/>
          <w:lang w:val="es-ES_tradnl"/>
        </w:rPr>
        <w:t>, la autoevaluación del gobierno, sitios web oficiales, artículos en periódicos y, donde existan, informes independientes de la sociedad civil sobre avances en la implementación d</w:t>
      </w:r>
      <w:r w:rsidR="00403FB5" w:rsidRPr="000B0265">
        <w:rPr>
          <w:rFonts w:ascii="Gill Sans" w:hAnsi="Gill Sans" w:cs="Gill Sans"/>
          <w:highlight w:val="white"/>
          <w:lang w:val="es-ES_tradnl"/>
        </w:rPr>
        <w:t>el proceso de la</w:t>
      </w:r>
      <w:r w:rsidRPr="00441F7E">
        <w:rPr>
          <w:rFonts w:ascii="Gill Sans" w:hAnsi="Gill Sans" w:cs="Gill Sans"/>
          <w:highlight w:val="white"/>
          <w:lang w:val="es-ES_tradnl"/>
        </w:rPr>
        <w:t xml:space="preserve"> AGA. </w:t>
      </w:r>
    </w:p>
    <w:p w14:paraId="202F2C38" w14:textId="2924C146" w:rsidR="00697143" w:rsidRPr="00624E17" w:rsidRDefault="00FE3859" w:rsidP="0046175C">
      <w:pPr>
        <w:pStyle w:val="Heading3"/>
      </w:pPr>
      <w:r w:rsidRPr="000B0265">
        <w:t xml:space="preserve">C. </w:t>
      </w:r>
      <w:r w:rsidR="00697143" w:rsidRPr="00624E17">
        <w:t>Entrevistas con el gobierno</w:t>
      </w:r>
    </w:p>
    <w:p w14:paraId="02ADAF78" w14:textId="15D85D11"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Para solicitar la mayor retroalimentación posible, el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se esforzará por entrevistar a al menos un funcionario gubernamental de un nivel jerárquico apropiado para cada grupo de compromisos incluidos en el informe de avance. </w:t>
      </w:r>
      <w:r w:rsidR="00A742DB" w:rsidRPr="000B0265">
        <w:rPr>
          <w:rFonts w:ascii="Gill Sans" w:hAnsi="Gill Sans" w:cs="Gill Sans"/>
          <w:lang w:val="es-ES_tradnl"/>
        </w:rPr>
        <w:t xml:space="preserve">Además, </w:t>
      </w:r>
      <w:r w:rsidRPr="00441F7E">
        <w:rPr>
          <w:rFonts w:ascii="Gill Sans" w:hAnsi="Gill Sans" w:cs="Gill Sans"/>
          <w:lang w:val="es-ES_tradnl"/>
        </w:rPr>
        <w:t xml:space="preserve">entrevistará al punto de contacto oficial de la AGA en el país </w:t>
      </w:r>
      <w:r w:rsidR="00817924" w:rsidRPr="000B0265">
        <w:rPr>
          <w:rFonts w:ascii="Gill Sans" w:hAnsi="Gill Sans" w:cs="Gill Sans"/>
          <w:lang w:val="es-ES_tradnl"/>
        </w:rPr>
        <w:t>con el</w:t>
      </w:r>
      <w:r w:rsidR="00817924" w:rsidRPr="00624E17">
        <w:rPr>
          <w:rFonts w:ascii="Gill Sans" w:hAnsi="Gill Sans" w:cs="Gill Sans"/>
          <w:lang w:val="es-ES_tradnl"/>
        </w:rPr>
        <w:t xml:space="preserve"> objetivo</w:t>
      </w:r>
      <w:r w:rsidRPr="00441F7E">
        <w:rPr>
          <w:rFonts w:ascii="Gill Sans" w:hAnsi="Gill Sans" w:cs="Gill Sans"/>
          <w:lang w:val="es-ES_tradnl"/>
        </w:rPr>
        <w:t xml:space="preserve"> de recibir su retroalimentación sobre el proceso AGA en lo referido a</w:t>
      </w:r>
      <w:r w:rsidR="006A4215" w:rsidRPr="00441F7E">
        <w:rPr>
          <w:rFonts w:ascii="Gill Sans" w:hAnsi="Gill Sans" w:cs="Gill Sans"/>
          <w:lang w:val="es-ES_tradnl"/>
        </w:rPr>
        <w:t xml:space="preserve"> </w:t>
      </w:r>
      <w:r w:rsidRPr="00441F7E">
        <w:rPr>
          <w:rFonts w:ascii="Gill Sans" w:hAnsi="Gill Sans" w:cs="Gill Sans"/>
          <w:lang w:val="es-ES_tradnl"/>
        </w:rPr>
        <w:t>las Secciones I</w:t>
      </w:r>
      <w:r w:rsidR="0080592C" w:rsidRPr="000B0265">
        <w:rPr>
          <w:rFonts w:ascii="Gill Sans" w:hAnsi="Gill Sans" w:cs="Gill Sans"/>
          <w:lang w:val="es-ES_tradnl"/>
        </w:rPr>
        <w:t xml:space="preserve"> y</w:t>
      </w:r>
      <w:r w:rsidRPr="00441F7E">
        <w:rPr>
          <w:rFonts w:ascii="Gill Sans" w:hAnsi="Gill Sans" w:cs="Gill Sans"/>
          <w:lang w:val="es-ES_tradnl"/>
        </w:rPr>
        <w:t xml:space="preserve"> II de los informes de avance</w:t>
      </w:r>
      <w:r w:rsidR="00FE3859" w:rsidRPr="000B0265">
        <w:rPr>
          <w:rFonts w:ascii="Gill Sans" w:hAnsi="Gill Sans" w:cs="Gill Sans"/>
          <w:lang w:val="es-ES_tradnl"/>
        </w:rPr>
        <w:t>s</w:t>
      </w:r>
      <w:r w:rsidRPr="00441F7E">
        <w:rPr>
          <w:rFonts w:ascii="Gill Sans" w:hAnsi="Gill Sans" w:cs="Gill Sans"/>
          <w:lang w:val="es-ES_tradnl"/>
        </w:rPr>
        <w:t xml:space="preserve">. </w:t>
      </w:r>
    </w:p>
    <w:p w14:paraId="5C314870" w14:textId="0217581A" w:rsidR="00697143" w:rsidRPr="00624E17" w:rsidRDefault="00FE3859" w:rsidP="0046175C">
      <w:pPr>
        <w:pStyle w:val="Heading3"/>
      </w:pPr>
      <w:r w:rsidRPr="000B0265">
        <w:t xml:space="preserve">D. </w:t>
      </w:r>
      <w:r w:rsidR="00697143" w:rsidRPr="00624E17">
        <w:t>Reuniones con interesados</w:t>
      </w:r>
    </w:p>
    <w:p w14:paraId="69B4D338" w14:textId="2860D630" w:rsidR="00697143" w:rsidRPr="00441F7E" w:rsidRDefault="00697143" w:rsidP="00855D5C">
      <w:pPr>
        <w:rPr>
          <w:rFonts w:ascii="Gill Sans" w:hAnsi="Gill Sans" w:cs="Gill Sans"/>
          <w:lang w:val="es-ES_tradnl"/>
        </w:rPr>
      </w:pPr>
      <w:r w:rsidRPr="00441F7E">
        <w:rPr>
          <w:rFonts w:ascii="Gill Sans" w:hAnsi="Gill Sans" w:cs="Gill Sans"/>
          <w:lang w:val="es-ES_tradnl"/>
        </w:rPr>
        <w:t>Cada investigador local realizará al menos una reunión con múltiples interesados a nivel nacional. Se recomienda que por lo menos una de las reuniones tome lugar con organizaciones de la sociedad civil que no hayan estado activamente involucradas en la AGA. Además, algunas reuniones deber</w:t>
      </w:r>
      <w:r w:rsidR="00FE6BDD" w:rsidRPr="000B0265">
        <w:rPr>
          <w:rFonts w:ascii="Gill Sans" w:hAnsi="Gill Sans" w:cs="Gill Sans"/>
          <w:lang w:val="es-ES_tradnl"/>
        </w:rPr>
        <w:t>á</w:t>
      </w:r>
      <w:r w:rsidRPr="00441F7E">
        <w:rPr>
          <w:rFonts w:ascii="Gill Sans" w:hAnsi="Gill Sans" w:cs="Gill Sans"/>
          <w:lang w:val="es-ES_tradnl"/>
        </w:rPr>
        <w:t xml:space="preserve">n involucrar a individuos y organizaciones no gubernamentales que sí han participado activamente en el proceso AGA. </w:t>
      </w:r>
    </w:p>
    <w:p w14:paraId="0760AF7D" w14:textId="2605A7DC" w:rsidR="00697143" w:rsidRPr="00441F7E" w:rsidRDefault="00697143" w:rsidP="00855D5C">
      <w:pPr>
        <w:rPr>
          <w:rFonts w:ascii="Gill Sans" w:hAnsi="Gill Sans" w:cs="Gill Sans"/>
          <w:lang w:val="es-ES_tradnl"/>
        </w:rPr>
      </w:pPr>
      <w:r w:rsidRPr="00441F7E">
        <w:rPr>
          <w:rFonts w:ascii="Gill Sans" w:hAnsi="Gill Sans" w:cs="Gill Sans"/>
          <w:lang w:val="es-ES_tradnl"/>
        </w:rPr>
        <w:lastRenderedPageBreak/>
        <w:t xml:space="preserve">El investigador del </w:t>
      </w:r>
      <w:r w:rsidR="00B60FF3" w:rsidRPr="00441F7E">
        <w:rPr>
          <w:rFonts w:ascii="Gill Sans" w:hAnsi="Gill Sans" w:cs="Gill Sans"/>
          <w:lang w:val="es-ES_tradnl"/>
        </w:rPr>
        <w:t>MRI</w:t>
      </w:r>
      <w:r w:rsidRPr="00441F7E">
        <w:rPr>
          <w:rFonts w:ascii="Gill Sans" w:hAnsi="Gill Sans" w:cs="Gill Sans"/>
          <w:lang w:val="es-ES_tradnl"/>
        </w:rPr>
        <w:t xml:space="preserve"> puede determinar el formato de la reunión. Se sugiere, entre otros,</w:t>
      </w:r>
      <w:r w:rsidR="006A4215" w:rsidRPr="00441F7E">
        <w:rPr>
          <w:rFonts w:ascii="Gill Sans" w:hAnsi="Gill Sans" w:cs="Gill Sans"/>
          <w:lang w:val="es-ES_tradnl"/>
        </w:rPr>
        <w:t xml:space="preserve"> </w:t>
      </w:r>
      <w:r w:rsidRPr="00441F7E">
        <w:rPr>
          <w:rFonts w:ascii="Gill Sans" w:hAnsi="Gill Sans" w:cs="Gill Sans"/>
          <w:lang w:val="es-ES_tradnl"/>
        </w:rPr>
        <w:t xml:space="preserve">organizar las consultas por sector, ubicación geográfica y/o grupo de compromisos, tal como se ilustra en el siguiente gráfico. Adicionalmente, los investigadores del </w:t>
      </w:r>
      <w:r w:rsidR="00B60FF3" w:rsidRPr="00441F7E">
        <w:rPr>
          <w:rFonts w:ascii="Gill Sans" w:hAnsi="Gill Sans" w:cs="Gill Sans"/>
          <w:lang w:val="es-ES_tradnl"/>
        </w:rPr>
        <w:t>MRI</w:t>
      </w:r>
      <w:r w:rsidRPr="00441F7E">
        <w:rPr>
          <w:rFonts w:ascii="Gill Sans" w:hAnsi="Gill Sans" w:cs="Gill Sans"/>
          <w:lang w:val="es-ES_tradnl"/>
        </w:rPr>
        <w:t xml:space="preserve"> pueden realizar una encuesta para alcanzar a una población más amplia, por ejemplo, en los países en los cuales los interesados relevantes están geográficamente muy dispersos. El siguiente gráfico muestra algunas </w:t>
      </w:r>
      <w:r w:rsidR="00DD7280" w:rsidRPr="000B0265">
        <w:rPr>
          <w:rFonts w:ascii="Gill Sans" w:hAnsi="Gill Sans" w:cs="Gill Sans"/>
          <w:lang w:val="es-ES_tradnl"/>
        </w:rPr>
        <w:t>formas</w:t>
      </w:r>
      <w:r w:rsidR="00DD7280" w:rsidRPr="00441F7E">
        <w:rPr>
          <w:rFonts w:ascii="Gill Sans" w:hAnsi="Gill Sans" w:cs="Gill Sans"/>
          <w:lang w:val="es-ES_tradnl"/>
        </w:rPr>
        <w:t xml:space="preserve"> </w:t>
      </w:r>
      <w:r w:rsidRPr="00441F7E">
        <w:rPr>
          <w:rFonts w:ascii="Gill Sans" w:hAnsi="Gill Sans" w:cs="Gill Sans"/>
          <w:lang w:val="es-ES_tradnl"/>
        </w:rPr>
        <w:t xml:space="preserve">de organizar las reuniones con interesados que han sido usadas </w:t>
      </w:r>
      <w:r w:rsidR="00CF2023" w:rsidRPr="00441F7E">
        <w:rPr>
          <w:rFonts w:ascii="Gill Sans" w:hAnsi="Gill Sans" w:cs="Gill Sans"/>
          <w:lang w:val="es-ES_tradnl"/>
        </w:rPr>
        <w:t>en informes</w:t>
      </w:r>
      <w:r w:rsidRPr="00441F7E">
        <w:rPr>
          <w:rFonts w:ascii="Gill Sans" w:hAnsi="Gill Sans" w:cs="Gill Sans"/>
          <w:lang w:val="es-ES_tradnl"/>
        </w:rPr>
        <w:t xml:space="preserve"> de avance anteriores. </w:t>
      </w:r>
    </w:p>
    <w:p w14:paraId="5C2FBCF7" w14:textId="78F79293" w:rsidR="00697143" w:rsidRPr="00441F7E" w:rsidRDefault="00F421A8" w:rsidP="00855D5C">
      <w:pPr>
        <w:rPr>
          <w:rFonts w:ascii="Gill Sans" w:hAnsi="Gill Sans" w:cs="Gill Sans"/>
          <w:lang w:val="es-ES_tradnl"/>
        </w:rPr>
      </w:pPr>
      <w:r w:rsidRPr="00441F7E">
        <w:rPr>
          <w:rFonts w:ascii="Gill Sans" w:hAnsi="Gill Sans" w:cs="Gill Sans"/>
          <w:lang w:val="es-ES_tradnl"/>
        </w:rPr>
        <w:t>Tabla</w:t>
      </w:r>
      <w:r w:rsidR="00697143" w:rsidRPr="00441F7E">
        <w:rPr>
          <w:rFonts w:ascii="Gill Sans" w:hAnsi="Gill Sans" w:cs="Gill Sans"/>
          <w:lang w:val="es-ES_tradnl"/>
        </w:rPr>
        <w:t xml:space="preserve">: Distintas </w:t>
      </w:r>
      <w:r w:rsidR="00DD7280" w:rsidRPr="000B0265">
        <w:rPr>
          <w:rFonts w:ascii="Gill Sans" w:hAnsi="Gill Sans" w:cs="Gill Sans"/>
          <w:lang w:val="es-ES_tradnl"/>
        </w:rPr>
        <w:t>formas</w:t>
      </w:r>
      <w:r w:rsidR="00DD7280" w:rsidRPr="00441F7E">
        <w:rPr>
          <w:rFonts w:ascii="Gill Sans" w:hAnsi="Gill Sans" w:cs="Gill Sans"/>
          <w:lang w:val="es-ES_tradnl"/>
        </w:rPr>
        <w:t xml:space="preserve"> </w:t>
      </w:r>
      <w:r w:rsidR="00697143" w:rsidRPr="00441F7E">
        <w:rPr>
          <w:rFonts w:ascii="Gill Sans" w:hAnsi="Gill Sans" w:cs="Gill Sans"/>
          <w:lang w:val="es-ES_tradnl"/>
        </w:rPr>
        <w:t xml:space="preserve">de solicitar insumos de parte de los interesados </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350"/>
        <w:gridCol w:w="1170"/>
        <w:gridCol w:w="1260"/>
        <w:gridCol w:w="1260"/>
        <w:gridCol w:w="1440"/>
        <w:gridCol w:w="1620"/>
      </w:tblGrid>
      <w:tr w:rsidR="008F7E92" w:rsidRPr="000B0265" w14:paraId="1ED35463" w14:textId="77777777" w:rsidTr="008F7E92">
        <w:tc>
          <w:tcPr>
            <w:tcW w:w="990" w:type="dxa"/>
          </w:tcPr>
          <w:p w14:paraId="2E712F6A" w14:textId="31796F3A" w:rsidR="00697143" w:rsidRPr="00441F7E" w:rsidRDefault="008F7E92" w:rsidP="006A4215">
            <w:pPr>
              <w:rPr>
                <w:rFonts w:ascii="Gill Sans" w:hAnsi="Gill Sans" w:cs="Gill Sans"/>
                <w:b/>
                <w:sz w:val="21"/>
                <w:szCs w:val="21"/>
                <w:lang w:val="es-ES_tradnl"/>
              </w:rPr>
            </w:pPr>
            <w:r w:rsidRPr="00441F7E">
              <w:rPr>
                <w:rFonts w:ascii="Gill Sans" w:hAnsi="Gill Sans" w:cs="Gill Sans"/>
                <w:b/>
                <w:sz w:val="21"/>
                <w:szCs w:val="21"/>
                <w:lang w:val="es-ES_tradnl"/>
              </w:rPr>
              <w:t>País</w:t>
            </w:r>
          </w:p>
        </w:tc>
        <w:tc>
          <w:tcPr>
            <w:tcW w:w="1350" w:type="dxa"/>
          </w:tcPr>
          <w:p w14:paraId="4734CDA0" w14:textId="77777777" w:rsidR="00697143" w:rsidRPr="00441F7E" w:rsidRDefault="00697143" w:rsidP="00855D5C">
            <w:pPr>
              <w:rPr>
                <w:rFonts w:ascii="Gill Sans" w:hAnsi="Gill Sans" w:cs="Gill Sans"/>
                <w:b/>
                <w:sz w:val="21"/>
                <w:szCs w:val="21"/>
                <w:lang w:val="es-ES_tradnl"/>
              </w:rPr>
            </w:pPr>
            <w:r w:rsidRPr="00441F7E">
              <w:rPr>
                <w:rFonts w:ascii="Gill Sans" w:hAnsi="Gill Sans" w:cs="Gill Sans"/>
                <w:b/>
                <w:sz w:val="21"/>
                <w:szCs w:val="21"/>
                <w:lang w:val="es-ES_tradnl"/>
              </w:rPr>
              <w:t>Lógica</w:t>
            </w:r>
          </w:p>
        </w:tc>
        <w:tc>
          <w:tcPr>
            <w:tcW w:w="1170" w:type="dxa"/>
          </w:tcPr>
          <w:p w14:paraId="4FC13DFA" w14:textId="77777777" w:rsidR="00697143" w:rsidRPr="00441F7E" w:rsidRDefault="00697143" w:rsidP="00855D5C">
            <w:pPr>
              <w:rPr>
                <w:rFonts w:ascii="Gill Sans" w:hAnsi="Gill Sans" w:cs="Gill Sans"/>
                <w:b/>
                <w:sz w:val="21"/>
                <w:szCs w:val="21"/>
                <w:lang w:val="es-ES_tradnl"/>
              </w:rPr>
            </w:pPr>
            <w:r w:rsidRPr="00441F7E">
              <w:rPr>
                <w:rFonts w:ascii="Gill Sans" w:hAnsi="Gill Sans" w:cs="Gill Sans"/>
                <w:b/>
                <w:sz w:val="21"/>
                <w:szCs w:val="21"/>
                <w:lang w:val="es-ES_tradnl"/>
              </w:rPr>
              <w:t>Foro 1</w:t>
            </w:r>
          </w:p>
        </w:tc>
        <w:tc>
          <w:tcPr>
            <w:tcW w:w="1260" w:type="dxa"/>
          </w:tcPr>
          <w:p w14:paraId="43738B45" w14:textId="77777777" w:rsidR="00697143" w:rsidRPr="00441F7E" w:rsidRDefault="00697143" w:rsidP="00855D5C">
            <w:pPr>
              <w:rPr>
                <w:rFonts w:ascii="Gill Sans" w:hAnsi="Gill Sans" w:cs="Gill Sans"/>
                <w:b/>
                <w:sz w:val="21"/>
                <w:szCs w:val="21"/>
                <w:lang w:val="es-ES_tradnl"/>
              </w:rPr>
            </w:pPr>
            <w:r w:rsidRPr="00441F7E">
              <w:rPr>
                <w:rFonts w:ascii="Gill Sans" w:hAnsi="Gill Sans" w:cs="Gill Sans"/>
                <w:b/>
                <w:sz w:val="21"/>
                <w:szCs w:val="21"/>
                <w:lang w:val="es-ES_tradnl"/>
              </w:rPr>
              <w:t>Foro 2</w:t>
            </w:r>
          </w:p>
        </w:tc>
        <w:tc>
          <w:tcPr>
            <w:tcW w:w="1260" w:type="dxa"/>
          </w:tcPr>
          <w:p w14:paraId="42B29BAD" w14:textId="77777777" w:rsidR="00697143" w:rsidRPr="00441F7E" w:rsidRDefault="00697143" w:rsidP="00855D5C">
            <w:pPr>
              <w:rPr>
                <w:rFonts w:ascii="Gill Sans" w:hAnsi="Gill Sans" w:cs="Gill Sans"/>
                <w:b/>
                <w:sz w:val="21"/>
                <w:szCs w:val="21"/>
                <w:lang w:val="es-ES_tradnl"/>
              </w:rPr>
            </w:pPr>
            <w:r w:rsidRPr="00441F7E">
              <w:rPr>
                <w:rFonts w:ascii="Gill Sans" w:hAnsi="Gill Sans" w:cs="Gill Sans"/>
                <w:b/>
                <w:sz w:val="21"/>
                <w:szCs w:val="21"/>
                <w:lang w:val="es-ES_tradnl"/>
              </w:rPr>
              <w:t>Otro(s)</w:t>
            </w:r>
          </w:p>
        </w:tc>
        <w:tc>
          <w:tcPr>
            <w:tcW w:w="1440" w:type="dxa"/>
          </w:tcPr>
          <w:p w14:paraId="590B0BDF" w14:textId="77777777" w:rsidR="00697143" w:rsidRPr="00441F7E" w:rsidRDefault="00697143" w:rsidP="00855D5C">
            <w:pPr>
              <w:rPr>
                <w:rFonts w:ascii="Gill Sans" w:hAnsi="Gill Sans" w:cs="Gill Sans"/>
                <w:b/>
                <w:sz w:val="21"/>
                <w:szCs w:val="21"/>
                <w:lang w:val="es-ES_tradnl"/>
              </w:rPr>
            </w:pPr>
            <w:r w:rsidRPr="00441F7E">
              <w:rPr>
                <w:rFonts w:ascii="Gill Sans" w:hAnsi="Gill Sans" w:cs="Gill Sans"/>
                <w:b/>
                <w:sz w:val="21"/>
                <w:szCs w:val="21"/>
                <w:lang w:val="es-ES_tradnl"/>
              </w:rPr>
              <w:t>Ventaja</w:t>
            </w:r>
          </w:p>
        </w:tc>
        <w:tc>
          <w:tcPr>
            <w:tcW w:w="1620" w:type="dxa"/>
          </w:tcPr>
          <w:p w14:paraId="17D3438E" w14:textId="77777777" w:rsidR="00697143" w:rsidRPr="00441F7E" w:rsidRDefault="00697143" w:rsidP="00855D5C">
            <w:pPr>
              <w:rPr>
                <w:rFonts w:ascii="Gill Sans" w:hAnsi="Gill Sans" w:cs="Gill Sans"/>
                <w:b/>
                <w:sz w:val="21"/>
                <w:szCs w:val="21"/>
                <w:lang w:val="es-ES_tradnl"/>
              </w:rPr>
            </w:pPr>
            <w:r w:rsidRPr="00441F7E">
              <w:rPr>
                <w:rFonts w:ascii="Gill Sans" w:hAnsi="Gill Sans" w:cs="Gill Sans"/>
                <w:b/>
                <w:sz w:val="21"/>
                <w:szCs w:val="21"/>
                <w:lang w:val="es-ES_tradnl"/>
              </w:rPr>
              <w:t>Desventaja</w:t>
            </w:r>
          </w:p>
        </w:tc>
      </w:tr>
      <w:tr w:rsidR="008F7E92" w:rsidRPr="000B0265" w14:paraId="0F9F8B97" w14:textId="77777777" w:rsidTr="008F7E92">
        <w:tc>
          <w:tcPr>
            <w:tcW w:w="990" w:type="dxa"/>
          </w:tcPr>
          <w:p w14:paraId="2C591D7A" w14:textId="77777777" w:rsidR="00697143" w:rsidRPr="00441F7E" w:rsidRDefault="00697143" w:rsidP="00855D5C">
            <w:pPr>
              <w:rPr>
                <w:rFonts w:ascii="Gill Sans" w:hAnsi="Gill Sans" w:cs="Gill Sans"/>
                <w:sz w:val="21"/>
                <w:szCs w:val="21"/>
                <w:lang w:val="es-ES_tradnl"/>
              </w:rPr>
            </w:pPr>
            <w:r w:rsidRPr="00441F7E">
              <w:rPr>
                <w:rFonts w:ascii="Gill Sans" w:hAnsi="Gill Sans" w:cs="Gill Sans"/>
                <w:sz w:val="21"/>
                <w:szCs w:val="21"/>
                <w:lang w:val="es-ES_tradnl"/>
              </w:rPr>
              <w:t>Brasil</w:t>
            </w:r>
          </w:p>
        </w:tc>
        <w:tc>
          <w:tcPr>
            <w:tcW w:w="1350" w:type="dxa"/>
          </w:tcPr>
          <w:p w14:paraId="71CC9E0B"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Geográfica</w:t>
            </w:r>
          </w:p>
        </w:tc>
        <w:tc>
          <w:tcPr>
            <w:tcW w:w="1170" w:type="dxa"/>
          </w:tcPr>
          <w:p w14:paraId="51D80C33" w14:textId="77777777" w:rsidR="00697143" w:rsidRPr="00441F7E" w:rsidRDefault="00697143" w:rsidP="00855D5C">
            <w:pPr>
              <w:rPr>
                <w:rFonts w:ascii="Gill Sans" w:hAnsi="Gill Sans" w:cs="Gill Sans"/>
                <w:sz w:val="21"/>
                <w:szCs w:val="21"/>
                <w:lang w:val="es-ES_tradnl"/>
              </w:rPr>
            </w:pPr>
            <w:r w:rsidRPr="00441F7E">
              <w:rPr>
                <w:rFonts w:ascii="Gill Sans" w:hAnsi="Gill Sans" w:cs="Gill Sans"/>
                <w:sz w:val="21"/>
                <w:szCs w:val="21"/>
                <w:lang w:val="es-ES_tradnl"/>
              </w:rPr>
              <w:t>Brasilia</w:t>
            </w:r>
          </w:p>
        </w:tc>
        <w:tc>
          <w:tcPr>
            <w:tcW w:w="1260" w:type="dxa"/>
          </w:tcPr>
          <w:p w14:paraId="6858D246"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Sao Paolo</w:t>
            </w:r>
          </w:p>
        </w:tc>
        <w:tc>
          <w:tcPr>
            <w:tcW w:w="1260" w:type="dxa"/>
          </w:tcPr>
          <w:p w14:paraId="3287A7CA" w14:textId="77777777" w:rsidR="00697143" w:rsidRPr="00441F7E" w:rsidRDefault="00697143" w:rsidP="00B60FF3">
            <w:pPr>
              <w:rPr>
                <w:rFonts w:ascii="Gill Sans" w:hAnsi="Gill Sans" w:cs="Gill Sans"/>
                <w:sz w:val="21"/>
                <w:szCs w:val="21"/>
                <w:lang w:val="es-ES_tradnl"/>
              </w:rPr>
            </w:pPr>
          </w:p>
        </w:tc>
        <w:tc>
          <w:tcPr>
            <w:tcW w:w="1440" w:type="dxa"/>
          </w:tcPr>
          <w:p w14:paraId="193CBA7D"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Las dos ciudades con más influencia</w:t>
            </w:r>
          </w:p>
        </w:tc>
        <w:tc>
          <w:tcPr>
            <w:tcW w:w="1620" w:type="dxa"/>
          </w:tcPr>
          <w:p w14:paraId="49CB1989"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Puede que estas ciudades no sean representativas</w:t>
            </w:r>
          </w:p>
        </w:tc>
      </w:tr>
      <w:tr w:rsidR="008F7E92" w:rsidRPr="000B0265" w14:paraId="398ECB9E" w14:textId="77777777" w:rsidTr="008F7E92">
        <w:tc>
          <w:tcPr>
            <w:tcW w:w="990" w:type="dxa"/>
          </w:tcPr>
          <w:p w14:paraId="76BAEC21" w14:textId="77777777" w:rsidR="00697143" w:rsidRPr="00441F7E" w:rsidRDefault="00697143" w:rsidP="00855D5C">
            <w:pPr>
              <w:rPr>
                <w:rFonts w:ascii="Gill Sans" w:hAnsi="Gill Sans" w:cs="Gill Sans"/>
                <w:sz w:val="21"/>
                <w:szCs w:val="21"/>
                <w:lang w:val="es-ES_tradnl"/>
              </w:rPr>
            </w:pPr>
            <w:r w:rsidRPr="00441F7E">
              <w:rPr>
                <w:rFonts w:ascii="Gill Sans" w:hAnsi="Gill Sans" w:cs="Gill Sans"/>
                <w:sz w:val="21"/>
                <w:szCs w:val="21"/>
                <w:lang w:val="es-ES_tradnl"/>
              </w:rPr>
              <w:t>Canadá</w:t>
            </w:r>
          </w:p>
        </w:tc>
        <w:tc>
          <w:tcPr>
            <w:tcW w:w="1350" w:type="dxa"/>
          </w:tcPr>
          <w:p w14:paraId="7C01AABE"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Geográfica y lingüística</w:t>
            </w:r>
          </w:p>
        </w:tc>
        <w:tc>
          <w:tcPr>
            <w:tcW w:w="1170" w:type="dxa"/>
          </w:tcPr>
          <w:p w14:paraId="6700257F"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Ottawa</w:t>
            </w:r>
          </w:p>
        </w:tc>
        <w:tc>
          <w:tcPr>
            <w:tcW w:w="1260" w:type="dxa"/>
          </w:tcPr>
          <w:p w14:paraId="421542D2" w14:textId="17223CD3"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Webinario/</w:t>
            </w:r>
            <w:r w:rsidR="008F7E92" w:rsidRPr="00441F7E">
              <w:rPr>
                <w:rFonts w:ascii="Gill Sans" w:hAnsi="Gill Sans" w:cs="Gill Sans"/>
                <w:sz w:val="21"/>
                <w:szCs w:val="21"/>
                <w:lang w:val="es-ES_tradnl"/>
              </w:rPr>
              <w:t xml:space="preserve"> </w:t>
            </w:r>
            <w:r w:rsidRPr="00441F7E">
              <w:rPr>
                <w:rFonts w:ascii="Gill Sans" w:hAnsi="Gill Sans" w:cs="Gill Sans"/>
                <w:sz w:val="21"/>
                <w:szCs w:val="21"/>
                <w:lang w:val="es-ES_tradnl"/>
              </w:rPr>
              <w:t>Debate con traducción</w:t>
            </w:r>
          </w:p>
        </w:tc>
        <w:tc>
          <w:tcPr>
            <w:tcW w:w="1260" w:type="dxa"/>
          </w:tcPr>
          <w:p w14:paraId="44B1563E"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Cuestionario para grupos regionales</w:t>
            </w:r>
          </w:p>
        </w:tc>
        <w:tc>
          <w:tcPr>
            <w:tcW w:w="1440" w:type="dxa"/>
          </w:tcPr>
          <w:p w14:paraId="62466E33" w14:textId="225269C7" w:rsidR="00697143" w:rsidRPr="00441F7E" w:rsidRDefault="00697143" w:rsidP="00855D5C">
            <w:pPr>
              <w:keepNext/>
              <w:keepLines/>
              <w:spacing w:before="200"/>
              <w:outlineLvl w:val="3"/>
              <w:rPr>
                <w:rFonts w:ascii="Gill Sans" w:hAnsi="Gill Sans" w:cs="Gill Sans"/>
                <w:sz w:val="21"/>
                <w:szCs w:val="21"/>
                <w:lang w:val="es-ES_tradnl"/>
              </w:rPr>
            </w:pPr>
            <w:r w:rsidRPr="00441F7E">
              <w:rPr>
                <w:rFonts w:ascii="Gill Sans" w:hAnsi="Gill Sans" w:cs="Gill Sans"/>
                <w:sz w:val="21"/>
                <w:szCs w:val="21"/>
                <w:lang w:val="es-ES_tradnl"/>
              </w:rPr>
              <w:t>Permite recabar</w:t>
            </w:r>
            <w:r w:rsidR="006A4215" w:rsidRPr="00441F7E">
              <w:rPr>
                <w:rFonts w:ascii="Gill Sans" w:hAnsi="Gill Sans" w:cs="Gill Sans"/>
                <w:sz w:val="21"/>
                <w:szCs w:val="21"/>
                <w:lang w:val="es-ES_tradnl"/>
              </w:rPr>
              <w:t xml:space="preserve"> </w:t>
            </w:r>
            <w:r w:rsidRPr="00441F7E">
              <w:rPr>
                <w:rFonts w:ascii="Gill Sans" w:hAnsi="Gill Sans" w:cs="Gill Sans"/>
                <w:sz w:val="21"/>
                <w:szCs w:val="21"/>
                <w:lang w:val="es-ES_tradnl"/>
              </w:rPr>
              <w:t xml:space="preserve">información de un grupo más pequeño </w:t>
            </w:r>
          </w:p>
        </w:tc>
        <w:tc>
          <w:tcPr>
            <w:tcW w:w="1620" w:type="dxa"/>
          </w:tcPr>
          <w:p w14:paraId="42FE8706" w14:textId="6AF01519" w:rsidR="00697143" w:rsidRPr="00441F7E" w:rsidRDefault="00697143" w:rsidP="00855D5C">
            <w:pPr>
              <w:keepNext/>
              <w:keepLines/>
              <w:spacing w:before="200"/>
              <w:outlineLvl w:val="3"/>
              <w:rPr>
                <w:rFonts w:ascii="Gill Sans" w:hAnsi="Gill Sans" w:cs="Gill Sans"/>
                <w:sz w:val="21"/>
                <w:szCs w:val="21"/>
                <w:lang w:val="es-ES_tradnl"/>
              </w:rPr>
            </w:pPr>
            <w:r w:rsidRPr="00441F7E">
              <w:rPr>
                <w:rFonts w:ascii="Gill Sans" w:hAnsi="Gill Sans" w:cs="Gill Sans"/>
                <w:sz w:val="21"/>
                <w:szCs w:val="21"/>
                <w:lang w:val="es-ES_tradnl"/>
              </w:rPr>
              <w:t xml:space="preserve">Las reuniones virtuales presentan desafíos, particularmente de traducción </w:t>
            </w:r>
          </w:p>
        </w:tc>
      </w:tr>
      <w:tr w:rsidR="008F7E92" w:rsidRPr="000B0265" w14:paraId="0EC8D8F4" w14:textId="77777777" w:rsidTr="008F7E92">
        <w:tc>
          <w:tcPr>
            <w:tcW w:w="990" w:type="dxa"/>
          </w:tcPr>
          <w:p w14:paraId="36264F74"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México</w:t>
            </w:r>
          </w:p>
        </w:tc>
        <w:tc>
          <w:tcPr>
            <w:tcW w:w="1350" w:type="dxa"/>
          </w:tcPr>
          <w:p w14:paraId="76C2F3EC"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Según grupo de compromisos</w:t>
            </w:r>
          </w:p>
        </w:tc>
        <w:tc>
          <w:tcPr>
            <w:tcW w:w="1170" w:type="dxa"/>
          </w:tcPr>
          <w:p w14:paraId="30149C52" w14:textId="17664F0E" w:rsidR="00697143" w:rsidRPr="00441F7E" w:rsidRDefault="00697143" w:rsidP="00855D5C">
            <w:pPr>
              <w:keepNext/>
              <w:keepLines/>
              <w:spacing w:before="200"/>
              <w:outlineLvl w:val="3"/>
              <w:rPr>
                <w:rFonts w:ascii="Gill Sans" w:hAnsi="Gill Sans" w:cs="Gill Sans"/>
                <w:sz w:val="21"/>
                <w:szCs w:val="21"/>
                <w:lang w:val="es-ES_tradnl"/>
              </w:rPr>
            </w:pPr>
            <w:r w:rsidRPr="00441F7E">
              <w:rPr>
                <w:rFonts w:ascii="Gill Sans" w:hAnsi="Gill Sans" w:cs="Gill Sans"/>
                <w:sz w:val="21"/>
                <w:szCs w:val="21"/>
                <w:lang w:val="es-ES_tradnl"/>
              </w:rPr>
              <w:t xml:space="preserve">Foro con las comisiones tripartitas </w:t>
            </w:r>
          </w:p>
        </w:tc>
        <w:tc>
          <w:tcPr>
            <w:tcW w:w="1260" w:type="dxa"/>
          </w:tcPr>
          <w:p w14:paraId="21BDCBBC" w14:textId="7A82C835"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 xml:space="preserve">Entrevistas con cada OSC oficialmente asociada </w:t>
            </w:r>
          </w:p>
        </w:tc>
        <w:tc>
          <w:tcPr>
            <w:tcW w:w="1260" w:type="dxa"/>
          </w:tcPr>
          <w:p w14:paraId="093DABE4"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 xml:space="preserve">Cuestionario para gobierno y OSC </w:t>
            </w:r>
          </w:p>
        </w:tc>
        <w:tc>
          <w:tcPr>
            <w:tcW w:w="1440" w:type="dxa"/>
          </w:tcPr>
          <w:p w14:paraId="1DF7ECF9"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Grupos bien informados</w:t>
            </w:r>
          </w:p>
        </w:tc>
        <w:tc>
          <w:tcPr>
            <w:tcW w:w="1620" w:type="dxa"/>
          </w:tcPr>
          <w:p w14:paraId="4B4AC733"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Enfocados en la capital</w:t>
            </w:r>
          </w:p>
        </w:tc>
      </w:tr>
      <w:tr w:rsidR="008F7E92" w:rsidRPr="000B0265" w14:paraId="5BD89A75" w14:textId="77777777" w:rsidTr="008F7E92">
        <w:tc>
          <w:tcPr>
            <w:tcW w:w="990" w:type="dxa"/>
          </w:tcPr>
          <w:p w14:paraId="4A37D1EC"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Noruega</w:t>
            </w:r>
          </w:p>
        </w:tc>
        <w:tc>
          <w:tcPr>
            <w:tcW w:w="1350" w:type="dxa"/>
          </w:tcPr>
          <w:p w14:paraId="5A7D16EF"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Según grupo de compromisos</w:t>
            </w:r>
          </w:p>
        </w:tc>
        <w:tc>
          <w:tcPr>
            <w:tcW w:w="1170" w:type="dxa"/>
          </w:tcPr>
          <w:p w14:paraId="0BE5C49D"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 xml:space="preserve">Género (incluyendo el gobierno) </w:t>
            </w:r>
          </w:p>
        </w:tc>
        <w:tc>
          <w:tcPr>
            <w:tcW w:w="1260" w:type="dxa"/>
          </w:tcPr>
          <w:p w14:paraId="08B48332"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Industrias extractivas (incluyendo gobierno)</w:t>
            </w:r>
          </w:p>
        </w:tc>
        <w:tc>
          <w:tcPr>
            <w:tcW w:w="1260" w:type="dxa"/>
          </w:tcPr>
          <w:p w14:paraId="1019C592"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Foro 3: Control de corrupción (incluyendo gobierno)</w:t>
            </w:r>
          </w:p>
          <w:p w14:paraId="47BD328D"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 xml:space="preserve">Cuestionario (4ª manera) con respuesta escrita </w:t>
            </w:r>
          </w:p>
        </w:tc>
        <w:tc>
          <w:tcPr>
            <w:tcW w:w="1440" w:type="dxa"/>
          </w:tcPr>
          <w:p w14:paraId="4049341F"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 xml:space="preserve">Muy completo; el formato escrito permite consultar a un grupo más grande </w:t>
            </w:r>
          </w:p>
        </w:tc>
        <w:tc>
          <w:tcPr>
            <w:tcW w:w="1620" w:type="dxa"/>
          </w:tcPr>
          <w:p w14:paraId="53616E7D"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 xml:space="preserve">Imposible en países con más temas en su plan de acción </w:t>
            </w:r>
          </w:p>
        </w:tc>
      </w:tr>
      <w:tr w:rsidR="008F7E92" w:rsidRPr="000B0265" w14:paraId="61A290A2" w14:textId="77777777" w:rsidTr="008F7E92">
        <w:tc>
          <w:tcPr>
            <w:tcW w:w="990" w:type="dxa"/>
          </w:tcPr>
          <w:p w14:paraId="1FAA6DAC" w14:textId="77777777" w:rsidR="00697143" w:rsidRPr="00441F7E" w:rsidRDefault="00697143" w:rsidP="00855D5C">
            <w:pPr>
              <w:rPr>
                <w:rFonts w:ascii="Gill Sans" w:hAnsi="Gill Sans" w:cs="Gill Sans"/>
                <w:sz w:val="21"/>
                <w:szCs w:val="21"/>
                <w:lang w:val="es-ES_tradnl"/>
              </w:rPr>
            </w:pPr>
            <w:r w:rsidRPr="00441F7E">
              <w:rPr>
                <w:rFonts w:ascii="Gill Sans" w:hAnsi="Gill Sans" w:cs="Gill Sans"/>
                <w:sz w:val="21"/>
                <w:szCs w:val="21"/>
                <w:lang w:val="es-ES_tradnl"/>
              </w:rPr>
              <w:t>Filipinas</w:t>
            </w:r>
          </w:p>
        </w:tc>
        <w:tc>
          <w:tcPr>
            <w:tcW w:w="1350" w:type="dxa"/>
          </w:tcPr>
          <w:p w14:paraId="683E19ED"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Según sector social</w:t>
            </w:r>
          </w:p>
        </w:tc>
        <w:tc>
          <w:tcPr>
            <w:tcW w:w="1170" w:type="dxa"/>
          </w:tcPr>
          <w:p w14:paraId="31758D03" w14:textId="06478049" w:rsidR="00697143" w:rsidRPr="00441F7E" w:rsidRDefault="00697143" w:rsidP="00855D5C">
            <w:pPr>
              <w:keepNext/>
              <w:keepLines/>
              <w:spacing w:before="200"/>
              <w:outlineLvl w:val="3"/>
              <w:rPr>
                <w:rFonts w:ascii="Gill Sans" w:hAnsi="Gill Sans" w:cs="Gill Sans"/>
                <w:sz w:val="21"/>
                <w:szCs w:val="21"/>
                <w:lang w:val="es-ES_tradnl"/>
              </w:rPr>
            </w:pPr>
            <w:r w:rsidRPr="00441F7E">
              <w:rPr>
                <w:rFonts w:ascii="Gill Sans" w:hAnsi="Gill Sans" w:cs="Gill Sans"/>
                <w:sz w:val="21"/>
                <w:szCs w:val="21"/>
                <w:lang w:val="es-ES_tradnl"/>
              </w:rPr>
              <w:t>OSC</w:t>
            </w:r>
          </w:p>
        </w:tc>
        <w:tc>
          <w:tcPr>
            <w:tcW w:w="1260" w:type="dxa"/>
          </w:tcPr>
          <w:p w14:paraId="05AF85DC" w14:textId="00111AB5"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Gremios de funcionarios públicos</w:t>
            </w:r>
          </w:p>
        </w:tc>
        <w:tc>
          <w:tcPr>
            <w:tcW w:w="1260" w:type="dxa"/>
          </w:tcPr>
          <w:p w14:paraId="39AEED43" w14:textId="77777777" w:rsidR="00697143" w:rsidRPr="00441F7E" w:rsidRDefault="00697143" w:rsidP="00B60FF3">
            <w:pPr>
              <w:ind w:left="-108"/>
              <w:rPr>
                <w:rFonts w:ascii="Gill Sans" w:hAnsi="Gill Sans" w:cs="Gill Sans"/>
                <w:sz w:val="21"/>
                <w:szCs w:val="21"/>
                <w:lang w:val="es-ES_tradnl"/>
              </w:rPr>
            </w:pPr>
          </w:p>
        </w:tc>
        <w:tc>
          <w:tcPr>
            <w:tcW w:w="1440" w:type="dxa"/>
          </w:tcPr>
          <w:p w14:paraId="06D100DB"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Información buena y específica</w:t>
            </w:r>
          </w:p>
        </w:tc>
        <w:tc>
          <w:tcPr>
            <w:tcW w:w="1620" w:type="dxa"/>
          </w:tcPr>
          <w:p w14:paraId="1B1A790C"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Enfocados en la capital</w:t>
            </w:r>
          </w:p>
        </w:tc>
      </w:tr>
      <w:tr w:rsidR="008F7E92" w:rsidRPr="000B0265" w14:paraId="3ED1D601" w14:textId="77777777" w:rsidTr="008F7E92">
        <w:tc>
          <w:tcPr>
            <w:tcW w:w="990" w:type="dxa"/>
          </w:tcPr>
          <w:p w14:paraId="3493776F" w14:textId="2B3A4F59" w:rsidR="00697143" w:rsidRPr="00441F7E" w:rsidRDefault="008F7E92" w:rsidP="008F7E92">
            <w:pPr>
              <w:rPr>
                <w:rFonts w:ascii="Gill Sans" w:hAnsi="Gill Sans" w:cs="Gill Sans"/>
                <w:sz w:val="21"/>
                <w:szCs w:val="21"/>
                <w:lang w:val="es-ES_tradnl"/>
              </w:rPr>
            </w:pPr>
            <w:r w:rsidRPr="00441F7E">
              <w:rPr>
                <w:rFonts w:ascii="Gill Sans" w:hAnsi="Gill Sans" w:cs="Gill Sans"/>
                <w:sz w:val="21"/>
                <w:szCs w:val="21"/>
                <w:lang w:val="es-ES_tradnl"/>
              </w:rPr>
              <w:t>Sudáfrica</w:t>
            </w:r>
          </w:p>
        </w:tc>
        <w:tc>
          <w:tcPr>
            <w:tcW w:w="1350" w:type="dxa"/>
          </w:tcPr>
          <w:p w14:paraId="1859BC56"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Geográfica</w:t>
            </w:r>
          </w:p>
        </w:tc>
        <w:tc>
          <w:tcPr>
            <w:tcW w:w="1170" w:type="dxa"/>
          </w:tcPr>
          <w:p w14:paraId="459AEF02"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Cape Town</w:t>
            </w:r>
          </w:p>
        </w:tc>
        <w:tc>
          <w:tcPr>
            <w:tcW w:w="1260" w:type="dxa"/>
          </w:tcPr>
          <w:p w14:paraId="63CFE94E"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Durban</w:t>
            </w:r>
          </w:p>
        </w:tc>
        <w:tc>
          <w:tcPr>
            <w:tcW w:w="1260" w:type="dxa"/>
          </w:tcPr>
          <w:p w14:paraId="3A363D69" w14:textId="77777777" w:rsidR="00697143" w:rsidRPr="00441F7E" w:rsidRDefault="00697143" w:rsidP="00B60FF3">
            <w:pPr>
              <w:ind w:left="-108"/>
              <w:rPr>
                <w:rFonts w:ascii="Gill Sans" w:hAnsi="Gill Sans" w:cs="Gill Sans"/>
                <w:sz w:val="21"/>
                <w:szCs w:val="21"/>
                <w:lang w:val="es-ES_tradnl"/>
              </w:rPr>
            </w:pPr>
          </w:p>
        </w:tc>
        <w:tc>
          <w:tcPr>
            <w:tcW w:w="1440" w:type="dxa"/>
          </w:tcPr>
          <w:p w14:paraId="4DDECA72"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Involucró a nuevos grupos que no habían participado, especialmente en Durban</w:t>
            </w:r>
          </w:p>
        </w:tc>
        <w:tc>
          <w:tcPr>
            <w:tcW w:w="1620" w:type="dxa"/>
          </w:tcPr>
          <w:p w14:paraId="7709676E" w14:textId="77777777" w:rsidR="00697143" w:rsidRPr="00441F7E" w:rsidRDefault="00697143" w:rsidP="008F7E92">
            <w:pPr>
              <w:rPr>
                <w:rFonts w:ascii="Gill Sans" w:hAnsi="Gill Sans" w:cs="Gill Sans"/>
                <w:sz w:val="21"/>
                <w:szCs w:val="21"/>
                <w:lang w:val="es-ES_tradnl"/>
              </w:rPr>
            </w:pPr>
            <w:r w:rsidRPr="00441F7E">
              <w:rPr>
                <w:rFonts w:ascii="Gill Sans" w:hAnsi="Gill Sans" w:cs="Gill Sans"/>
                <w:sz w:val="21"/>
                <w:szCs w:val="21"/>
                <w:lang w:val="es-ES_tradnl"/>
              </w:rPr>
              <w:t>Angloparlante en un país que tiene varias otras lenguas</w:t>
            </w:r>
          </w:p>
        </w:tc>
      </w:tr>
    </w:tbl>
    <w:p w14:paraId="130BC5B3" w14:textId="77777777" w:rsidR="00697143" w:rsidRPr="000B0265" w:rsidRDefault="00697143" w:rsidP="00855D5C">
      <w:pPr>
        <w:rPr>
          <w:lang w:val="es-ES_tradnl"/>
        </w:rPr>
      </w:pPr>
    </w:p>
    <w:p w14:paraId="70CAA46B" w14:textId="77777777" w:rsidR="008F7E92" w:rsidRPr="000B0265" w:rsidRDefault="008F7E92" w:rsidP="00855D5C">
      <w:pPr>
        <w:rPr>
          <w:lang w:val="es-ES_tradnl"/>
        </w:rPr>
        <w:sectPr w:rsidR="008F7E92" w:rsidRPr="000B0265" w:rsidSect="007962F9">
          <w:pgSz w:w="12240" w:h="15840"/>
          <w:pgMar w:top="1440" w:right="1800" w:bottom="1440" w:left="1800" w:header="720" w:footer="720" w:gutter="0"/>
          <w:cols w:space="720"/>
          <w:titlePg/>
          <w:docGrid w:linePitch="360"/>
        </w:sectPr>
      </w:pPr>
    </w:p>
    <w:p w14:paraId="62335DCA" w14:textId="51745B02" w:rsidR="00697143" w:rsidRPr="000B0265" w:rsidRDefault="00B50B67" w:rsidP="008F7E92">
      <w:pPr>
        <w:pStyle w:val="Heading2"/>
        <w:rPr>
          <w:rFonts w:ascii="Gill Sans" w:hAnsi="Gill Sans" w:cs="Gill Sans"/>
        </w:rPr>
      </w:pPr>
      <w:bookmarkStart w:id="9" w:name="_Toc461629138"/>
      <w:r w:rsidRPr="000B0265">
        <w:rPr>
          <w:rFonts w:ascii="Gill Sans" w:hAnsi="Gill Sans" w:cs="Gill Sans"/>
        </w:rPr>
        <w:lastRenderedPageBreak/>
        <w:t xml:space="preserve">2.3 </w:t>
      </w:r>
      <w:r w:rsidR="00697143" w:rsidRPr="000B0265">
        <w:rPr>
          <w:rFonts w:ascii="Gill Sans" w:hAnsi="Gill Sans" w:cs="Gill Sans"/>
        </w:rPr>
        <w:t>Control de calidad</w:t>
      </w:r>
      <w:bookmarkEnd w:id="9"/>
    </w:p>
    <w:p w14:paraId="67A1EAC4" w14:textId="5AEE4591" w:rsidR="00697143" w:rsidRPr="005F160D" w:rsidRDefault="00697143" w:rsidP="00855D5C">
      <w:pPr>
        <w:rPr>
          <w:rFonts w:ascii="Gill Sans" w:hAnsi="Gill Sans" w:cs="Gill Sans"/>
          <w:lang w:val="es-ES_tradnl"/>
        </w:rPr>
      </w:pPr>
      <w:r w:rsidRPr="000B0265">
        <w:rPr>
          <w:rFonts w:ascii="Gill Sans" w:hAnsi="Gill Sans" w:cs="Gill Sans"/>
          <w:shd w:val="clear" w:color="auto" w:fill="FFFFFF"/>
          <w:lang w:val="es-ES_tradnl"/>
        </w:rPr>
        <w:t xml:space="preserve">Todos los informes del </w:t>
      </w:r>
      <w:r w:rsidR="00B60FF3" w:rsidRPr="000B0265">
        <w:rPr>
          <w:rFonts w:ascii="Gill Sans" w:hAnsi="Gill Sans" w:cs="Gill Sans"/>
          <w:shd w:val="clear" w:color="auto" w:fill="FFFFFF"/>
          <w:lang w:val="es-ES_tradnl"/>
        </w:rPr>
        <w:t>MRI</w:t>
      </w:r>
      <w:r w:rsidRPr="000B0265">
        <w:rPr>
          <w:rFonts w:ascii="Gill Sans" w:hAnsi="Gill Sans" w:cs="Gill Sans"/>
          <w:shd w:val="clear" w:color="auto" w:fill="FFFFFF"/>
          <w:lang w:val="es-ES_tradnl"/>
        </w:rPr>
        <w:t xml:space="preserve"> pasan por un proceso de control de calidad. </w:t>
      </w:r>
      <w:r w:rsidR="00F06163" w:rsidRPr="000B0265">
        <w:rPr>
          <w:rFonts w:ascii="Gill Sans" w:hAnsi="Gill Sans" w:cs="Gill Sans"/>
          <w:shd w:val="clear" w:color="auto" w:fill="FFFFFF"/>
          <w:lang w:val="es-ES_tradnl"/>
        </w:rPr>
        <w:t xml:space="preserve">Consulta </w:t>
      </w:r>
      <w:hyperlink r:id="rId11" w:history="1">
        <w:r w:rsidR="00F06163" w:rsidRPr="0070344D">
          <w:rPr>
            <w:rStyle w:val="Hyperlink"/>
            <w:rFonts w:ascii="Gill Sans" w:hAnsi="Gill Sans" w:cs="Gill Sans"/>
            <w:shd w:val="clear" w:color="auto" w:fill="FFFFFF"/>
            <w:lang w:val="es-ES_tradnl"/>
          </w:rPr>
          <w:t>este diagrama de flujo</w:t>
        </w:r>
      </w:hyperlink>
      <w:r w:rsidR="00F06163" w:rsidRPr="000B0265">
        <w:rPr>
          <w:rFonts w:ascii="Gill Sans" w:hAnsi="Gill Sans" w:cs="Gill Sans"/>
          <w:shd w:val="clear" w:color="auto" w:fill="FFFFFF"/>
          <w:lang w:val="es-ES_tradnl"/>
        </w:rPr>
        <w:t xml:space="preserve"> </w:t>
      </w:r>
      <w:r w:rsidR="00F06163" w:rsidRPr="00624E17">
        <w:rPr>
          <w:rFonts w:ascii="Gill Sans" w:hAnsi="Gill Sans" w:cs="Gill Sans"/>
          <w:shd w:val="clear" w:color="auto" w:fill="FFFFFF"/>
          <w:lang w:val="es-ES_tradnl"/>
        </w:rPr>
        <w:t>para ver una representa</w:t>
      </w:r>
      <w:r w:rsidR="00F06163" w:rsidRPr="009377BD">
        <w:rPr>
          <w:rFonts w:ascii="Gill Sans" w:hAnsi="Gill Sans" w:cs="Gill Sans"/>
          <w:shd w:val="clear" w:color="auto" w:fill="FFFFFF"/>
          <w:lang w:val="es-ES_tradnl"/>
        </w:rPr>
        <w:t xml:space="preserve">ción visual del proceso de control de calidad. </w:t>
      </w:r>
    </w:p>
    <w:p w14:paraId="49B85FFB" w14:textId="4494F94C" w:rsidR="00697143" w:rsidRPr="00CF49CC" w:rsidRDefault="00697143" w:rsidP="0046175C">
      <w:pPr>
        <w:pStyle w:val="Heading3"/>
      </w:pPr>
      <w:r w:rsidRPr="00DB3F49">
        <w:t>1ª</w:t>
      </w:r>
      <w:r w:rsidRPr="00FD17F2">
        <w:t xml:space="preserve"> Etapa: Revisión y control de calidad por </w:t>
      </w:r>
      <w:r w:rsidRPr="00D61302">
        <w:t xml:space="preserve">parte del personal del </w:t>
      </w:r>
      <w:r w:rsidR="00B60FF3" w:rsidRPr="00DE6C60">
        <w:t>MRI</w:t>
      </w:r>
      <w:r w:rsidRPr="00CF49CC">
        <w:t xml:space="preserve"> </w:t>
      </w:r>
    </w:p>
    <w:p w14:paraId="414706E9" w14:textId="00F568CE" w:rsidR="00697143" w:rsidRPr="00C82DC5" w:rsidRDefault="00697143" w:rsidP="00855D5C">
      <w:pPr>
        <w:rPr>
          <w:rFonts w:ascii="Gill Sans" w:hAnsi="Gill Sans" w:cs="Gill Sans"/>
          <w:lang w:val="es-ES_tradnl"/>
        </w:rPr>
      </w:pPr>
      <w:r w:rsidRPr="007D1DCD">
        <w:rPr>
          <w:rFonts w:ascii="Gill Sans" w:hAnsi="Gill Sans" w:cs="Gill Sans"/>
          <w:lang w:val="es-ES_tradnl"/>
        </w:rPr>
        <w:t xml:space="preserve">El personal del </w:t>
      </w:r>
      <w:r w:rsidR="00B60FF3" w:rsidRPr="00596B6B">
        <w:rPr>
          <w:rFonts w:ascii="Gill Sans" w:hAnsi="Gill Sans" w:cs="Gill Sans"/>
          <w:lang w:val="es-ES_tradnl"/>
        </w:rPr>
        <w:t>MRI</w:t>
      </w:r>
      <w:r w:rsidRPr="00DB4E88">
        <w:rPr>
          <w:rFonts w:ascii="Gill Sans" w:hAnsi="Gill Sans" w:cs="Gill Sans"/>
          <w:lang w:val="es-ES_tradnl"/>
        </w:rPr>
        <w:t xml:space="preserve"> monitorea y gestiona la calidad de la investigación y la redacción de los informes de avance de cada país que participa en la AGA y</w:t>
      </w:r>
      <w:r w:rsidR="006A4215" w:rsidRPr="00DB4E88">
        <w:rPr>
          <w:rFonts w:ascii="Gill Sans" w:hAnsi="Gill Sans" w:cs="Gill Sans"/>
          <w:lang w:val="es-ES_tradnl"/>
        </w:rPr>
        <w:t xml:space="preserve"> </w:t>
      </w:r>
      <w:r w:rsidRPr="00DB4E88">
        <w:rPr>
          <w:rFonts w:ascii="Gill Sans" w:hAnsi="Gill Sans" w:cs="Gill Sans"/>
          <w:lang w:val="es-ES_tradnl"/>
        </w:rPr>
        <w:t xml:space="preserve">formaliza, mejora y desarrolla procesos de control de calidad para los informes de avance del </w:t>
      </w:r>
      <w:r w:rsidR="00B60FF3" w:rsidRPr="00C44AAF">
        <w:rPr>
          <w:rFonts w:ascii="Gill Sans" w:hAnsi="Gill Sans" w:cs="Gill Sans"/>
          <w:lang w:val="es-ES_tradnl"/>
        </w:rPr>
        <w:t>MRI</w:t>
      </w:r>
      <w:r w:rsidRPr="009967FA">
        <w:rPr>
          <w:rFonts w:ascii="Gill Sans" w:hAnsi="Gill Sans" w:cs="Gill Sans"/>
          <w:lang w:val="es-ES_tradnl"/>
        </w:rPr>
        <w:t xml:space="preserve">. Para cada informe, el personal del </w:t>
      </w:r>
      <w:r w:rsidR="00B60FF3" w:rsidRPr="00BD1D62">
        <w:rPr>
          <w:rFonts w:ascii="Gill Sans" w:hAnsi="Gill Sans" w:cs="Gill Sans"/>
          <w:lang w:val="es-ES_tradnl"/>
        </w:rPr>
        <w:t>MRI</w:t>
      </w:r>
      <w:r w:rsidRPr="00C82DC5">
        <w:rPr>
          <w:rFonts w:ascii="Gill Sans" w:hAnsi="Gill Sans" w:cs="Gill Sans"/>
          <w:lang w:val="es-ES_tradnl"/>
        </w:rPr>
        <w:t xml:space="preserve"> garantizará que:</w:t>
      </w:r>
    </w:p>
    <w:p w14:paraId="5CE0F39B" w14:textId="77777777" w:rsidR="00697143" w:rsidRPr="00175C06" w:rsidRDefault="00697143" w:rsidP="00D86EA7">
      <w:pPr>
        <w:numPr>
          <w:ilvl w:val="0"/>
          <w:numId w:val="76"/>
        </w:numPr>
        <w:spacing w:after="60"/>
        <w:rPr>
          <w:rFonts w:ascii="Gill Sans" w:hAnsi="Gill Sans" w:cs="Gill Sans"/>
          <w:lang w:val="es-ES_tradnl"/>
        </w:rPr>
      </w:pPr>
      <w:r w:rsidRPr="00175C06">
        <w:rPr>
          <w:rFonts w:ascii="Gill Sans" w:hAnsi="Gill Sans" w:cs="Gill Sans"/>
          <w:lang w:val="es-ES_tradnl"/>
        </w:rPr>
        <w:t xml:space="preserve">El informe describa el contexto institucional de la AGA en cada país participante, incluyendo: </w:t>
      </w:r>
    </w:p>
    <w:p w14:paraId="3CEE6EC8" w14:textId="2EFF3AC0" w:rsidR="00697143" w:rsidRPr="0087661A" w:rsidRDefault="00697143" w:rsidP="00D86EA7">
      <w:pPr>
        <w:numPr>
          <w:ilvl w:val="1"/>
          <w:numId w:val="76"/>
        </w:numPr>
        <w:spacing w:after="60"/>
        <w:rPr>
          <w:rFonts w:ascii="Gill Sans" w:hAnsi="Gill Sans" w:cs="Gill Sans"/>
          <w:lang w:val="es-ES_tradnl"/>
        </w:rPr>
      </w:pPr>
      <w:r w:rsidRPr="0087661A">
        <w:rPr>
          <w:rFonts w:ascii="Gill Sans" w:hAnsi="Gill Sans" w:cs="Gill Sans"/>
          <w:lang w:val="es-ES_tradnl"/>
        </w:rPr>
        <w:t>Fecha de adhesión a la Alianza.</w:t>
      </w:r>
    </w:p>
    <w:p w14:paraId="221CB098" w14:textId="355907D3" w:rsidR="00697143" w:rsidRPr="00172A68" w:rsidRDefault="00697143" w:rsidP="00D86EA7">
      <w:pPr>
        <w:numPr>
          <w:ilvl w:val="1"/>
          <w:numId w:val="76"/>
        </w:numPr>
        <w:spacing w:after="60"/>
        <w:rPr>
          <w:rFonts w:ascii="Gill Sans" w:hAnsi="Gill Sans" w:cs="Gill Sans"/>
          <w:lang w:val="es-ES_tradnl"/>
        </w:rPr>
      </w:pPr>
      <w:r w:rsidRPr="00EB78AA">
        <w:rPr>
          <w:rFonts w:ascii="Gill Sans" w:hAnsi="Gill Sans" w:cs="Gill Sans"/>
          <w:lang w:val="es-ES_tradnl"/>
        </w:rPr>
        <w:t>Agencia</w:t>
      </w:r>
      <w:r w:rsidRPr="00F645FB">
        <w:rPr>
          <w:rFonts w:ascii="Gill Sans" w:hAnsi="Gill Sans" w:cs="Gill Sans"/>
          <w:lang w:val="es-ES_tradnl"/>
        </w:rPr>
        <w:t xml:space="preserve"> encargada de coordinar el proceso </w:t>
      </w:r>
      <w:r w:rsidR="00946FFE" w:rsidRPr="00386D49">
        <w:rPr>
          <w:rFonts w:ascii="Gill Sans" w:hAnsi="Gill Sans" w:cs="Gill Sans"/>
          <w:lang w:val="es-ES_tradnl"/>
        </w:rPr>
        <w:t xml:space="preserve">de la </w:t>
      </w:r>
      <w:r w:rsidRPr="00172A68">
        <w:rPr>
          <w:rFonts w:ascii="Gill Sans" w:hAnsi="Gill Sans" w:cs="Gill Sans"/>
          <w:lang w:val="es-ES_tradnl"/>
        </w:rPr>
        <w:t xml:space="preserve">AGA e implementar el plan de acción. </w:t>
      </w:r>
    </w:p>
    <w:p w14:paraId="41AF8B10" w14:textId="5BDE63A3" w:rsidR="00697143" w:rsidRPr="0029146A" w:rsidRDefault="00697143" w:rsidP="00D86EA7">
      <w:pPr>
        <w:numPr>
          <w:ilvl w:val="1"/>
          <w:numId w:val="76"/>
        </w:numPr>
        <w:spacing w:after="60"/>
        <w:rPr>
          <w:rFonts w:ascii="Gill Sans" w:hAnsi="Gill Sans" w:cs="Gill Sans"/>
          <w:lang w:val="es-ES_tradnl"/>
        </w:rPr>
      </w:pPr>
      <w:r w:rsidRPr="00636C4A">
        <w:rPr>
          <w:rFonts w:ascii="Gill Sans" w:hAnsi="Gill Sans" w:cs="Gill Sans"/>
          <w:lang w:val="es-ES_tradnl"/>
        </w:rPr>
        <w:t xml:space="preserve">Relación del investigador con el proceso de revisión del </w:t>
      </w:r>
      <w:r w:rsidR="00B60FF3" w:rsidRPr="00AB48DB">
        <w:rPr>
          <w:rFonts w:ascii="Gill Sans" w:hAnsi="Gill Sans" w:cs="Gill Sans"/>
          <w:lang w:val="es-ES_tradnl"/>
        </w:rPr>
        <w:t>MRI</w:t>
      </w:r>
      <w:r w:rsidRPr="0029146A">
        <w:rPr>
          <w:rFonts w:ascii="Gill Sans" w:hAnsi="Gill Sans" w:cs="Gill Sans"/>
          <w:lang w:val="es-ES_tradnl"/>
        </w:rPr>
        <w:t>.</w:t>
      </w:r>
    </w:p>
    <w:p w14:paraId="0676C879" w14:textId="16227838" w:rsidR="00697143" w:rsidRPr="002A2DC2" w:rsidRDefault="00697143" w:rsidP="00D86EA7">
      <w:pPr>
        <w:numPr>
          <w:ilvl w:val="0"/>
          <w:numId w:val="76"/>
        </w:numPr>
        <w:spacing w:after="60"/>
        <w:rPr>
          <w:rFonts w:ascii="Gill Sans" w:hAnsi="Gill Sans" w:cs="Gill Sans"/>
          <w:lang w:val="es-ES_tradnl"/>
        </w:rPr>
      </w:pPr>
      <w:r w:rsidRPr="006B3556">
        <w:rPr>
          <w:rFonts w:ascii="Gill Sans" w:hAnsi="Gill Sans" w:cs="Gill Sans"/>
          <w:lang w:val="es-ES_tradnl"/>
        </w:rPr>
        <w:t>Las fechas límite del proceso de desarrollo del plan sean relevantes y cumplidas con precisión</w:t>
      </w:r>
      <w:r w:rsidRPr="00210329">
        <w:rPr>
          <w:rFonts w:ascii="Gill Sans" w:hAnsi="Gill Sans" w:cs="Gill Sans"/>
          <w:lang w:val="es-ES_tradnl"/>
        </w:rPr>
        <w:t xml:space="preserve"> y que las perspecti</w:t>
      </w:r>
      <w:r w:rsidRPr="002A2DC2">
        <w:rPr>
          <w:rFonts w:ascii="Gill Sans" w:hAnsi="Gill Sans" w:cs="Gill Sans"/>
          <w:lang w:val="es-ES_tradnl"/>
        </w:rPr>
        <w:t>vas de la sociedad civil sean incluidas.</w:t>
      </w:r>
    </w:p>
    <w:p w14:paraId="15F56D67" w14:textId="7049FABD" w:rsidR="00697143" w:rsidRPr="002A2DC2" w:rsidRDefault="00697143" w:rsidP="00D86EA7">
      <w:pPr>
        <w:numPr>
          <w:ilvl w:val="0"/>
          <w:numId w:val="76"/>
        </w:numPr>
        <w:spacing w:after="60"/>
        <w:rPr>
          <w:rFonts w:ascii="Gill Sans" w:hAnsi="Gill Sans" w:cs="Gill Sans"/>
          <w:lang w:val="es-ES_tradnl"/>
        </w:rPr>
      </w:pPr>
      <w:r w:rsidRPr="002A2DC2">
        <w:rPr>
          <w:rFonts w:ascii="Gill Sans" w:hAnsi="Gill Sans" w:cs="Gill Sans"/>
          <w:lang w:val="es-ES_tradnl"/>
        </w:rPr>
        <w:t>El informe incluya los puntos de vista de varios interesados sobre la implementación del plan de acción.</w:t>
      </w:r>
    </w:p>
    <w:p w14:paraId="0372B8AD" w14:textId="7F279593" w:rsidR="00697143" w:rsidRPr="005F1B82" w:rsidRDefault="00A0706B" w:rsidP="00D86EA7">
      <w:pPr>
        <w:numPr>
          <w:ilvl w:val="0"/>
          <w:numId w:val="76"/>
        </w:numPr>
        <w:spacing w:after="60"/>
        <w:rPr>
          <w:rFonts w:ascii="Gill Sans" w:hAnsi="Gill Sans" w:cs="Gill Sans"/>
          <w:lang w:val="es-ES_tradnl"/>
        </w:rPr>
      </w:pPr>
      <w:r w:rsidRPr="00804B7D">
        <w:rPr>
          <w:rFonts w:ascii="Gill Sans" w:hAnsi="Gill Sans" w:cs="Gill Sans"/>
          <w:lang w:val="es-ES_tradnl"/>
        </w:rPr>
        <w:t>Con respecto a los c</w:t>
      </w:r>
      <w:r w:rsidRPr="003F789C">
        <w:rPr>
          <w:rFonts w:ascii="Gill Sans" w:hAnsi="Gill Sans" w:cs="Gill Sans"/>
          <w:lang w:val="es-ES_tradnl"/>
        </w:rPr>
        <w:t>ompromisos del plan de acción</w:t>
      </w:r>
      <w:r w:rsidRPr="000F01FF">
        <w:rPr>
          <w:rFonts w:ascii="Gill Sans" w:hAnsi="Gill Sans" w:cs="Gill Sans"/>
          <w:lang w:val="es-ES_tradnl"/>
        </w:rPr>
        <w:t xml:space="preserve"> de cada país, el informe describirá con evidencia rigurosa</w:t>
      </w:r>
      <w:r w:rsidR="00697143" w:rsidRPr="005F1B82">
        <w:rPr>
          <w:rFonts w:ascii="Gill Sans" w:hAnsi="Gill Sans" w:cs="Gill Sans"/>
          <w:lang w:val="es-ES_tradnl"/>
        </w:rPr>
        <w:t>:</w:t>
      </w:r>
    </w:p>
    <w:p w14:paraId="6323776C" w14:textId="3EF8DB8A" w:rsidR="00697143" w:rsidRPr="002454A7" w:rsidRDefault="00697143" w:rsidP="00D86EA7">
      <w:pPr>
        <w:numPr>
          <w:ilvl w:val="1"/>
          <w:numId w:val="76"/>
        </w:numPr>
        <w:spacing w:after="60"/>
        <w:rPr>
          <w:rFonts w:ascii="Gill Sans" w:hAnsi="Gill Sans" w:cs="Gill Sans"/>
          <w:lang w:val="es-ES_tradnl"/>
        </w:rPr>
      </w:pPr>
      <w:r w:rsidRPr="002454A7">
        <w:rPr>
          <w:rFonts w:ascii="Gill Sans" w:hAnsi="Gill Sans" w:cs="Gill Sans"/>
          <w:lang w:val="es-ES_tradnl"/>
        </w:rPr>
        <w:t>Una agrupación de varios compromisos en temas o grupos temáticos, cuando sea necesario.</w:t>
      </w:r>
    </w:p>
    <w:p w14:paraId="62A95B60" w14:textId="65192753" w:rsidR="00697143" w:rsidRPr="000B0265" w:rsidRDefault="00A0706B" w:rsidP="00D86EA7">
      <w:pPr>
        <w:numPr>
          <w:ilvl w:val="1"/>
          <w:numId w:val="76"/>
        </w:numPr>
        <w:spacing w:after="60"/>
        <w:rPr>
          <w:rFonts w:ascii="Gill Sans" w:hAnsi="Gill Sans" w:cs="Gill Sans"/>
          <w:lang w:val="es-ES_tradnl"/>
        </w:rPr>
      </w:pPr>
      <w:r w:rsidRPr="000B0265">
        <w:rPr>
          <w:rFonts w:ascii="Gill Sans" w:hAnsi="Gill Sans" w:cs="Gill Sans"/>
          <w:lang w:val="es-ES_tradnl"/>
        </w:rPr>
        <w:t xml:space="preserve">Que el investigador </w:t>
      </w:r>
      <w:r w:rsidR="00696B2B" w:rsidRPr="000B0265">
        <w:rPr>
          <w:rFonts w:ascii="Gill Sans" w:hAnsi="Gill Sans" w:cs="Gill Sans"/>
          <w:lang w:val="es-ES_tradnl"/>
        </w:rPr>
        <w:t xml:space="preserve">abordó claramente las preguntas de investigación de la plantilla de informe de avances para describir: </w:t>
      </w:r>
    </w:p>
    <w:p w14:paraId="1A1C9230" w14:textId="4DE3EA03" w:rsidR="00696B2B" w:rsidRPr="000B0265" w:rsidRDefault="00696B2B" w:rsidP="00D86EA7">
      <w:pPr>
        <w:numPr>
          <w:ilvl w:val="2"/>
          <w:numId w:val="76"/>
        </w:numPr>
        <w:spacing w:after="60"/>
        <w:rPr>
          <w:rFonts w:ascii="Gill Sans" w:hAnsi="Gill Sans" w:cs="Gill Sans"/>
          <w:lang w:val="es-ES_tradnl"/>
        </w:rPr>
      </w:pPr>
      <w:r w:rsidRPr="000B0265">
        <w:rPr>
          <w:rFonts w:ascii="Gill Sans" w:hAnsi="Gill Sans" w:cs="Gill Sans"/>
          <w:lang w:val="es-ES_tradnl"/>
        </w:rPr>
        <w:t>Contexto y objetivos</w:t>
      </w:r>
    </w:p>
    <w:p w14:paraId="6E40FAD7" w14:textId="6CE1B106" w:rsidR="00696B2B" w:rsidRPr="000B0265" w:rsidRDefault="00696B2B" w:rsidP="00D86EA7">
      <w:pPr>
        <w:numPr>
          <w:ilvl w:val="2"/>
          <w:numId w:val="76"/>
        </w:numPr>
        <w:spacing w:after="60"/>
        <w:rPr>
          <w:rFonts w:ascii="Gill Sans" w:hAnsi="Gill Sans" w:cs="Gill Sans"/>
          <w:lang w:val="es-ES_tradnl"/>
        </w:rPr>
      </w:pPr>
      <w:r w:rsidRPr="000B0265">
        <w:rPr>
          <w:rFonts w:ascii="Gill Sans" w:hAnsi="Gill Sans" w:cs="Gill Sans"/>
          <w:lang w:val="es-ES_tradnl"/>
        </w:rPr>
        <w:t>Cumplimiento</w:t>
      </w:r>
    </w:p>
    <w:p w14:paraId="3B95621C" w14:textId="283BEA3C" w:rsidR="00696B2B" w:rsidRPr="000B0265" w:rsidRDefault="00696B2B" w:rsidP="00D86EA7">
      <w:pPr>
        <w:numPr>
          <w:ilvl w:val="2"/>
          <w:numId w:val="76"/>
        </w:numPr>
        <w:spacing w:after="60"/>
        <w:rPr>
          <w:rFonts w:ascii="Gill Sans" w:hAnsi="Gill Sans" w:cs="Gill Sans"/>
          <w:lang w:val="es-ES_tradnl"/>
        </w:rPr>
      </w:pPr>
      <w:r w:rsidRPr="000B0265">
        <w:rPr>
          <w:rFonts w:ascii="Gill Sans" w:hAnsi="Gill Sans" w:cs="Gill Sans"/>
          <w:lang w:val="es-ES_tradnl"/>
        </w:rPr>
        <w:t>Resultados preliminares</w:t>
      </w:r>
    </w:p>
    <w:p w14:paraId="29511FC1" w14:textId="14DA2148" w:rsidR="00696B2B" w:rsidRPr="000B0265" w:rsidRDefault="00696B2B" w:rsidP="00D86EA7">
      <w:pPr>
        <w:numPr>
          <w:ilvl w:val="2"/>
          <w:numId w:val="76"/>
        </w:numPr>
        <w:spacing w:after="60"/>
        <w:rPr>
          <w:rFonts w:ascii="Gill Sans" w:hAnsi="Gill Sans" w:cs="Gill Sans"/>
          <w:lang w:val="es-ES_tradnl"/>
        </w:rPr>
      </w:pPr>
      <w:r w:rsidRPr="000B0265">
        <w:rPr>
          <w:rFonts w:ascii="Gill Sans" w:hAnsi="Gill Sans" w:cs="Gill Sans"/>
          <w:lang w:val="es-ES_tradnl"/>
        </w:rPr>
        <w:t>Siguientes pasos</w:t>
      </w:r>
    </w:p>
    <w:p w14:paraId="1D95BF57" w14:textId="7A1B3459" w:rsidR="00696B2B" w:rsidRPr="000B0265" w:rsidRDefault="003B7BD7" w:rsidP="00441F7E">
      <w:pPr>
        <w:spacing w:after="60"/>
        <w:ind w:left="1980"/>
        <w:rPr>
          <w:rFonts w:ascii="Gill Sans" w:hAnsi="Gill Sans" w:cs="Gill Sans"/>
          <w:lang w:val="es-ES_tradnl"/>
        </w:rPr>
      </w:pPr>
      <w:r w:rsidRPr="000B0265">
        <w:rPr>
          <w:rFonts w:ascii="Gill Sans" w:hAnsi="Gill Sans" w:cs="Gill Sans"/>
          <w:lang w:val="es-ES_tradnl"/>
        </w:rPr>
        <w:t xml:space="preserve">En el informe de fin de término, abordar también lo siguiente: </w:t>
      </w:r>
    </w:p>
    <w:p w14:paraId="793ED26A" w14:textId="5B730DAC" w:rsidR="003B7BD7" w:rsidRPr="000B0265" w:rsidRDefault="003B7BD7" w:rsidP="00441F7E">
      <w:pPr>
        <w:spacing w:after="60"/>
        <w:ind w:left="1980"/>
        <w:rPr>
          <w:rFonts w:ascii="Gill Sans" w:hAnsi="Gill Sans" w:cs="Gill Sans"/>
          <w:lang w:val="es-ES_tradnl"/>
        </w:rPr>
      </w:pPr>
      <w:r w:rsidRPr="000B0265">
        <w:rPr>
          <w:rFonts w:ascii="Gill Sans" w:hAnsi="Gill Sans" w:cs="Gill Sans"/>
          <w:lang w:val="es-ES_tradnl"/>
        </w:rPr>
        <w:t>v. Cumplimiento al final del ciclo de implementación</w:t>
      </w:r>
    </w:p>
    <w:p w14:paraId="56E99E84" w14:textId="60C9E409" w:rsidR="003B7BD7" w:rsidRPr="000B0265" w:rsidRDefault="003B7BD7" w:rsidP="00441F7E">
      <w:pPr>
        <w:spacing w:after="60"/>
        <w:ind w:left="1980"/>
        <w:rPr>
          <w:rFonts w:ascii="Gill Sans" w:hAnsi="Gill Sans" w:cs="Gill Sans"/>
          <w:lang w:val="es-ES_tradnl"/>
        </w:rPr>
      </w:pPr>
      <w:r w:rsidRPr="000B0265">
        <w:rPr>
          <w:rFonts w:ascii="Gill Sans" w:hAnsi="Gill Sans" w:cs="Gill Sans"/>
          <w:lang w:val="es-ES_tradnl"/>
        </w:rPr>
        <w:t>vi. ¿El compromiso contribuyó a la apertura en el gobierno?</w:t>
      </w:r>
    </w:p>
    <w:p w14:paraId="64B4AAC9" w14:textId="0F00C47D" w:rsidR="00697143" w:rsidRPr="000B0265" w:rsidRDefault="002D7401" w:rsidP="00D86EA7">
      <w:pPr>
        <w:numPr>
          <w:ilvl w:val="0"/>
          <w:numId w:val="76"/>
        </w:numPr>
        <w:spacing w:after="60"/>
        <w:rPr>
          <w:rFonts w:ascii="Gill Sans" w:hAnsi="Gill Sans" w:cs="Gill Sans"/>
          <w:lang w:val="es-ES_tradnl"/>
        </w:rPr>
      </w:pPr>
      <w:r w:rsidRPr="000B0265">
        <w:rPr>
          <w:rFonts w:ascii="Gill Sans" w:hAnsi="Gill Sans" w:cs="Gill Sans"/>
          <w:lang w:val="es-ES_tradnl"/>
        </w:rPr>
        <w:t>A través de una r</w:t>
      </w:r>
      <w:r w:rsidR="00696D0D" w:rsidRPr="000B0265">
        <w:rPr>
          <w:rFonts w:ascii="Gill Sans" w:hAnsi="Gill Sans" w:cs="Gill Sans"/>
          <w:lang w:val="es-ES_tradnl"/>
        </w:rPr>
        <w:t xml:space="preserve">evisión de las actividades de autoevaluación del gobierno: </w:t>
      </w:r>
    </w:p>
    <w:p w14:paraId="16AA9011" w14:textId="78A3F529" w:rsidR="00696D0D" w:rsidRPr="000B0265" w:rsidRDefault="002D7401" w:rsidP="00441F7E">
      <w:pPr>
        <w:spacing w:after="60"/>
        <w:ind w:left="1440"/>
        <w:rPr>
          <w:rFonts w:ascii="Gill Sans" w:hAnsi="Gill Sans" w:cs="Gill Sans"/>
          <w:lang w:val="es-ES_tradnl"/>
        </w:rPr>
      </w:pPr>
      <w:r w:rsidRPr="000B0265">
        <w:rPr>
          <w:rFonts w:ascii="Gill Sans" w:hAnsi="Gill Sans" w:cs="Gill Sans"/>
          <w:lang w:val="es-ES_tradnl"/>
        </w:rPr>
        <w:t xml:space="preserve">a. </w:t>
      </w:r>
      <w:r w:rsidR="003A2EEC" w:rsidRPr="000B0265">
        <w:rPr>
          <w:rFonts w:ascii="Gill Sans" w:hAnsi="Gill Sans" w:cs="Gill Sans"/>
          <w:lang w:val="es-ES_tradnl"/>
        </w:rPr>
        <w:t xml:space="preserve">Que el informe de autoevaluación contenga todas las fechas relevantes y correctas. </w:t>
      </w:r>
    </w:p>
    <w:p w14:paraId="5F130B43" w14:textId="7CB09E14" w:rsidR="003A2EEC" w:rsidRPr="000B0265" w:rsidRDefault="003A2EEC" w:rsidP="00441F7E">
      <w:pPr>
        <w:spacing w:after="60"/>
        <w:ind w:left="1440"/>
        <w:rPr>
          <w:rFonts w:ascii="Gill Sans" w:hAnsi="Gill Sans" w:cs="Gill Sans"/>
          <w:lang w:val="es-ES_tradnl"/>
        </w:rPr>
      </w:pPr>
      <w:r w:rsidRPr="000B0265">
        <w:rPr>
          <w:rFonts w:ascii="Gill Sans" w:hAnsi="Gill Sans" w:cs="Gill Sans"/>
          <w:lang w:val="es-ES_tradnl"/>
        </w:rPr>
        <w:t xml:space="preserve">b. Si el informe de autoevaluación fue difundido a las partes interesadas: </w:t>
      </w:r>
    </w:p>
    <w:p w14:paraId="6F0A6424" w14:textId="26498D92" w:rsidR="003A2EEC" w:rsidRPr="000B0265" w:rsidRDefault="003A2EEC" w:rsidP="00441F7E">
      <w:pPr>
        <w:spacing w:after="60"/>
        <w:ind w:left="1440"/>
        <w:rPr>
          <w:rFonts w:ascii="Gill Sans" w:hAnsi="Gill Sans" w:cs="Gill Sans"/>
          <w:lang w:val="es-ES_tradnl"/>
        </w:rPr>
      </w:pPr>
      <w:r w:rsidRPr="000B0265">
        <w:rPr>
          <w:rFonts w:ascii="Gill Sans" w:hAnsi="Gill Sans" w:cs="Gill Sans"/>
          <w:lang w:val="es-ES_tradnl"/>
        </w:rPr>
        <w:tab/>
        <w:t xml:space="preserve">i. En el idioma administrativo, en inglés o ambos. </w:t>
      </w:r>
    </w:p>
    <w:p w14:paraId="1C5C9194" w14:textId="7FD18BAE" w:rsidR="003A2EEC" w:rsidRPr="000B0265" w:rsidRDefault="003A2EEC" w:rsidP="00441F7E">
      <w:pPr>
        <w:spacing w:after="60"/>
        <w:ind w:left="1440"/>
        <w:rPr>
          <w:rFonts w:ascii="Gill Sans" w:hAnsi="Gill Sans" w:cs="Gill Sans"/>
          <w:lang w:val="es-ES_tradnl"/>
        </w:rPr>
      </w:pPr>
      <w:r w:rsidRPr="000B0265">
        <w:rPr>
          <w:rFonts w:ascii="Gill Sans" w:hAnsi="Gill Sans" w:cs="Gill Sans"/>
          <w:lang w:val="es-ES_tradnl"/>
        </w:rPr>
        <w:tab/>
        <w:t>ii. En línea o a través de otro canal</w:t>
      </w:r>
    </w:p>
    <w:p w14:paraId="6626F6A9" w14:textId="7112E207" w:rsidR="003A2EEC" w:rsidRPr="000B0265" w:rsidRDefault="003A2EEC" w:rsidP="00441F7E">
      <w:pPr>
        <w:spacing w:after="60"/>
        <w:ind w:left="1440"/>
        <w:rPr>
          <w:rFonts w:ascii="Gill Sans" w:hAnsi="Gill Sans" w:cs="Gill Sans"/>
          <w:lang w:val="es-ES_tradnl"/>
        </w:rPr>
      </w:pPr>
      <w:r w:rsidRPr="000B0265">
        <w:rPr>
          <w:rFonts w:ascii="Gill Sans" w:hAnsi="Gill Sans" w:cs="Gill Sans"/>
          <w:lang w:val="es-ES_tradnl"/>
        </w:rPr>
        <w:t>c. Si las opiniones de la sociedad civil se incluyeron en el informe de autoevaluación</w:t>
      </w:r>
    </w:p>
    <w:p w14:paraId="25C77CFE" w14:textId="4FAD60E5" w:rsidR="003A2EEC" w:rsidRPr="000B0265" w:rsidRDefault="003A2EEC" w:rsidP="00441F7E">
      <w:pPr>
        <w:spacing w:after="60"/>
        <w:ind w:left="1440"/>
        <w:rPr>
          <w:rFonts w:ascii="Gill Sans" w:hAnsi="Gill Sans" w:cs="Gill Sans"/>
          <w:lang w:val="es-ES_tradnl"/>
        </w:rPr>
      </w:pPr>
      <w:r w:rsidRPr="000B0265">
        <w:rPr>
          <w:rFonts w:ascii="Gill Sans" w:hAnsi="Gill Sans" w:cs="Gill Sans"/>
          <w:lang w:val="es-ES_tradnl"/>
        </w:rPr>
        <w:t xml:space="preserve">d. De qué forma las recomendaciones de los informes previos se incorporaron en el plan de acción del país. </w:t>
      </w:r>
    </w:p>
    <w:p w14:paraId="15CA7022" w14:textId="13DCD39D" w:rsidR="00697143" w:rsidRPr="000B0265" w:rsidRDefault="003A2EEC" w:rsidP="00D86EA7">
      <w:pPr>
        <w:numPr>
          <w:ilvl w:val="0"/>
          <w:numId w:val="76"/>
        </w:numPr>
        <w:spacing w:after="60"/>
        <w:rPr>
          <w:rFonts w:ascii="Gill Sans" w:hAnsi="Gill Sans" w:cs="Gill Sans"/>
          <w:lang w:val="es-ES_tradnl"/>
        </w:rPr>
      </w:pPr>
      <w:r w:rsidRPr="000B0265">
        <w:rPr>
          <w:rFonts w:ascii="Gill Sans" w:hAnsi="Gill Sans" w:cs="Gill Sans"/>
          <w:lang w:val="es-ES_tradnl"/>
        </w:rPr>
        <w:t>Que en la sección de Recomendaciones</w:t>
      </w:r>
      <w:r w:rsidR="00D1130A" w:rsidRPr="000B0265">
        <w:rPr>
          <w:rFonts w:ascii="Gill Sans" w:hAnsi="Gill Sans" w:cs="Gill Sans"/>
          <w:lang w:val="es-ES_tradnl"/>
        </w:rPr>
        <w:t>, el informe cubra lo siguiente</w:t>
      </w:r>
      <w:r w:rsidR="00697143" w:rsidRPr="000B0265">
        <w:rPr>
          <w:rFonts w:ascii="Gill Sans" w:hAnsi="Gill Sans" w:cs="Gill Sans"/>
          <w:lang w:val="es-ES_tradnl"/>
        </w:rPr>
        <w:t xml:space="preserve">: </w:t>
      </w:r>
    </w:p>
    <w:p w14:paraId="123C86B2" w14:textId="45D9C584" w:rsidR="00697143" w:rsidRPr="000B0265" w:rsidRDefault="00697143" w:rsidP="00D86EA7">
      <w:pPr>
        <w:numPr>
          <w:ilvl w:val="1"/>
          <w:numId w:val="76"/>
        </w:numPr>
        <w:spacing w:after="60"/>
        <w:rPr>
          <w:rFonts w:ascii="Gill Sans" w:hAnsi="Gill Sans" w:cs="Gill Sans"/>
          <w:lang w:val="es-ES_tradnl"/>
        </w:rPr>
      </w:pPr>
      <w:r w:rsidRPr="000B0265">
        <w:rPr>
          <w:rFonts w:ascii="Gill Sans" w:hAnsi="Gill Sans" w:cs="Gill Sans"/>
          <w:lang w:val="es-ES_tradnl"/>
        </w:rPr>
        <w:lastRenderedPageBreak/>
        <w:t>Las acciones gubernamentales relevantes.</w:t>
      </w:r>
    </w:p>
    <w:p w14:paraId="370812F0" w14:textId="4E7B3D6E" w:rsidR="00697143" w:rsidRPr="000B0265" w:rsidRDefault="00697143" w:rsidP="00D86EA7">
      <w:pPr>
        <w:numPr>
          <w:ilvl w:val="1"/>
          <w:numId w:val="76"/>
        </w:numPr>
        <w:spacing w:after="60"/>
        <w:rPr>
          <w:rFonts w:ascii="Gill Sans" w:hAnsi="Gill Sans" w:cs="Gill Sans"/>
          <w:lang w:val="es-ES_tradnl"/>
        </w:rPr>
      </w:pPr>
      <w:r w:rsidRPr="000B0265">
        <w:rPr>
          <w:rFonts w:ascii="Gill Sans" w:hAnsi="Gill Sans" w:cs="Gill Sans"/>
          <w:lang w:val="es-ES_tradnl"/>
        </w:rPr>
        <w:t>Los deseos de los interesados para el siguiente</w:t>
      </w:r>
      <w:r w:rsidR="006A4215" w:rsidRPr="000B0265">
        <w:rPr>
          <w:rFonts w:ascii="Gill Sans" w:hAnsi="Gill Sans" w:cs="Gill Sans"/>
          <w:lang w:val="es-ES_tradnl"/>
        </w:rPr>
        <w:t xml:space="preserve"> </w:t>
      </w:r>
      <w:r w:rsidRPr="000B0265">
        <w:rPr>
          <w:rFonts w:ascii="Gill Sans" w:hAnsi="Gill Sans" w:cs="Gill Sans"/>
          <w:lang w:val="es-ES_tradnl"/>
        </w:rPr>
        <w:t>plan de acción.</w:t>
      </w:r>
    </w:p>
    <w:p w14:paraId="4BCB4479" w14:textId="709309BB" w:rsidR="00697143" w:rsidRPr="000B0265" w:rsidRDefault="00697143" w:rsidP="00D86EA7">
      <w:pPr>
        <w:numPr>
          <w:ilvl w:val="1"/>
          <w:numId w:val="76"/>
        </w:numPr>
        <w:spacing w:after="60"/>
        <w:rPr>
          <w:rFonts w:ascii="Gill Sans" w:hAnsi="Gill Sans" w:cs="Gill Sans"/>
          <w:lang w:val="es-ES_tradnl"/>
        </w:rPr>
      </w:pPr>
      <w:r w:rsidRPr="000B0265">
        <w:rPr>
          <w:rFonts w:ascii="Gill Sans" w:hAnsi="Gill Sans" w:cs="Gill Sans"/>
          <w:lang w:val="es-ES_tradnl"/>
        </w:rPr>
        <w:t xml:space="preserve">Las recomendaciones del </w:t>
      </w:r>
      <w:r w:rsidR="00B60FF3" w:rsidRPr="000B0265">
        <w:rPr>
          <w:rFonts w:ascii="Gill Sans" w:hAnsi="Gill Sans" w:cs="Gill Sans"/>
          <w:lang w:val="es-ES_tradnl"/>
        </w:rPr>
        <w:t>MRI</w:t>
      </w:r>
      <w:r w:rsidRPr="000B0265">
        <w:rPr>
          <w:rFonts w:ascii="Gill Sans" w:hAnsi="Gill Sans" w:cs="Gill Sans"/>
          <w:lang w:val="es-ES_tradnl"/>
        </w:rPr>
        <w:t xml:space="preserve"> respecto a los siguientes pasos generales.</w:t>
      </w:r>
    </w:p>
    <w:p w14:paraId="500EB424" w14:textId="634EC69C" w:rsidR="00697143" w:rsidRPr="000B0265" w:rsidRDefault="00697143" w:rsidP="00D86EA7">
      <w:pPr>
        <w:numPr>
          <w:ilvl w:val="0"/>
          <w:numId w:val="76"/>
        </w:numPr>
        <w:spacing w:after="60"/>
        <w:rPr>
          <w:rFonts w:ascii="Gill Sans" w:hAnsi="Gill Sans" w:cs="Gill Sans"/>
          <w:lang w:val="es-ES_tradnl"/>
        </w:rPr>
      </w:pPr>
      <w:r w:rsidRPr="000B0265">
        <w:rPr>
          <w:rFonts w:ascii="Gill Sans" w:hAnsi="Gill Sans" w:cs="Gill Sans"/>
          <w:lang w:val="es-ES_tradnl"/>
        </w:rPr>
        <w:t>El informe incluya una revisión de la metodología, particularmente de lo referido a las actividades de recolección de datos, y</w:t>
      </w:r>
      <w:r w:rsidR="006A4215" w:rsidRPr="000B0265">
        <w:rPr>
          <w:rFonts w:ascii="Gill Sans" w:hAnsi="Gill Sans" w:cs="Gill Sans"/>
          <w:lang w:val="es-ES_tradnl"/>
        </w:rPr>
        <w:t xml:space="preserve"> </w:t>
      </w:r>
      <w:r w:rsidRPr="000B0265">
        <w:rPr>
          <w:rFonts w:ascii="Gill Sans" w:hAnsi="Gill Sans" w:cs="Gill Sans"/>
          <w:lang w:val="es-ES_tradnl"/>
        </w:rPr>
        <w:t xml:space="preserve">los hechos estén verificados para evitar discrepancias. </w:t>
      </w:r>
    </w:p>
    <w:p w14:paraId="2A4E2DB5" w14:textId="61336C15" w:rsidR="00697143" w:rsidRPr="000B0265" w:rsidRDefault="00697143" w:rsidP="00D86EA7">
      <w:pPr>
        <w:numPr>
          <w:ilvl w:val="0"/>
          <w:numId w:val="76"/>
        </w:numPr>
        <w:spacing w:after="60"/>
        <w:rPr>
          <w:color w:val="auto"/>
          <w:lang w:val="es-ES_tradnl"/>
        </w:rPr>
      </w:pPr>
      <w:r w:rsidRPr="000B0265">
        <w:rPr>
          <w:rFonts w:ascii="Gill Sans" w:hAnsi="Gill Sans" w:cs="Gill Sans"/>
          <w:lang w:val="es-ES_tradnl"/>
        </w:rPr>
        <w:t>El informe contenga un resumen ejecutivo estándar.</w:t>
      </w:r>
      <w:r w:rsidRPr="000B0265">
        <w:rPr>
          <w:lang w:val="es-ES_tradnl"/>
        </w:rPr>
        <w:t xml:space="preserve"> </w:t>
      </w:r>
    </w:p>
    <w:p w14:paraId="6DF4B411" w14:textId="77777777" w:rsidR="003A37B5" w:rsidRPr="000B0265" w:rsidRDefault="003A37B5" w:rsidP="0046175C">
      <w:pPr>
        <w:pStyle w:val="Heading3"/>
      </w:pPr>
    </w:p>
    <w:p w14:paraId="143C3659" w14:textId="7D064403" w:rsidR="00697143" w:rsidRPr="000B0265" w:rsidRDefault="00D1130A" w:rsidP="0046175C">
      <w:pPr>
        <w:pStyle w:val="Heading3"/>
      </w:pPr>
      <w:r w:rsidRPr="000B0265">
        <w:br w:type="page"/>
      </w:r>
      <w:r w:rsidR="00697143" w:rsidRPr="000B0265">
        <w:lastRenderedPageBreak/>
        <w:t xml:space="preserve">2ª Etapa: Revisión por parte del </w:t>
      </w:r>
      <w:r w:rsidR="00D86EA7">
        <w:t>IEP</w:t>
      </w:r>
      <w:r w:rsidR="00697143" w:rsidRPr="000B0265">
        <w:t xml:space="preserve"> </w:t>
      </w:r>
    </w:p>
    <w:p w14:paraId="64FDB3A5" w14:textId="31E4BC82"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Un Panel Internacional de </w:t>
      </w:r>
      <w:r w:rsidRPr="00441F7E">
        <w:rPr>
          <w:rFonts w:ascii="Gill Sans" w:hAnsi="Gill Sans" w:cs="Gill Sans"/>
          <w:lang w:val="es-ES_tradnl"/>
        </w:rPr>
        <w:t xml:space="preserve">Expertos </w:t>
      </w:r>
      <w:r w:rsidR="00D86EA7">
        <w:rPr>
          <w:rFonts w:ascii="Gill Sans" w:hAnsi="Gill Sans" w:cs="Gill Sans"/>
          <w:lang w:val="es-ES_tradnl"/>
        </w:rPr>
        <w:t>(IEP</w:t>
      </w:r>
      <w:r w:rsidR="00107AE9">
        <w:rPr>
          <w:rFonts w:ascii="Gill Sans" w:hAnsi="Gill Sans" w:cs="Gill Sans"/>
          <w:lang w:val="es-ES_tradnl"/>
        </w:rPr>
        <w:t xml:space="preserve"> por sus siglas en ingles</w:t>
      </w:r>
      <w:r w:rsidR="00D86EA7">
        <w:rPr>
          <w:rFonts w:ascii="Gill Sans" w:hAnsi="Gill Sans" w:cs="Gill Sans"/>
          <w:lang w:val="es-ES_tradnl"/>
        </w:rPr>
        <w:t>)</w:t>
      </w:r>
      <w:r w:rsidRPr="00441F7E">
        <w:rPr>
          <w:rFonts w:ascii="Gill Sans" w:hAnsi="Gill Sans" w:cs="Gill Sans"/>
          <w:lang w:val="es-ES_tradnl"/>
        </w:rPr>
        <w:t xml:space="preserve"> supervisa directamente </w:t>
      </w:r>
      <w:r w:rsidR="00DE5405">
        <w:rPr>
          <w:rFonts w:ascii="Gill Sans" w:hAnsi="Gill Sans" w:cs="Gill Sans"/>
          <w:lang w:val="es-ES_tradnl"/>
        </w:rPr>
        <w:t xml:space="preserve">la metodología y calidad de los informes </w:t>
      </w:r>
      <w:r w:rsidRPr="00441F7E">
        <w:rPr>
          <w:rFonts w:ascii="Gill Sans" w:hAnsi="Gill Sans" w:cs="Gill Sans"/>
          <w:lang w:val="es-ES_tradnl"/>
        </w:rPr>
        <w:t xml:space="preserve">del </w:t>
      </w:r>
      <w:r w:rsidR="00B60FF3" w:rsidRPr="00441F7E">
        <w:rPr>
          <w:rFonts w:ascii="Gill Sans" w:hAnsi="Gill Sans" w:cs="Gill Sans"/>
          <w:lang w:val="es-ES_tradnl"/>
        </w:rPr>
        <w:t>MRI</w:t>
      </w:r>
      <w:r w:rsidRPr="00441F7E">
        <w:rPr>
          <w:rFonts w:ascii="Gill Sans" w:hAnsi="Gill Sans" w:cs="Gill Sans"/>
          <w:lang w:val="es-ES_tradnl"/>
        </w:rPr>
        <w:t xml:space="preserve">. Este panel consta de </w:t>
      </w:r>
      <w:r w:rsidR="002C132A" w:rsidRPr="000B0265">
        <w:rPr>
          <w:rFonts w:ascii="Gill Sans" w:hAnsi="Gill Sans" w:cs="Gill Sans"/>
          <w:lang w:val="es-ES_tradnl"/>
        </w:rPr>
        <w:t xml:space="preserve">diez expertos en transparencia, participación y rendición de cuentas. </w:t>
      </w:r>
      <w:r w:rsidR="00AB1627">
        <w:rPr>
          <w:rFonts w:ascii="Gill Sans" w:hAnsi="Gill Sans" w:cs="Gill Sans"/>
          <w:lang w:val="es-ES_tradnl"/>
        </w:rPr>
        <w:t>C</w:t>
      </w:r>
      <w:r w:rsidR="002C132A" w:rsidRPr="000B0265">
        <w:rPr>
          <w:rFonts w:ascii="Gill Sans" w:hAnsi="Gill Sans" w:cs="Gill Sans"/>
          <w:lang w:val="es-ES_tradnl"/>
        </w:rPr>
        <w:t xml:space="preserve">inco de ellos </w:t>
      </w:r>
      <w:r w:rsidR="00165153">
        <w:rPr>
          <w:rFonts w:ascii="Gill Sans" w:hAnsi="Gill Sans" w:cs="Gill Sans"/>
          <w:lang w:val="es-ES_tradnl"/>
        </w:rPr>
        <w:t>en una capacidad directiva</w:t>
      </w:r>
      <w:r w:rsidR="00165153" w:rsidRPr="000B0265">
        <w:rPr>
          <w:rFonts w:ascii="Gill Sans" w:hAnsi="Gill Sans" w:cs="Gill Sans"/>
          <w:lang w:val="es-ES_tradnl"/>
        </w:rPr>
        <w:t xml:space="preserve"> </w:t>
      </w:r>
      <w:r w:rsidR="00560697" w:rsidRPr="00624E17">
        <w:rPr>
          <w:rFonts w:ascii="Gill Sans" w:hAnsi="Gill Sans" w:cs="Gill Sans"/>
          <w:lang w:val="es-ES_tradnl"/>
        </w:rPr>
        <w:t xml:space="preserve">y </w:t>
      </w:r>
      <w:r w:rsidRPr="00441F7E">
        <w:rPr>
          <w:rFonts w:ascii="Gill Sans" w:hAnsi="Gill Sans" w:cs="Gill Sans"/>
          <w:lang w:val="es-ES_tradnl"/>
        </w:rPr>
        <w:t xml:space="preserve">cinco </w:t>
      </w:r>
      <w:r w:rsidR="00107AE9">
        <w:rPr>
          <w:rFonts w:ascii="Gill Sans" w:hAnsi="Gill Sans" w:cs="Gill Sans"/>
          <w:lang w:val="es-ES_tradnl"/>
        </w:rPr>
        <w:t>en una capacidad de control de calidad</w:t>
      </w:r>
      <w:r w:rsidRPr="00441F7E">
        <w:rPr>
          <w:rFonts w:ascii="Gill Sans" w:hAnsi="Gill Sans" w:cs="Gill Sans"/>
          <w:lang w:val="es-ES_tradnl"/>
        </w:rPr>
        <w:t xml:space="preserve">. El mandato del primer grupo es defender la credibilidad de la investigación y de los informes del </w:t>
      </w:r>
      <w:r w:rsidR="00B60FF3" w:rsidRPr="00441F7E">
        <w:rPr>
          <w:rFonts w:ascii="Gill Sans" w:hAnsi="Gill Sans" w:cs="Gill Sans"/>
          <w:lang w:val="es-ES_tradnl"/>
        </w:rPr>
        <w:t>MRI</w:t>
      </w:r>
      <w:r w:rsidR="00560697" w:rsidRPr="000B0265">
        <w:rPr>
          <w:rFonts w:ascii="Gill Sans" w:hAnsi="Gill Sans" w:cs="Gill Sans"/>
          <w:lang w:val="es-ES_tradnl"/>
        </w:rPr>
        <w:t xml:space="preserve">, mientras que </w:t>
      </w:r>
      <w:r w:rsidRPr="00441F7E">
        <w:rPr>
          <w:rFonts w:ascii="Gill Sans" w:hAnsi="Gill Sans" w:cs="Gill Sans"/>
          <w:lang w:val="es-ES_tradnl"/>
        </w:rPr>
        <w:t>el mandato del segundo grupo es garantizar su</w:t>
      </w:r>
      <w:r w:rsidR="006A4215" w:rsidRPr="00441F7E">
        <w:rPr>
          <w:rFonts w:ascii="Gill Sans" w:hAnsi="Gill Sans" w:cs="Gill Sans"/>
          <w:lang w:val="es-ES_tradnl"/>
        </w:rPr>
        <w:t xml:space="preserve"> </w:t>
      </w:r>
      <w:r w:rsidRPr="00441F7E">
        <w:rPr>
          <w:rFonts w:ascii="Gill Sans" w:hAnsi="Gill Sans" w:cs="Gill Sans"/>
          <w:lang w:val="es-ES_tradnl"/>
        </w:rPr>
        <w:t xml:space="preserve">calidad. </w:t>
      </w:r>
      <w:r w:rsidR="0072065B" w:rsidRPr="000B0265">
        <w:rPr>
          <w:rFonts w:ascii="Gill Sans" w:hAnsi="Gill Sans" w:cs="Gill Sans"/>
          <w:lang w:val="es-ES_tradnl"/>
        </w:rPr>
        <w:t xml:space="preserve">El papel del </w:t>
      </w:r>
      <w:r w:rsidR="00D86EA7">
        <w:rPr>
          <w:rFonts w:ascii="Gill Sans" w:hAnsi="Gill Sans" w:cs="Gill Sans"/>
          <w:lang w:val="es-ES_tradnl"/>
        </w:rPr>
        <w:t>IEP</w:t>
      </w:r>
      <w:r w:rsidR="0072065B" w:rsidRPr="000B0265">
        <w:rPr>
          <w:rFonts w:ascii="Gill Sans" w:hAnsi="Gill Sans" w:cs="Gill Sans"/>
          <w:lang w:val="es-ES_tradnl"/>
        </w:rPr>
        <w:t xml:space="preserve"> es orientar el desarrollo e impl</w:t>
      </w:r>
      <w:r w:rsidR="0072065B" w:rsidRPr="00624E17">
        <w:rPr>
          <w:rFonts w:ascii="Gill Sans" w:hAnsi="Gill Sans" w:cs="Gill Sans"/>
          <w:lang w:val="es-ES_tradnl"/>
        </w:rPr>
        <w:t xml:space="preserve">ementación del proceso del MRI. </w:t>
      </w:r>
      <w:r w:rsidR="000E3769" w:rsidRPr="009377BD">
        <w:rPr>
          <w:rFonts w:ascii="Gill Sans" w:hAnsi="Gill Sans" w:cs="Gill Sans"/>
          <w:lang w:val="es-ES_tradnl"/>
        </w:rPr>
        <w:t>P</w:t>
      </w:r>
      <w:r w:rsidR="001562F5" w:rsidRPr="005F160D">
        <w:rPr>
          <w:rFonts w:ascii="Gill Sans" w:hAnsi="Gill Sans" w:cs="Gill Sans"/>
          <w:lang w:val="es-ES_tradnl"/>
        </w:rPr>
        <w:t>artici</w:t>
      </w:r>
      <w:r w:rsidR="000E3769" w:rsidRPr="00DB3F49">
        <w:rPr>
          <w:rFonts w:ascii="Gill Sans" w:hAnsi="Gill Sans" w:cs="Gill Sans"/>
          <w:lang w:val="es-ES_tradnl"/>
        </w:rPr>
        <w:t>pa</w:t>
      </w:r>
      <w:r w:rsidR="001562F5" w:rsidRPr="00FD17F2">
        <w:rPr>
          <w:rFonts w:ascii="Gill Sans" w:hAnsi="Gill Sans" w:cs="Gill Sans"/>
          <w:lang w:val="es-ES_tradnl"/>
        </w:rPr>
        <w:t xml:space="preserve"> activamente en el desarrollo y revisión de la estructura de los informes y los métodos de investigación</w:t>
      </w:r>
      <w:r w:rsidR="000E3769" w:rsidRPr="00D61302">
        <w:rPr>
          <w:rFonts w:ascii="Gill Sans" w:hAnsi="Gill Sans" w:cs="Gill Sans"/>
          <w:lang w:val="es-ES_tradnl"/>
        </w:rPr>
        <w:t xml:space="preserve"> y </w:t>
      </w:r>
      <w:r w:rsidR="00B63F7B" w:rsidRPr="00DE6C60">
        <w:rPr>
          <w:rFonts w:ascii="Gill Sans" w:hAnsi="Gill Sans" w:cs="Gill Sans"/>
          <w:lang w:val="es-ES_tradnl"/>
        </w:rPr>
        <w:t>orienta</w:t>
      </w:r>
      <w:r w:rsidR="001562F5" w:rsidRPr="00CF49CC">
        <w:rPr>
          <w:rFonts w:ascii="Gill Sans" w:hAnsi="Gill Sans" w:cs="Gill Sans"/>
          <w:lang w:val="es-ES_tradnl"/>
        </w:rPr>
        <w:t xml:space="preserve"> al personal del MRI sobre la integración de las lecciones de cada ciclo para mejorar el proceso de r</w:t>
      </w:r>
      <w:r w:rsidR="001562F5" w:rsidRPr="007D1DCD">
        <w:rPr>
          <w:rFonts w:ascii="Gill Sans" w:hAnsi="Gill Sans" w:cs="Gill Sans"/>
          <w:lang w:val="es-ES_tradnl"/>
        </w:rPr>
        <w:t>evisión del MRI</w:t>
      </w:r>
      <w:r w:rsidR="00820B17" w:rsidRPr="00596B6B">
        <w:rPr>
          <w:rFonts w:ascii="Gill Sans" w:hAnsi="Gill Sans" w:cs="Gill Sans"/>
          <w:lang w:val="es-ES_tradnl"/>
        </w:rPr>
        <w:t xml:space="preserve"> y crear informes de alta calidad e impacto. </w:t>
      </w:r>
    </w:p>
    <w:p w14:paraId="750EA58B" w14:textId="0FAAD38D" w:rsidR="002C132A" w:rsidRPr="00441F7E" w:rsidRDefault="00697143" w:rsidP="002C132A">
      <w:pPr>
        <w:rPr>
          <w:rFonts w:ascii="Gill Sans" w:hAnsi="Gill Sans" w:cs="Gill Sans"/>
          <w:lang w:val="es-ES_tradnl"/>
        </w:rPr>
      </w:pPr>
      <w:r w:rsidRPr="00441F7E">
        <w:rPr>
          <w:rFonts w:ascii="Gill Sans" w:hAnsi="Gill Sans" w:cs="Gill Sans"/>
          <w:lang w:val="es-ES_tradnl"/>
        </w:rPr>
        <w:t xml:space="preserve">Los </w:t>
      </w:r>
      <w:r w:rsidR="00820B17" w:rsidRPr="000B0265">
        <w:rPr>
          <w:rFonts w:ascii="Gill Sans" w:hAnsi="Gill Sans" w:cs="Gill Sans"/>
          <w:lang w:val="es-ES_tradnl"/>
        </w:rPr>
        <w:t xml:space="preserve">miembros </w:t>
      </w:r>
      <w:r w:rsidR="00107AE9">
        <w:rPr>
          <w:rFonts w:ascii="Gill Sans" w:hAnsi="Gill Sans" w:cs="Gill Sans"/>
          <w:lang w:val="es-ES_tradnl"/>
        </w:rPr>
        <w:t xml:space="preserve">IEP en papel directivo </w:t>
      </w:r>
      <w:r w:rsidRPr="00441F7E">
        <w:rPr>
          <w:rFonts w:ascii="Gill Sans" w:hAnsi="Gill Sans" w:cs="Gill Sans"/>
          <w:lang w:val="es-ES_tradnl"/>
        </w:rPr>
        <w:t xml:space="preserve">tienen la función de promover el uso y debate de los resultados a nivel nacional. Cuando es necesario, colaboran con el director del Programa </w:t>
      </w:r>
      <w:r w:rsidR="00B60FF3" w:rsidRPr="00441F7E">
        <w:rPr>
          <w:rFonts w:ascii="Gill Sans" w:hAnsi="Gill Sans" w:cs="Gill Sans"/>
          <w:lang w:val="es-ES_tradnl"/>
        </w:rPr>
        <w:t>MRI</w:t>
      </w:r>
      <w:r w:rsidRPr="00441F7E">
        <w:rPr>
          <w:rFonts w:ascii="Gill Sans" w:hAnsi="Gill Sans" w:cs="Gill Sans"/>
          <w:lang w:val="es-ES_tradnl"/>
        </w:rPr>
        <w:t xml:space="preserve"> </w:t>
      </w:r>
      <w:r w:rsidR="00C318B5" w:rsidRPr="000B0265">
        <w:rPr>
          <w:rFonts w:ascii="Gill Sans" w:hAnsi="Gill Sans" w:cs="Gill Sans"/>
          <w:lang w:val="es-ES_tradnl"/>
        </w:rPr>
        <w:t xml:space="preserve">y con el Director Ejecutivo de la AGA </w:t>
      </w:r>
      <w:r w:rsidRPr="00441F7E">
        <w:rPr>
          <w:rFonts w:ascii="Gill Sans" w:hAnsi="Gill Sans" w:cs="Gill Sans"/>
          <w:lang w:val="es-ES_tradnl"/>
        </w:rPr>
        <w:t xml:space="preserve">para identificar </w:t>
      </w:r>
      <w:r w:rsidR="00C318B5" w:rsidRPr="000B0265">
        <w:rPr>
          <w:rFonts w:ascii="Gill Sans" w:hAnsi="Gill Sans" w:cs="Gill Sans"/>
          <w:lang w:val="es-ES_tradnl"/>
        </w:rPr>
        <w:t>aquel</w:t>
      </w:r>
      <w:r w:rsidR="002C132A" w:rsidRPr="00624E17">
        <w:rPr>
          <w:rFonts w:ascii="Gill Sans" w:hAnsi="Gill Sans" w:cs="Gill Sans"/>
          <w:lang w:val="es-ES_tradnl"/>
        </w:rPr>
        <w:t>los</w:t>
      </w:r>
      <w:r w:rsidRPr="00441F7E">
        <w:rPr>
          <w:rFonts w:ascii="Gill Sans" w:hAnsi="Gill Sans" w:cs="Gill Sans"/>
          <w:lang w:val="es-ES_tradnl"/>
        </w:rPr>
        <w:t xml:space="preserve"> </w:t>
      </w:r>
      <w:r w:rsidRPr="00441F7E">
        <w:rPr>
          <w:rFonts w:ascii="Gill Sans" w:hAnsi="Gill Sans" w:cs="Gill Sans"/>
          <w:lang w:val="es-ES_tradnl"/>
        </w:rPr>
        <w:t xml:space="preserve">países en los cuales los resultados del </w:t>
      </w:r>
      <w:r w:rsidR="00B60FF3" w:rsidRPr="00441F7E">
        <w:rPr>
          <w:rFonts w:ascii="Gill Sans" w:hAnsi="Gill Sans" w:cs="Gill Sans"/>
          <w:lang w:val="es-ES_tradnl"/>
        </w:rPr>
        <w:t>MRI</w:t>
      </w:r>
      <w:r w:rsidRPr="00441F7E">
        <w:rPr>
          <w:rFonts w:ascii="Gill Sans" w:hAnsi="Gill Sans" w:cs="Gill Sans"/>
          <w:lang w:val="es-ES_tradnl"/>
        </w:rPr>
        <w:t xml:space="preserve"> </w:t>
      </w:r>
      <w:r w:rsidR="002C132A" w:rsidRPr="000B0265">
        <w:rPr>
          <w:rFonts w:ascii="Gill Sans" w:hAnsi="Gill Sans" w:cs="Gill Sans"/>
          <w:lang w:val="es-ES_tradnl"/>
        </w:rPr>
        <w:t>requieren</w:t>
      </w:r>
      <w:r w:rsidR="002C132A" w:rsidRPr="00441F7E">
        <w:rPr>
          <w:rFonts w:ascii="Gill Sans" w:hAnsi="Gill Sans" w:cs="Gill Sans"/>
          <w:lang w:val="es-ES_tradnl"/>
        </w:rPr>
        <w:t xml:space="preserve"> </w:t>
      </w:r>
      <w:r w:rsidRPr="00441F7E">
        <w:rPr>
          <w:rFonts w:ascii="Gill Sans" w:hAnsi="Gill Sans" w:cs="Gill Sans"/>
          <w:lang w:val="es-ES_tradnl"/>
        </w:rPr>
        <w:t>un diálogo más profundo (</w:t>
      </w:r>
      <w:r w:rsidR="00C318B5" w:rsidRPr="000B0265">
        <w:rPr>
          <w:rFonts w:ascii="Gill Sans" w:hAnsi="Gill Sans" w:cs="Gill Sans"/>
          <w:lang w:val="es-ES_tradnl"/>
        </w:rPr>
        <w:t xml:space="preserve">y posible </w:t>
      </w:r>
      <w:r w:rsidRPr="00441F7E">
        <w:rPr>
          <w:rFonts w:ascii="Gill Sans" w:hAnsi="Gill Sans" w:cs="Gill Sans"/>
          <w:lang w:val="es-ES_tradnl"/>
        </w:rPr>
        <w:t xml:space="preserve">mediación) entre </w:t>
      </w:r>
      <w:r w:rsidR="00FA2B30" w:rsidRPr="000B0265">
        <w:rPr>
          <w:rFonts w:ascii="Gill Sans" w:hAnsi="Gill Sans" w:cs="Gill Sans"/>
          <w:lang w:val="es-ES_tradnl"/>
        </w:rPr>
        <w:t xml:space="preserve">los </w:t>
      </w:r>
      <w:r w:rsidRPr="00441F7E">
        <w:rPr>
          <w:rFonts w:ascii="Gill Sans" w:hAnsi="Gill Sans" w:cs="Gill Sans"/>
          <w:lang w:val="es-ES_tradnl"/>
        </w:rPr>
        <w:t>funcionarios del gobierno, la sociedad civil y los investigadores.</w:t>
      </w:r>
    </w:p>
    <w:p w14:paraId="06F1BAC2" w14:textId="3B4D73F0"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Con respecto a los informes de nivel nacional, los miembros del </w:t>
      </w:r>
      <w:r w:rsidR="00D86EA7">
        <w:rPr>
          <w:rFonts w:ascii="Gill Sans" w:hAnsi="Gill Sans" w:cs="Gill Sans"/>
          <w:lang w:val="es-ES_tradnl"/>
        </w:rPr>
        <w:t>IEP</w:t>
      </w:r>
      <w:r w:rsidRPr="00441F7E">
        <w:rPr>
          <w:rFonts w:ascii="Gill Sans" w:hAnsi="Gill Sans" w:cs="Gill Sans"/>
          <w:lang w:val="es-ES_tradnl"/>
        </w:rPr>
        <w:t>, como expertos en transparencia,</w:t>
      </w:r>
      <w:r w:rsidR="006A4215" w:rsidRPr="00441F7E">
        <w:rPr>
          <w:rFonts w:ascii="Gill Sans" w:hAnsi="Gill Sans" w:cs="Gill Sans"/>
          <w:lang w:val="es-ES_tradnl"/>
        </w:rPr>
        <w:t xml:space="preserve"> </w:t>
      </w:r>
      <w:r w:rsidRPr="00441F7E">
        <w:rPr>
          <w:rFonts w:ascii="Gill Sans" w:hAnsi="Gill Sans" w:cs="Gill Sans"/>
          <w:lang w:val="es-ES_tradnl"/>
        </w:rPr>
        <w:t xml:space="preserve">participación y rendición de cuentas, garantizan que cada investigador adecuadamente: </w:t>
      </w:r>
    </w:p>
    <w:p w14:paraId="029663DF" w14:textId="797D6852" w:rsidR="00697143" w:rsidRPr="00441F7E" w:rsidRDefault="00697143" w:rsidP="00D86EA7">
      <w:pPr>
        <w:pStyle w:val="ListParagraph"/>
        <w:numPr>
          <w:ilvl w:val="0"/>
          <w:numId w:val="77"/>
        </w:numPr>
        <w:rPr>
          <w:rFonts w:ascii="Gill Sans" w:hAnsi="Gill Sans" w:cs="Gill Sans"/>
          <w:lang w:val="es-ES_tradnl"/>
        </w:rPr>
      </w:pPr>
      <w:r w:rsidRPr="00441F7E">
        <w:rPr>
          <w:rFonts w:ascii="Gill Sans" w:hAnsi="Gill Sans" w:cs="Gill Sans"/>
          <w:lang w:val="es-ES_tradnl"/>
        </w:rPr>
        <w:t xml:space="preserve">Examine el grado </w:t>
      </w:r>
      <w:r w:rsidR="00155046" w:rsidRPr="000B0265">
        <w:rPr>
          <w:rFonts w:ascii="Gill Sans" w:hAnsi="Gill Sans" w:cs="Gill Sans"/>
          <w:lang w:val="es-ES_tradnl"/>
        </w:rPr>
        <w:t>al que</w:t>
      </w:r>
      <w:r w:rsidRPr="00441F7E">
        <w:rPr>
          <w:rFonts w:ascii="Gill Sans" w:hAnsi="Gill Sans" w:cs="Gill Sans"/>
          <w:lang w:val="es-ES_tradnl"/>
        </w:rPr>
        <w:t xml:space="preserve"> la implementación de los compromisos adoptados por el gobierno participante en su respectivo plan de acción está de acuerdo con los hitos presentados por el gobierno en su plan de acción. </w:t>
      </w:r>
    </w:p>
    <w:p w14:paraId="5E8208C0" w14:textId="6A04D0D5" w:rsidR="00697143" w:rsidRPr="00441F7E" w:rsidRDefault="00697143" w:rsidP="00D86EA7">
      <w:pPr>
        <w:pStyle w:val="ListParagraph"/>
        <w:numPr>
          <w:ilvl w:val="0"/>
          <w:numId w:val="77"/>
        </w:numPr>
        <w:rPr>
          <w:rFonts w:ascii="Gill Sans" w:hAnsi="Gill Sans" w:cs="Gill Sans"/>
          <w:lang w:val="es-ES_tradnl"/>
        </w:rPr>
      </w:pPr>
      <w:r w:rsidRPr="00441F7E">
        <w:rPr>
          <w:rFonts w:ascii="Gill Sans" w:hAnsi="Gill Sans" w:cs="Gill Sans"/>
          <w:lang w:val="es-ES_tradnl"/>
        </w:rPr>
        <w:t xml:space="preserve">Examine el grado en que el plan de acción y sus compromisos reflejan, de manera específica al país, los valores de la AGA </w:t>
      </w:r>
      <w:r w:rsidR="00260526" w:rsidRPr="00441F7E">
        <w:rPr>
          <w:rFonts w:ascii="Gill Sans" w:hAnsi="Gill Sans" w:cs="Gill Sans"/>
          <w:lang w:val="es-ES_tradnl"/>
        </w:rPr>
        <w:t>de</w:t>
      </w:r>
      <w:r w:rsidRPr="00441F7E">
        <w:rPr>
          <w:rFonts w:ascii="Gill Sans" w:hAnsi="Gill Sans" w:cs="Gill Sans"/>
          <w:lang w:val="es-ES_tradnl"/>
        </w:rPr>
        <w:t xml:space="preserve"> transparencia, rendición de cuentas y participación ciudadana, según </w:t>
      </w:r>
      <w:r w:rsidR="00260526" w:rsidRPr="00441F7E">
        <w:rPr>
          <w:rFonts w:ascii="Gill Sans" w:hAnsi="Gill Sans" w:cs="Gill Sans"/>
          <w:lang w:val="es-ES_tradnl"/>
        </w:rPr>
        <w:t xml:space="preserve">los definen </w:t>
      </w:r>
      <w:r w:rsidRPr="00441F7E">
        <w:rPr>
          <w:rFonts w:ascii="Gill Sans" w:hAnsi="Gill Sans" w:cs="Gill Sans"/>
          <w:lang w:val="es-ES_tradnl"/>
        </w:rPr>
        <w:t>la Declaración de Principios de la AGA y sus Artículos de</w:t>
      </w:r>
      <w:r w:rsidR="00260526" w:rsidRPr="00441F7E">
        <w:rPr>
          <w:rFonts w:ascii="Gill Sans" w:hAnsi="Gill Sans" w:cs="Gill Sans"/>
          <w:lang w:val="es-ES_tradnl"/>
        </w:rPr>
        <w:t xml:space="preserve"> Gobernanza</w:t>
      </w:r>
      <w:r w:rsidRPr="00441F7E">
        <w:rPr>
          <w:rFonts w:ascii="Gill Sans" w:hAnsi="Gill Sans" w:cs="Gill Sans"/>
          <w:lang w:val="es-ES_tradnl"/>
        </w:rPr>
        <w:t xml:space="preserve">. </w:t>
      </w:r>
    </w:p>
    <w:p w14:paraId="3D968412" w14:textId="5B181A15" w:rsidR="00697143" w:rsidRPr="00441F7E" w:rsidRDefault="00697143" w:rsidP="00D86EA7">
      <w:pPr>
        <w:pStyle w:val="ListParagraph"/>
        <w:numPr>
          <w:ilvl w:val="0"/>
          <w:numId w:val="77"/>
        </w:numPr>
        <w:rPr>
          <w:rFonts w:ascii="Gill Sans" w:hAnsi="Gill Sans" w:cs="Gill Sans"/>
          <w:lang w:val="es-ES_tradnl"/>
        </w:rPr>
      </w:pPr>
      <w:r w:rsidRPr="00441F7E">
        <w:rPr>
          <w:rFonts w:ascii="Gill Sans" w:hAnsi="Gill Sans" w:cs="Gill Sans"/>
          <w:lang w:val="es-ES_tradnl"/>
        </w:rPr>
        <w:t xml:space="preserve">Aporte recomendaciones técnicas sobre cómo el país puede mejorar la implementación de cada compromiso y el plan en su conjunto y cómo puede mejor lograr los valores y principios de la AGA, refiriéndose a la Declaración de Principios de la AGA y sus Artículos de </w:t>
      </w:r>
      <w:r w:rsidR="00BB5A97" w:rsidRPr="00441F7E">
        <w:rPr>
          <w:rFonts w:ascii="Gill Sans" w:hAnsi="Gill Sans" w:cs="Gill Sans"/>
          <w:lang w:val="es-ES_tradnl"/>
        </w:rPr>
        <w:t>Gobernanza</w:t>
      </w:r>
      <w:r w:rsidRPr="00441F7E">
        <w:rPr>
          <w:rFonts w:ascii="Gill Sans" w:hAnsi="Gill Sans" w:cs="Gill Sans"/>
          <w:lang w:val="es-ES_tradnl"/>
        </w:rPr>
        <w:t xml:space="preserve">. </w:t>
      </w:r>
    </w:p>
    <w:p w14:paraId="344D84DF" w14:textId="445843CB" w:rsidR="00697143" w:rsidRPr="00441F7E" w:rsidRDefault="00697143" w:rsidP="00855D5C">
      <w:pPr>
        <w:rPr>
          <w:rFonts w:ascii="Gill Sans" w:hAnsi="Gill Sans" w:cs="Gill Sans"/>
          <w:color w:val="auto"/>
          <w:lang w:val="es-ES_tradnl"/>
        </w:rPr>
      </w:pPr>
      <w:r w:rsidRPr="00441F7E">
        <w:rPr>
          <w:rFonts w:ascii="Gill Sans" w:hAnsi="Gill Sans" w:cs="Gill Sans"/>
          <w:lang w:val="es-ES_tradnl"/>
        </w:rPr>
        <w:t xml:space="preserve">Las siguientes preguntas orientan al </w:t>
      </w:r>
      <w:r w:rsidR="00D86EA7">
        <w:rPr>
          <w:rFonts w:ascii="Gill Sans" w:hAnsi="Gill Sans" w:cs="Gill Sans"/>
          <w:lang w:val="es-ES_tradnl"/>
        </w:rPr>
        <w:t>IEP</w:t>
      </w:r>
      <w:r w:rsidRPr="00441F7E">
        <w:rPr>
          <w:rFonts w:ascii="Gill Sans" w:hAnsi="Gill Sans" w:cs="Gill Sans"/>
          <w:lang w:val="es-ES_tradnl"/>
        </w:rPr>
        <w:t xml:space="preserve"> durante su revisión de cada informe de avance del </w:t>
      </w:r>
      <w:r w:rsidR="00B60FF3" w:rsidRPr="00441F7E">
        <w:rPr>
          <w:rFonts w:ascii="Gill Sans" w:hAnsi="Gill Sans" w:cs="Gill Sans"/>
          <w:lang w:val="es-ES_tradnl"/>
        </w:rPr>
        <w:t>MRI</w:t>
      </w:r>
      <w:r w:rsidRPr="00441F7E">
        <w:rPr>
          <w:rFonts w:ascii="Gill Sans" w:hAnsi="Gill Sans" w:cs="Gill Sans"/>
          <w:lang w:val="es-ES_tradnl"/>
        </w:rPr>
        <w:t>.</w:t>
      </w:r>
    </w:p>
    <w:p w14:paraId="1CEF1C75" w14:textId="3A7C1D36" w:rsidR="00697143" w:rsidRPr="00441F7E" w:rsidRDefault="00697143" w:rsidP="00D86EA7">
      <w:pPr>
        <w:numPr>
          <w:ilvl w:val="0"/>
          <w:numId w:val="78"/>
        </w:numPr>
        <w:contextualSpacing/>
        <w:rPr>
          <w:rFonts w:ascii="Gill Sans" w:hAnsi="Gill Sans" w:cs="Gill Sans"/>
          <w:lang w:val="es-ES_tradnl"/>
        </w:rPr>
      </w:pPr>
      <w:r w:rsidRPr="00441F7E">
        <w:rPr>
          <w:rFonts w:ascii="Gill Sans" w:hAnsi="Gill Sans" w:cs="Gill Sans"/>
          <w:color w:val="auto"/>
          <w:lang w:val="es-ES_tradnl"/>
        </w:rPr>
        <w:t>General</w:t>
      </w:r>
      <w:r w:rsidRPr="00441F7E">
        <w:rPr>
          <w:rFonts w:ascii="Gill Sans" w:hAnsi="Gill Sans" w:cs="Gill Sans"/>
          <w:lang w:val="es-ES_tradnl"/>
        </w:rPr>
        <w:t>: ¿qué tan listo está el documento para ser publicado?</w:t>
      </w:r>
    </w:p>
    <w:p w14:paraId="1C2365E2" w14:textId="62537272" w:rsidR="00697143" w:rsidRPr="00441F7E" w:rsidRDefault="00697143" w:rsidP="00D86EA7">
      <w:pPr>
        <w:numPr>
          <w:ilvl w:val="1"/>
          <w:numId w:val="78"/>
        </w:numPr>
        <w:contextualSpacing/>
        <w:rPr>
          <w:rFonts w:ascii="Gill Sans" w:hAnsi="Gill Sans" w:cs="Gill Sans"/>
          <w:lang w:val="es-ES_tradnl"/>
        </w:rPr>
      </w:pPr>
      <w:r w:rsidRPr="00441F7E">
        <w:rPr>
          <w:rFonts w:ascii="Gill Sans" w:hAnsi="Gill Sans" w:cs="Gill Sans"/>
          <w:lang w:val="es-ES_tradnl"/>
        </w:rPr>
        <w:t>Muy bien con revisiones muy menores</w:t>
      </w:r>
    </w:p>
    <w:p w14:paraId="15085D7B" w14:textId="77777777" w:rsidR="00697143" w:rsidRPr="00441F7E" w:rsidRDefault="00697143" w:rsidP="00D86EA7">
      <w:pPr>
        <w:numPr>
          <w:ilvl w:val="1"/>
          <w:numId w:val="78"/>
        </w:numPr>
        <w:contextualSpacing/>
        <w:rPr>
          <w:rFonts w:ascii="Gill Sans" w:hAnsi="Gill Sans" w:cs="Gill Sans"/>
          <w:lang w:val="es-ES_tradnl"/>
        </w:rPr>
      </w:pPr>
      <w:r w:rsidRPr="00441F7E">
        <w:rPr>
          <w:rFonts w:ascii="Gill Sans" w:hAnsi="Gill Sans" w:cs="Gill Sans"/>
          <w:lang w:val="es-ES_tradnl"/>
        </w:rPr>
        <w:t>Aceptable con revisiones menores</w:t>
      </w:r>
    </w:p>
    <w:p w14:paraId="7CF6EB02" w14:textId="77777777" w:rsidR="00697143" w:rsidRPr="00441F7E" w:rsidRDefault="00697143" w:rsidP="00D86EA7">
      <w:pPr>
        <w:numPr>
          <w:ilvl w:val="1"/>
          <w:numId w:val="78"/>
        </w:numPr>
        <w:contextualSpacing/>
        <w:rPr>
          <w:rFonts w:ascii="Gill Sans" w:hAnsi="Gill Sans" w:cs="Gill Sans"/>
          <w:lang w:val="es-ES_tradnl"/>
        </w:rPr>
      </w:pPr>
      <w:r w:rsidRPr="00441F7E">
        <w:rPr>
          <w:rFonts w:ascii="Gill Sans" w:hAnsi="Gill Sans" w:cs="Gill Sans"/>
          <w:lang w:val="es-ES_tradnl"/>
        </w:rPr>
        <w:t>Requiere revisiones sustantivas</w:t>
      </w:r>
    </w:p>
    <w:p w14:paraId="27A295D4" w14:textId="365A7281" w:rsidR="00697143" w:rsidRPr="00441F7E" w:rsidRDefault="00697143" w:rsidP="00D86EA7">
      <w:pPr>
        <w:numPr>
          <w:ilvl w:val="1"/>
          <w:numId w:val="78"/>
        </w:numPr>
        <w:contextualSpacing/>
        <w:rPr>
          <w:rFonts w:ascii="Gill Sans" w:hAnsi="Gill Sans" w:cs="Gill Sans"/>
          <w:lang w:val="es-ES_tradnl"/>
        </w:rPr>
      </w:pPr>
      <w:r w:rsidRPr="00441F7E">
        <w:rPr>
          <w:rFonts w:ascii="Gill Sans" w:hAnsi="Gill Sans" w:cs="Gill Sans"/>
          <w:lang w:val="es-ES_tradnl"/>
        </w:rPr>
        <w:t xml:space="preserve">Requiere acción urgente por parte del personal del </w:t>
      </w:r>
      <w:r w:rsidR="00B60FF3" w:rsidRPr="00441F7E">
        <w:rPr>
          <w:rFonts w:ascii="Gill Sans" w:hAnsi="Gill Sans" w:cs="Gill Sans"/>
          <w:lang w:val="es-ES_tradnl"/>
        </w:rPr>
        <w:t>MRI</w:t>
      </w:r>
    </w:p>
    <w:p w14:paraId="235AA149" w14:textId="1404507C" w:rsidR="00697143" w:rsidRPr="00441F7E" w:rsidRDefault="00697143" w:rsidP="00D86EA7">
      <w:pPr>
        <w:numPr>
          <w:ilvl w:val="0"/>
          <w:numId w:val="78"/>
        </w:numPr>
        <w:contextualSpacing/>
        <w:rPr>
          <w:rFonts w:ascii="Gill Sans" w:hAnsi="Gill Sans" w:cs="Gill Sans"/>
          <w:lang w:val="es-ES_tradnl"/>
        </w:rPr>
      </w:pPr>
      <w:r w:rsidRPr="00441F7E">
        <w:rPr>
          <w:rFonts w:ascii="Gill Sans" w:hAnsi="Gill Sans" w:cs="Gill Sans"/>
          <w:lang w:val="es-ES_tradnl"/>
        </w:rPr>
        <w:t>Estilo: ¿</w:t>
      </w:r>
      <w:r w:rsidR="009A7C00" w:rsidRPr="000B0265">
        <w:rPr>
          <w:rFonts w:ascii="Gill Sans" w:hAnsi="Gill Sans" w:cs="Gill Sans"/>
          <w:lang w:val="es-ES_tradnl"/>
        </w:rPr>
        <w:t>E</w:t>
      </w:r>
      <w:r w:rsidRPr="00441F7E">
        <w:rPr>
          <w:rFonts w:ascii="Gill Sans" w:hAnsi="Gill Sans" w:cs="Gill Sans"/>
          <w:lang w:val="es-ES_tradnl"/>
        </w:rPr>
        <w:t>l informe</w:t>
      </w:r>
      <w:r w:rsidR="009A7C00" w:rsidRPr="000B0265">
        <w:rPr>
          <w:rFonts w:ascii="Gill Sans" w:hAnsi="Gill Sans" w:cs="Gill Sans"/>
          <w:lang w:val="es-ES_tradnl"/>
        </w:rPr>
        <w:t xml:space="preserve"> es</w:t>
      </w:r>
      <w:r w:rsidRPr="00441F7E">
        <w:rPr>
          <w:rFonts w:ascii="Gill Sans" w:hAnsi="Gill Sans" w:cs="Gill Sans"/>
          <w:lang w:val="es-ES_tradnl"/>
        </w:rPr>
        <w:t xml:space="preserve"> claro, sucinto y preciso?</w:t>
      </w:r>
    </w:p>
    <w:p w14:paraId="66EA3AFE" w14:textId="6FB45633" w:rsidR="00697143" w:rsidRPr="00441F7E" w:rsidRDefault="00697143" w:rsidP="00D86EA7">
      <w:pPr>
        <w:numPr>
          <w:ilvl w:val="0"/>
          <w:numId w:val="78"/>
        </w:numPr>
        <w:contextualSpacing/>
        <w:rPr>
          <w:rFonts w:ascii="Gill Sans" w:hAnsi="Gill Sans" w:cs="Gill Sans"/>
          <w:lang w:val="es-ES_tradnl"/>
        </w:rPr>
      </w:pPr>
      <w:r w:rsidRPr="00441F7E">
        <w:rPr>
          <w:rFonts w:ascii="Gill Sans" w:hAnsi="Gill Sans" w:cs="Gill Sans"/>
          <w:lang w:val="es-ES_tradnl"/>
        </w:rPr>
        <w:t>Tono: ¿Está escrito diplomáticamente y en base a la evidencia?</w:t>
      </w:r>
    </w:p>
    <w:p w14:paraId="42E61B6F" w14:textId="77777777" w:rsidR="00697143" w:rsidRPr="00441F7E" w:rsidRDefault="00697143" w:rsidP="00D86EA7">
      <w:pPr>
        <w:numPr>
          <w:ilvl w:val="0"/>
          <w:numId w:val="78"/>
        </w:numPr>
        <w:contextualSpacing/>
        <w:rPr>
          <w:rFonts w:ascii="Gill Sans" w:hAnsi="Gill Sans" w:cs="Gill Sans"/>
          <w:lang w:val="es-ES_tradnl"/>
        </w:rPr>
      </w:pPr>
      <w:r w:rsidRPr="00441F7E">
        <w:rPr>
          <w:rFonts w:ascii="Gill Sans" w:hAnsi="Gill Sans" w:cs="Gill Sans"/>
          <w:lang w:val="es-ES_tradnl"/>
        </w:rPr>
        <w:t xml:space="preserve">Contenido: </w:t>
      </w:r>
    </w:p>
    <w:p w14:paraId="10B74027" w14:textId="77777777" w:rsidR="00697143" w:rsidRPr="00441F7E" w:rsidRDefault="00697143" w:rsidP="00D86EA7">
      <w:pPr>
        <w:numPr>
          <w:ilvl w:val="1"/>
          <w:numId w:val="78"/>
        </w:numPr>
        <w:contextualSpacing/>
        <w:rPr>
          <w:rFonts w:ascii="Gill Sans" w:hAnsi="Gill Sans" w:cs="Gill Sans"/>
          <w:lang w:val="es-ES_tradnl"/>
        </w:rPr>
      </w:pPr>
      <w:r w:rsidRPr="00441F7E">
        <w:rPr>
          <w:rFonts w:ascii="Gill Sans" w:hAnsi="Gill Sans" w:cs="Gill Sans"/>
          <w:lang w:val="es-ES_tradnl"/>
        </w:rPr>
        <w:t>Estructura: ¿Están organizados los compromisos de manera razonable?</w:t>
      </w:r>
    </w:p>
    <w:p w14:paraId="6124CEF0" w14:textId="04906BA2" w:rsidR="00697143" w:rsidRPr="00441F7E" w:rsidRDefault="00697143" w:rsidP="00D86EA7">
      <w:pPr>
        <w:numPr>
          <w:ilvl w:val="1"/>
          <w:numId w:val="78"/>
        </w:numPr>
        <w:contextualSpacing/>
        <w:rPr>
          <w:rFonts w:ascii="Gill Sans" w:hAnsi="Gill Sans" w:cs="Gill Sans"/>
          <w:lang w:val="es-ES_tradnl"/>
        </w:rPr>
      </w:pPr>
      <w:r w:rsidRPr="00441F7E">
        <w:rPr>
          <w:rFonts w:ascii="Gill Sans" w:hAnsi="Gill Sans" w:cs="Gill Sans"/>
          <w:lang w:val="es-ES_tradnl"/>
        </w:rPr>
        <w:t xml:space="preserve">Evidencia: ¿Tienen las </w:t>
      </w:r>
      <w:r w:rsidR="0094645F" w:rsidRPr="00441F7E">
        <w:rPr>
          <w:rFonts w:ascii="Gill Sans" w:hAnsi="Gill Sans" w:cs="Gill Sans"/>
          <w:lang w:val="es-ES_tradnl"/>
        </w:rPr>
        <w:t>afirmaciones</w:t>
      </w:r>
      <w:r w:rsidRPr="00441F7E">
        <w:rPr>
          <w:rFonts w:ascii="Gill Sans" w:hAnsi="Gill Sans" w:cs="Gill Sans"/>
          <w:lang w:val="es-ES_tradnl"/>
        </w:rPr>
        <w:t xml:space="preserve"> base en la investigación del </w:t>
      </w:r>
      <w:r w:rsidR="00B60FF3" w:rsidRPr="00441F7E">
        <w:rPr>
          <w:rFonts w:ascii="Gill Sans" w:hAnsi="Gill Sans" w:cs="Gill Sans"/>
          <w:lang w:val="es-ES_tradnl"/>
        </w:rPr>
        <w:t>MRI</w:t>
      </w:r>
      <w:r w:rsidRPr="00441F7E">
        <w:rPr>
          <w:rFonts w:ascii="Gill Sans" w:hAnsi="Gill Sans" w:cs="Gill Sans"/>
          <w:lang w:val="es-ES_tradnl"/>
        </w:rPr>
        <w:t xml:space="preserve">? ¿Es adecuada la sección “Contexto nacional” para dar significado a los </w:t>
      </w:r>
      <w:r w:rsidR="00442A23" w:rsidRPr="000B0265">
        <w:rPr>
          <w:rFonts w:ascii="Gill Sans" w:hAnsi="Gill Sans" w:cs="Gill Sans"/>
          <w:lang w:val="es-ES_tradnl"/>
        </w:rPr>
        <w:t>resultados</w:t>
      </w:r>
      <w:r w:rsidRPr="00441F7E">
        <w:rPr>
          <w:rFonts w:ascii="Gill Sans" w:hAnsi="Gill Sans" w:cs="Gill Sans"/>
          <w:lang w:val="es-ES_tradnl"/>
        </w:rPr>
        <w:t>? ¿Se conectan los datos contextuales y los hallazgos el análisis entre sí?</w:t>
      </w:r>
    </w:p>
    <w:p w14:paraId="211AE6BF" w14:textId="30B8D3B2" w:rsidR="00697143" w:rsidRPr="00441F7E" w:rsidRDefault="00697143" w:rsidP="00D86EA7">
      <w:pPr>
        <w:numPr>
          <w:ilvl w:val="1"/>
          <w:numId w:val="78"/>
        </w:numPr>
        <w:contextualSpacing/>
        <w:rPr>
          <w:rFonts w:ascii="Gill Sans" w:hAnsi="Gill Sans" w:cs="Gill Sans"/>
          <w:color w:val="auto"/>
          <w:lang w:val="es-ES_tradnl"/>
        </w:rPr>
      </w:pPr>
      <w:r w:rsidRPr="00441F7E">
        <w:rPr>
          <w:rFonts w:ascii="Gill Sans" w:hAnsi="Gill Sans" w:cs="Gill Sans"/>
          <w:lang w:val="es-ES_tradnl"/>
        </w:rPr>
        <w:t>Consistencia interna: ¿Hay consistencia entre las “Recomendaciones” y las secciones que las</w:t>
      </w:r>
      <w:r w:rsidR="006A4215" w:rsidRPr="00441F7E">
        <w:rPr>
          <w:rFonts w:ascii="Gill Sans" w:hAnsi="Gill Sans" w:cs="Gill Sans"/>
          <w:lang w:val="es-ES_tradnl"/>
        </w:rPr>
        <w:t xml:space="preserve"> </w:t>
      </w:r>
      <w:r w:rsidRPr="00441F7E">
        <w:rPr>
          <w:rFonts w:ascii="Gill Sans" w:hAnsi="Gill Sans" w:cs="Gill Sans"/>
          <w:lang w:val="es-ES_tradnl"/>
        </w:rPr>
        <w:t xml:space="preserve">preceden? ¿Entre todas las subsecciones de la Sección IV: Análisis de los compromisos? y ¿Entre todas las secciones cuando se interpretan términos específicos como “transformador”? </w:t>
      </w:r>
    </w:p>
    <w:p w14:paraId="2012F7A5" w14:textId="3254677D" w:rsidR="00697143" w:rsidRPr="009377BD" w:rsidRDefault="00697143" w:rsidP="0046175C">
      <w:pPr>
        <w:pStyle w:val="Heading3"/>
      </w:pPr>
      <w:r w:rsidRPr="000B0265">
        <w:lastRenderedPageBreak/>
        <w:t xml:space="preserve">3ª Etapa: Revisión </w:t>
      </w:r>
      <w:r w:rsidR="007B67AD" w:rsidRPr="00624E17">
        <w:t>pre-</w:t>
      </w:r>
      <w:r w:rsidRPr="009377BD">
        <w:t>publicación</w:t>
      </w:r>
    </w:p>
    <w:p w14:paraId="12B328A5" w14:textId="5F4DE9E9"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Después de la revisión </w:t>
      </w:r>
      <w:r w:rsidR="008C2F4E" w:rsidRPr="000B0265">
        <w:rPr>
          <w:rFonts w:ascii="Gill Sans" w:hAnsi="Gill Sans" w:cs="Gill Sans"/>
          <w:lang w:val="es-ES_tradnl"/>
        </w:rPr>
        <w:t>que lleva a cabo</w:t>
      </w:r>
      <w:r w:rsidR="008C2F4E" w:rsidRPr="00441F7E">
        <w:rPr>
          <w:rFonts w:ascii="Gill Sans" w:hAnsi="Gill Sans" w:cs="Gill Sans"/>
          <w:lang w:val="es-ES_tradnl"/>
        </w:rPr>
        <w:t xml:space="preserve"> </w:t>
      </w:r>
      <w:r w:rsidRPr="00441F7E">
        <w:rPr>
          <w:rFonts w:ascii="Gill Sans" w:hAnsi="Gill Sans" w:cs="Gill Sans"/>
          <w:lang w:val="es-ES_tradnl"/>
        </w:rPr>
        <w:t xml:space="preserve">el </w:t>
      </w:r>
      <w:r w:rsidR="00D86EA7">
        <w:rPr>
          <w:rFonts w:ascii="Gill Sans" w:hAnsi="Gill Sans" w:cs="Gill Sans"/>
          <w:lang w:val="es-ES_tradnl"/>
        </w:rPr>
        <w:t>IEP</w:t>
      </w:r>
      <w:r w:rsidRPr="00441F7E">
        <w:rPr>
          <w:rFonts w:ascii="Gill Sans" w:hAnsi="Gill Sans" w:cs="Gill Sans"/>
          <w:lang w:val="es-ES_tradnl"/>
        </w:rPr>
        <w:t>, cada informe de avance</w:t>
      </w:r>
      <w:r w:rsidR="00987B1C" w:rsidRPr="000B0265">
        <w:rPr>
          <w:rFonts w:ascii="Gill Sans" w:hAnsi="Gill Sans" w:cs="Gill Sans"/>
          <w:lang w:val="es-ES_tradnl"/>
        </w:rPr>
        <w:t>s</w:t>
      </w:r>
      <w:r w:rsidRPr="00441F7E">
        <w:rPr>
          <w:rFonts w:ascii="Gill Sans" w:hAnsi="Gill Sans" w:cs="Gill Sans"/>
          <w:lang w:val="es-ES_tradnl"/>
        </w:rPr>
        <w:t xml:space="preserve"> del </w:t>
      </w:r>
      <w:r w:rsidR="00B60FF3" w:rsidRPr="00441F7E">
        <w:rPr>
          <w:rFonts w:ascii="Gill Sans" w:hAnsi="Gill Sans" w:cs="Gill Sans"/>
          <w:lang w:val="es-ES_tradnl"/>
        </w:rPr>
        <w:t>MRI</w:t>
      </w:r>
      <w:r w:rsidRPr="00441F7E">
        <w:rPr>
          <w:rFonts w:ascii="Gill Sans" w:hAnsi="Gill Sans" w:cs="Gill Sans"/>
          <w:lang w:val="es-ES_tradnl"/>
        </w:rPr>
        <w:t xml:space="preserve"> pasa por dos etapas de comentarios. Durante la primera, cada gobierno participante </w:t>
      </w:r>
      <w:r w:rsidR="002F3E07">
        <w:rPr>
          <w:rFonts w:ascii="Gill Sans" w:hAnsi="Gill Sans" w:cs="Gill Sans"/>
          <w:lang w:val="es-ES_tradnl"/>
        </w:rPr>
        <w:t>y 3-4 organizaciones de la sociedad civil son</w:t>
      </w:r>
      <w:r w:rsidRPr="00441F7E">
        <w:rPr>
          <w:rFonts w:ascii="Gill Sans" w:hAnsi="Gill Sans" w:cs="Gill Sans"/>
          <w:lang w:val="es-ES_tradnl"/>
        </w:rPr>
        <w:t xml:space="preserve"> invitado</w:t>
      </w:r>
      <w:r w:rsidR="005050B1">
        <w:rPr>
          <w:rFonts w:ascii="Gill Sans" w:hAnsi="Gill Sans" w:cs="Gill Sans"/>
          <w:lang w:val="es-ES_tradnl"/>
        </w:rPr>
        <w:t>s</w:t>
      </w:r>
      <w:r w:rsidRPr="00441F7E">
        <w:rPr>
          <w:rFonts w:ascii="Gill Sans" w:hAnsi="Gill Sans" w:cs="Gill Sans"/>
          <w:lang w:val="es-ES_tradnl"/>
        </w:rPr>
        <w:t xml:space="preserve"> a revisar el informe en versión borrador, antes de ser difundido para recabar comentarios públicos. En cada país, e</w:t>
      </w:r>
      <w:r w:rsidR="0094645F" w:rsidRPr="00441F7E">
        <w:rPr>
          <w:rFonts w:ascii="Gill Sans" w:hAnsi="Gill Sans" w:cs="Gill Sans"/>
          <w:lang w:val="es-ES_tradnl"/>
        </w:rPr>
        <w:t>l</w:t>
      </w:r>
      <w:r w:rsidRPr="00441F7E">
        <w:rPr>
          <w:rFonts w:ascii="Gill Sans" w:hAnsi="Gill Sans" w:cs="Gill Sans"/>
          <w:lang w:val="es-ES_tradnl"/>
        </w:rPr>
        <w:t xml:space="preserve"> proceso de recibir comentarios durante esta etapa incluye los siguientes aspectos: </w:t>
      </w:r>
    </w:p>
    <w:p w14:paraId="7E2B0227" w14:textId="375F7666" w:rsidR="00697143" w:rsidRPr="00441F7E" w:rsidRDefault="00697143" w:rsidP="00855D5C">
      <w:pPr>
        <w:rPr>
          <w:rFonts w:ascii="Gill Sans" w:hAnsi="Gill Sans" w:cs="Gill Sans"/>
          <w:lang w:val="es-ES_tradnl"/>
        </w:rPr>
      </w:pPr>
      <w:r w:rsidRPr="00441F7E">
        <w:rPr>
          <w:rFonts w:ascii="Gill Sans" w:hAnsi="Gill Sans" w:cs="Gill Sans"/>
          <w:b/>
          <w:lang w:val="es-ES_tradnl"/>
        </w:rPr>
        <w:t>Alcance de los</w:t>
      </w:r>
      <w:r w:rsidR="006A4215" w:rsidRPr="00441F7E">
        <w:rPr>
          <w:rFonts w:ascii="Gill Sans" w:hAnsi="Gill Sans" w:cs="Gill Sans"/>
          <w:b/>
          <w:lang w:val="es-ES_tradnl"/>
        </w:rPr>
        <w:t xml:space="preserve"> </w:t>
      </w:r>
      <w:r w:rsidRPr="00441F7E">
        <w:rPr>
          <w:rFonts w:ascii="Gill Sans" w:hAnsi="Gill Sans" w:cs="Gill Sans"/>
          <w:b/>
          <w:lang w:val="es-ES_tradnl"/>
        </w:rPr>
        <w:t>comentarios</w:t>
      </w:r>
      <w:r w:rsidRPr="00441F7E">
        <w:rPr>
          <w:rFonts w:ascii="Gill Sans" w:hAnsi="Gill Sans" w:cs="Gill Sans"/>
          <w:i/>
          <w:lang w:val="es-ES_tradnl"/>
        </w:rPr>
        <w:br/>
      </w:r>
      <w:r w:rsidRPr="00441F7E">
        <w:rPr>
          <w:rFonts w:ascii="Gill Sans" w:hAnsi="Gill Sans" w:cs="Gill Sans"/>
          <w:lang w:val="es-ES_tradnl"/>
        </w:rPr>
        <w:t xml:space="preserve">El periodo de revisión </w:t>
      </w:r>
      <w:r w:rsidR="00DE5D9F" w:rsidRPr="00441F7E">
        <w:rPr>
          <w:rFonts w:ascii="Gill Sans" w:hAnsi="Gill Sans" w:cs="Gill Sans"/>
          <w:lang w:val="es-ES_tradnl"/>
        </w:rPr>
        <w:t>pre-</w:t>
      </w:r>
      <w:r w:rsidRPr="00441F7E">
        <w:rPr>
          <w:rFonts w:ascii="Gill Sans" w:hAnsi="Gill Sans" w:cs="Gill Sans"/>
          <w:lang w:val="es-ES_tradnl"/>
        </w:rPr>
        <w:t xml:space="preserve">publicación da a los gobiernos </w:t>
      </w:r>
      <w:r w:rsidR="005050B1">
        <w:rPr>
          <w:rFonts w:ascii="Gill Sans" w:hAnsi="Gill Sans" w:cs="Gill Sans"/>
          <w:lang w:val="es-ES_tradnl"/>
        </w:rPr>
        <w:t xml:space="preserve">y la sociedad civil </w:t>
      </w:r>
      <w:r w:rsidRPr="00441F7E">
        <w:rPr>
          <w:rFonts w:ascii="Gill Sans" w:hAnsi="Gill Sans" w:cs="Gill Sans"/>
          <w:lang w:val="es-ES_tradnl"/>
        </w:rPr>
        <w:t xml:space="preserve">la oportunidad de aportar información adicional, </w:t>
      </w:r>
      <w:r w:rsidR="00C5042D" w:rsidRPr="000B0265">
        <w:rPr>
          <w:rFonts w:ascii="Gill Sans" w:hAnsi="Gill Sans" w:cs="Gill Sans"/>
          <w:lang w:val="es-ES_tradnl"/>
        </w:rPr>
        <w:t>aclaraciones</w:t>
      </w:r>
      <w:r w:rsidR="00C5042D" w:rsidRPr="00441F7E">
        <w:rPr>
          <w:rFonts w:ascii="Gill Sans" w:hAnsi="Gill Sans" w:cs="Gill Sans"/>
          <w:lang w:val="es-ES_tradnl"/>
        </w:rPr>
        <w:t xml:space="preserve"> </w:t>
      </w:r>
      <w:r w:rsidRPr="00441F7E">
        <w:rPr>
          <w:rFonts w:ascii="Gill Sans" w:hAnsi="Gill Sans" w:cs="Gill Sans"/>
          <w:lang w:val="es-ES_tradnl"/>
        </w:rPr>
        <w:t xml:space="preserve">y otras evidencias. Sin embargo, </w:t>
      </w:r>
      <w:r w:rsidR="005050B1">
        <w:rPr>
          <w:rFonts w:ascii="Gill Sans" w:hAnsi="Gill Sans" w:cs="Gill Sans"/>
          <w:lang w:val="es-ES_tradnl"/>
        </w:rPr>
        <w:t xml:space="preserve">ni </w:t>
      </w:r>
      <w:r w:rsidRPr="00441F7E">
        <w:rPr>
          <w:rFonts w:ascii="Gill Sans" w:hAnsi="Gill Sans" w:cs="Gill Sans"/>
          <w:lang w:val="es-ES_tradnl"/>
        </w:rPr>
        <w:t xml:space="preserve">los gobiernos </w:t>
      </w:r>
      <w:r w:rsidR="005050B1">
        <w:rPr>
          <w:rFonts w:ascii="Gill Sans" w:hAnsi="Gill Sans" w:cs="Gill Sans"/>
          <w:lang w:val="es-ES_tradnl"/>
        </w:rPr>
        <w:t>ni la sociedad civil</w:t>
      </w:r>
      <w:r w:rsidRPr="00441F7E">
        <w:rPr>
          <w:rFonts w:ascii="Gill Sans" w:hAnsi="Gill Sans" w:cs="Gill Sans"/>
          <w:lang w:val="es-ES_tradnl"/>
        </w:rPr>
        <w:t xml:space="preserve"> tienen el poder de veto sobre ninguna sección de los informes. Los investigadores del </w:t>
      </w:r>
      <w:r w:rsidR="00B60FF3" w:rsidRPr="00441F7E">
        <w:rPr>
          <w:rFonts w:ascii="Gill Sans" w:hAnsi="Gill Sans" w:cs="Gill Sans"/>
          <w:lang w:val="es-ES_tradnl"/>
        </w:rPr>
        <w:t>MRI</w:t>
      </w:r>
      <w:r w:rsidRPr="00441F7E">
        <w:rPr>
          <w:rFonts w:ascii="Gill Sans" w:hAnsi="Gill Sans" w:cs="Gill Sans"/>
          <w:lang w:val="es-ES_tradnl"/>
        </w:rPr>
        <w:t xml:space="preserve"> </w:t>
      </w:r>
      <w:r w:rsidR="007439C1" w:rsidRPr="000B0265">
        <w:rPr>
          <w:rFonts w:ascii="Gill Sans" w:hAnsi="Gill Sans" w:cs="Gill Sans"/>
          <w:lang w:val="es-ES_tradnl"/>
        </w:rPr>
        <w:t>deberán tomar en cuenta</w:t>
      </w:r>
      <w:r w:rsidR="007439C1" w:rsidRPr="00441F7E">
        <w:rPr>
          <w:rFonts w:ascii="Gill Sans" w:hAnsi="Gill Sans" w:cs="Gill Sans"/>
          <w:lang w:val="es-ES_tradnl"/>
        </w:rPr>
        <w:t xml:space="preserve"> </w:t>
      </w:r>
      <w:r w:rsidRPr="00441F7E">
        <w:rPr>
          <w:rFonts w:ascii="Gill Sans" w:hAnsi="Gill Sans" w:cs="Gill Sans"/>
          <w:lang w:val="es-ES_tradnl"/>
        </w:rPr>
        <w:t>los comentarios recibidos en esta etapa</w:t>
      </w:r>
      <w:r w:rsidR="006A4215" w:rsidRPr="00441F7E">
        <w:rPr>
          <w:rFonts w:ascii="Gill Sans" w:hAnsi="Gill Sans" w:cs="Gill Sans"/>
          <w:lang w:val="es-ES_tradnl"/>
        </w:rPr>
        <w:t xml:space="preserve"> </w:t>
      </w:r>
      <w:r w:rsidRPr="00441F7E">
        <w:rPr>
          <w:rFonts w:ascii="Gill Sans" w:hAnsi="Gill Sans" w:cs="Gill Sans"/>
          <w:lang w:val="es-ES_tradnl"/>
        </w:rPr>
        <w:t xml:space="preserve">antes de finalizar sus informes para su posterior publicación. Estos comentarios no serán publicados y pueden ser considerados confidenciales. Durante esta fase, el </w:t>
      </w:r>
      <w:r w:rsidR="00B60FF3" w:rsidRPr="00441F7E">
        <w:rPr>
          <w:rFonts w:ascii="Gill Sans" w:hAnsi="Gill Sans" w:cs="Gill Sans"/>
          <w:lang w:val="es-ES_tradnl"/>
        </w:rPr>
        <w:t>MRI</w:t>
      </w:r>
      <w:r w:rsidRPr="00441F7E">
        <w:rPr>
          <w:rFonts w:ascii="Gill Sans" w:hAnsi="Gill Sans" w:cs="Gill Sans"/>
          <w:lang w:val="es-ES_tradnl"/>
        </w:rPr>
        <w:t xml:space="preserve"> se reserva el derecho a circular copias del informe, de manera restringida, a expertos en el país que puedan ayudar a garantizar la mayor calidad posible</w:t>
      </w:r>
      <w:r w:rsidR="006A4215" w:rsidRPr="00441F7E">
        <w:rPr>
          <w:rFonts w:ascii="Gill Sans" w:hAnsi="Gill Sans" w:cs="Gill Sans"/>
          <w:lang w:val="es-ES_tradnl"/>
        </w:rPr>
        <w:t xml:space="preserve"> </w:t>
      </w:r>
      <w:r w:rsidRPr="00441F7E">
        <w:rPr>
          <w:rFonts w:ascii="Gill Sans" w:hAnsi="Gill Sans" w:cs="Gill Sans"/>
          <w:lang w:val="es-ES_tradnl"/>
        </w:rPr>
        <w:t xml:space="preserve">de la información. </w:t>
      </w:r>
    </w:p>
    <w:p w14:paraId="52FE858F" w14:textId="332C7EE2" w:rsidR="00697143" w:rsidRPr="00441F7E" w:rsidRDefault="00697143" w:rsidP="00855D5C">
      <w:pPr>
        <w:rPr>
          <w:rFonts w:ascii="Gill Sans" w:hAnsi="Gill Sans" w:cs="Gill Sans"/>
          <w:lang w:val="es-ES_tradnl"/>
        </w:rPr>
      </w:pPr>
      <w:r w:rsidRPr="00441F7E">
        <w:rPr>
          <w:rFonts w:ascii="Gill Sans" w:hAnsi="Gill Sans" w:cs="Gill Sans"/>
          <w:b/>
          <w:lang w:val="es-ES_tradnl"/>
        </w:rPr>
        <w:t>Plazos para los</w:t>
      </w:r>
      <w:r w:rsidR="006A4215" w:rsidRPr="00441F7E">
        <w:rPr>
          <w:rFonts w:ascii="Gill Sans" w:hAnsi="Gill Sans" w:cs="Gill Sans"/>
          <w:b/>
          <w:lang w:val="es-ES_tradnl"/>
        </w:rPr>
        <w:t xml:space="preserve"> </w:t>
      </w:r>
      <w:r w:rsidRPr="00441F7E">
        <w:rPr>
          <w:rFonts w:ascii="Gill Sans" w:hAnsi="Gill Sans" w:cs="Gill Sans"/>
          <w:b/>
          <w:lang w:val="es-ES_tradnl"/>
        </w:rPr>
        <w:t>comentarios</w:t>
      </w:r>
      <w:r w:rsidRPr="00441F7E">
        <w:rPr>
          <w:rFonts w:ascii="Gill Sans" w:hAnsi="Gill Sans" w:cs="Gill Sans"/>
          <w:i/>
          <w:lang w:val="es-ES_tradnl"/>
        </w:rPr>
        <w:br/>
      </w:r>
      <w:r w:rsidRPr="00441F7E">
        <w:rPr>
          <w:rFonts w:ascii="Gill Sans" w:hAnsi="Gill Sans" w:cs="Gill Sans"/>
          <w:lang w:val="es-ES_tradnl"/>
        </w:rPr>
        <w:t xml:space="preserve">Durante un periodo de tres semanas (21 días </w:t>
      </w:r>
      <w:r w:rsidR="001D6CC6" w:rsidRPr="000B0265">
        <w:rPr>
          <w:rFonts w:ascii="Gill Sans" w:hAnsi="Gill Sans" w:cs="Gill Sans"/>
          <w:lang w:val="es-ES_tradnl"/>
        </w:rPr>
        <w:t>naturales</w:t>
      </w:r>
      <w:r w:rsidRPr="00441F7E">
        <w:rPr>
          <w:rFonts w:ascii="Gill Sans" w:hAnsi="Gill Sans" w:cs="Gill Sans"/>
          <w:lang w:val="es-ES_tradnl"/>
        </w:rPr>
        <w:t>) después de recibir el informe, cada gobierno</w:t>
      </w:r>
      <w:r w:rsidR="005050B1">
        <w:rPr>
          <w:rFonts w:ascii="Gill Sans" w:hAnsi="Gill Sans" w:cs="Gill Sans"/>
          <w:lang w:val="es-ES_tradnl"/>
        </w:rPr>
        <w:t xml:space="preserve"> y organizaciones de la sociedad civil</w:t>
      </w:r>
      <w:r w:rsidRPr="00441F7E">
        <w:rPr>
          <w:rFonts w:ascii="Gill Sans" w:hAnsi="Gill Sans" w:cs="Gill Sans"/>
          <w:lang w:val="es-ES_tradnl"/>
        </w:rPr>
        <w:t xml:space="preserve"> tiene</w:t>
      </w:r>
      <w:r w:rsidR="005050B1">
        <w:rPr>
          <w:rFonts w:ascii="Gill Sans" w:hAnsi="Gill Sans" w:cs="Gill Sans"/>
          <w:lang w:val="es-ES_tradnl"/>
        </w:rPr>
        <w:t>n</w:t>
      </w:r>
      <w:r w:rsidRPr="00441F7E">
        <w:rPr>
          <w:rFonts w:ascii="Gill Sans" w:hAnsi="Gill Sans" w:cs="Gill Sans"/>
          <w:lang w:val="es-ES_tradnl"/>
        </w:rPr>
        <w:t xml:space="preserve"> la oportunidad de identificar y señalar</w:t>
      </w:r>
      <w:r w:rsidR="006A4215" w:rsidRPr="00441F7E">
        <w:rPr>
          <w:rFonts w:ascii="Gill Sans" w:hAnsi="Gill Sans" w:cs="Gill Sans"/>
          <w:lang w:val="es-ES_tradnl"/>
        </w:rPr>
        <w:t xml:space="preserve"> </w:t>
      </w:r>
      <w:r w:rsidR="00147982" w:rsidRPr="000B0265">
        <w:rPr>
          <w:rFonts w:ascii="Gill Sans" w:hAnsi="Gill Sans" w:cs="Gill Sans"/>
          <w:lang w:val="es-ES_tradnl"/>
        </w:rPr>
        <w:t>posibles</w:t>
      </w:r>
      <w:r w:rsidR="00147982" w:rsidRPr="00441F7E">
        <w:rPr>
          <w:rFonts w:ascii="Gill Sans" w:hAnsi="Gill Sans" w:cs="Gill Sans"/>
          <w:lang w:val="es-ES_tradnl"/>
        </w:rPr>
        <w:t xml:space="preserve"> </w:t>
      </w:r>
      <w:r w:rsidRPr="00441F7E">
        <w:rPr>
          <w:rFonts w:ascii="Gill Sans" w:hAnsi="Gill Sans" w:cs="Gill Sans"/>
          <w:lang w:val="es-ES_tradnl"/>
        </w:rPr>
        <w:t>errores objetivos</w:t>
      </w:r>
      <w:r w:rsidR="006A4215" w:rsidRPr="00441F7E">
        <w:rPr>
          <w:rFonts w:ascii="Gill Sans" w:hAnsi="Gill Sans" w:cs="Gill Sans"/>
          <w:lang w:val="es-ES_tradnl"/>
        </w:rPr>
        <w:t xml:space="preserve"> </w:t>
      </w:r>
      <w:r w:rsidRPr="00441F7E">
        <w:rPr>
          <w:rFonts w:ascii="Gill Sans" w:hAnsi="Gill Sans" w:cs="Gill Sans"/>
          <w:lang w:val="es-ES_tradnl"/>
        </w:rPr>
        <w:t xml:space="preserve">en el informe. Este periodo de revisión es opcional y </w:t>
      </w:r>
      <w:r w:rsidR="00DE55A4" w:rsidRPr="00441F7E">
        <w:rPr>
          <w:rFonts w:ascii="Gill Sans" w:hAnsi="Gill Sans" w:cs="Gill Sans"/>
          <w:lang w:val="es-ES_tradnl"/>
        </w:rPr>
        <w:t>habrá</w:t>
      </w:r>
      <w:r w:rsidRPr="00441F7E">
        <w:rPr>
          <w:rFonts w:ascii="Gill Sans" w:hAnsi="Gill Sans" w:cs="Gill Sans"/>
          <w:lang w:val="es-ES_tradnl"/>
        </w:rPr>
        <w:t xml:space="preserve"> oportunidades para comentarlo cuando el informe sea puesto a disposición para comentarios del público general. Los gobiernos </w:t>
      </w:r>
      <w:r w:rsidR="005050B1">
        <w:rPr>
          <w:rFonts w:ascii="Gill Sans" w:hAnsi="Gill Sans" w:cs="Gill Sans"/>
          <w:lang w:val="es-ES_tradnl"/>
        </w:rPr>
        <w:t xml:space="preserve">y organizaciones de la sociedad civil </w:t>
      </w:r>
      <w:r w:rsidRPr="00441F7E">
        <w:rPr>
          <w:rFonts w:ascii="Gill Sans" w:hAnsi="Gill Sans" w:cs="Gill Sans"/>
          <w:lang w:val="es-ES_tradnl"/>
        </w:rPr>
        <w:t>deber</w:t>
      </w:r>
      <w:r w:rsidR="00DE48FC" w:rsidRPr="000B0265">
        <w:rPr>
          <w:rFonts w:ascii="Gill Sans" w:hAnsi="Gill Sans" w:cs="Gill Sans"/>
          <w:lang w:val="es-ES_tradnl"/>
        </w:rPr>
        <w:t>á</w:t>
      </w:r>
      <w:r w:rsidRPr="00441F7E">
        <w:rPr>
          <w:rFonts w:ascii="Gill Sans" w:hAnsi="Gill Sans" w:cs="Gill Sans"/>
          <w:lang w:val="es-ES_tradnl"/>
        </w:rPr>
        <w:t xml:space="preserve">n avisar al </w:t>
      </w:r>
      <w:r w:rsidR="00B60FF3" w:rsidRPr="00441F7E">
        <w:rPr>
          <w:rFonts w:ascii="Gill Sans" w:hAnsi="Gill Sans" w:cs="Gill Sans"/>
          <w:lang w:val="es-ES_tradnl"/>
        </w:rPr>
        <w:t>MRI</w:t>
      </w:r>
      <w:r w:rsidRPr="00441F7E">
        <w:rPr>
          <w:rFonts w:ascii="Gill Sans" w:hAnsi="Gill Sans" w:cs="Gill Sans"/>
          <w:lang w:val="es-ES_tradnl"/>
        </w:rPr>
        <w:t xml:space="preserve"> si desean omitir este periodo opcional de comentarios. El </w:t>
      </w:r>
      <w:r w:rsidR="00B60FF3" w:rsidRPr="00441F7E">
        <w:rPr>
          <w:rFonts w:ascii="Gill Sans" w:hAnsi="Gill Sans" w:cs="Gill Sans"/>
          <w:lang w:val="es-ES_tradnl"/>
        </w:rPr>
        <w:t>MRI</w:t>
      </w:r>
      <w:r w:rsidRPr="00441F7E">
        <w:rPr>
          <w:rFonts w:ascii="Gill Sans" w:hAnsi="Gill Sans" w:cs="Gill Sans"/>
          <w:lang w:val="es-ES_tradnl"/>
        </w:rPr>
        <w:t xml:space="preserve"> reconoce que tal plazo no es ideal pero dado el calendario preestablecido</w:t>
      </w:r>
      <w:r w:rsidR="006A4215" w:rsidRPr="00441F7E">
        <w:rPr>
          <w:rFonts w:ascii="Gill Sans" w:hAnsi="Gill Sans" w:cs="Gill Sans"/>
          <w:lang w:val="es-ES_tradnl"/>
        </w:rPr>
        <w:t xml:space="preserve"> </w:t>
      </w:r>
      <w:r w:rsidRPr="00441F7E">
        <w:rPr>
          <w:rFonts w:ascii="Gill Sans" w:hAnsi="Gill Sans" w:cs="Gill Sans"/>
          <w:lang w:val="es-ES_tradnl"/>
        </w:rPr>
        <w:t xml:space="preserve">para la elaboración de los informes, no le es posible ofrecer extensiones. </w:t>
      </w:r>
    </w:p>
    <w:p w14:paraId="09568E4D" w14:textId="4D0C7626" w:rsidR="00697143" w:rsidRPr="00441F7E" w:rsidRDefault="00697143" w:rsidP="00855D5C">
      <w:pPr>
        <w:rPr>
          <w:rFonts w:ascii="Gill Sans" w:hAnsi="Gill Sans" w:cs="Gill Sans"/>
          <w:lang w:val="es-ES_tradnl"/>
        </w:rPr>
      </w:pPr>
      <w:r w:rsidRPr="00441F7E">
        <w:rPr>
          <w:rFonts w:ascii="Gill Sans" w:hAnsi="Gill Sans" w:cs="Gill Sans"/>
          <w:b/>
          <w:lang w:val="es-ES_tradnl"/>
        </w:rPr>
        <w:t>Comunicación después de los comentarios</w:t>
      </w:r>
      <w:r w:rsidRPr="00441F7E">
        <w:rPr>
          <w:rFonts w:ascii="Gill Sans" w:hAnsi="Gill Sans" w:cs="Gill Sans"/>
          <w:i/>
          <w:lang w:val="es-ES_tradnl"/>
        </w:rPr>
        <w:br/>
      </w:r>
      <w:r w:rsidRPr="00441F7E">
        <w:rPr>
          <w:rFonts w:ascii="Gill Sans" w:hAnsi="Gill Sans" w:cs="Gill Sans"/>
          <w:lang w:val="es-ES_tradnl"/>
        </w:rPr>
        <w:t xml:space="preserve">Cuando los comentarios </w:t>
      </w:r>
      <w:r w:rsidR="00F61966" w:rsidRPr="000B0265">
        <w:rPr>
          <w:rFonts w:ascii="Gill Sans" w:hAnsi="Gill Sans" w:cs="Gill Sans"/>
          <w:lang w:val="es-ES_tradnl"/>
        </w:rPr>
        <w:t>requieren de una</w:t>
      </w:r>
      <w:r w:rsidR="00F61966" w:rsidRPr="00441F7E">
        <w:rPr>
          <w:rFonts w:ascii="Gill Sans" w:hAnsi="Gill Sans" w:cs="Gill Sans"/>
          <w:lang w:val="es-ES_tradnl"/>
        </w:rPr>
        <w:t xml:space="preserve"> </w:t>
      </w:r>
      <w:r w:rsidRPr="00441F7E">
        <w:rPr>
          <w:rFonts w:ascii="Gill Sans" w:hAnsi="Gill Sans" w:cs="Gill Sans"/>
          <w:lang w:val="es-ES_tradnl"/>
        </w:rPr>
        <w:t xml:space="preserve">verificación adicional, es posible que los investigadores del </w:t>
      </w:r>
      <w:r w:rsidR="00B60FF3" w:rsidRPr="00441F7E">
        <w:rPr>
          <w:rFonts w:ascii="Gill Sans" w:hAnsi="Gill Sans" w:cs="Gill Sans"/>
          <w:lang w:val="es-ES_tradnl"/>
        </w:rPr>
        <w:t>MRI</w:t>
      </w:r>
      <w:r w:rsidRPr="00441F7E">
        <w:rPr>
          <w:rFonts w:ascii="Gill Sans" w:hAnsi="Gill Sans" w:cs="Gill Sans"/>
          <w:lang w:val="es-ES_tradnl"/>
        </w:rPr>
        <w:t xml:space="preserve"> y el personal del </w:t>
      </w:r>
      <w:r w:rsidR="00B60FF3" w:rsidRPr="00441F7E">
        <w:rPr>
          <w:rFonts w:ascii="Gill Sans" w:hAnsi="Gill Sans" w:cs="Gill Sans"/>
          <w:lang w:val="es-ES_tradnl"/>
        </w:rPr>
        <w:t>MRI</w:t>
      </w:r>
      <w:r w:rsidRPr="00441F7E">
        <w:rPr>
          <w:rFonts w:ascii="Gill Sans" w:hAnsi="Gill Sans" w:cs="Gill Sans"/>
          <w:lang w:val="es-ES_tradnl"/>
        </w:rPr>
        <w:t xml:space="preserve"> necesiten contactar a los representantes del gobierno encargados del proceso de la AGA </w:t>
      </w:r>
      <w:r w:rsidR="005050B1">
        <w:rPr>
          <w:rFonts w:ascii="Gill Sans" w:hAnsi="Gill Sans" w:cs="Gill Sans"/>
          <w:lang w:val="es-ES_tradnl"/>
        </w:rPr>
        <w:t xml:space="preserve">o a las organizaciones de la sociedad civil que comentaron </w:t>
      </w:r>
      <w:r w:rsidRPr="00441F7E">
        <w:rPr>
          <w:rFonts w:ascii="Gill Sans" w:hAnsi="Gill Sans" w:cs="Gill Sans"/>
          <w:lang w:val="es-ES_tradnl"/>
        </w:rPr>
        <w:t xml:space="preserve">para obtener mayor información. Para facilitar la comunicación, se preferirá la comunicación informal. El personal del </w:t>
      </w:r>
      <w:r w:rsidR="00B60FF3" w:rsidRPr="00441F7E">
        <w:rPr>
          <w:rFonts w:ascii="Gill Sans" w:hAnsi="Gill Sans" w:cs="Gill Sans"/>
          <w:lang w:val="es-ES_tradnl"/>
        </w:rPr>
        <w:t>MRI</w:t>
      </w:r>
      <w:r w:rsidRPr="00441F7E">
        <w:rPr>
          <w:rFonts w:ascii="Gill Sans" w:hAnsi="Gill Sans" w:cs="Gill Sans"/>
          <w:lang w:val="es-ES_tradnl"/>
        </w:rPr>
        <w:t>,</w:t>
      </w:r>
      <w:r w:rsidR="006A4215" w:rsidRPr="00441F7E">
        <w:rPr>
          <w:rFonts w:ascii="Gill Sans" w:hAnsi="Gill Sans" w:cs="Gill Sans"/>
          <w:lang w:val="es-ES_tradnl"/>
        </w:rPr>
        <w:t xml:space="preserve"> </w:t>
      </w:r>
      <w:r w:rsidRPr="00441F7E">
        <w:rPr>
          <w:rFonts w:ascii="Gill Sans" w:hAnsi="Gill Sans" w:cs="Gill Sans"/>
          <w:lang w:val="es-ES_tradnl"/>
        </w:rPr>
        <w:t xml:space="preserve">los investigadores nacionales y el </w:t>
      </w:r>
      <w:r w:rsidR="00D86EA7">
        <w:rPr>
          <w:rFonts w:ascii="Gill Sans" w:hAnsi="Gill Sans" w:cs="Gill Sans"/>
          <w:lang w:val="es-ES_tradnl"/>
        </w:rPr>
        <w:t>IEP</w:t>
      </w:r>
      <w:r w:rsidRPr="00441F7E">
        <w:rPr>
          <w:rFonts w:ascii="Gill Sans" w:hAnsi="Gill Sans" w:cs="Gill Sans"/>
          <w:lang w:val="es-ES_tradnl"/>
        </w:rPr>
        <w:t xml:space="preserve"> dan debida consideración a cada comentario de manera de producir informes justos y útiles.</w:t>
      </w:r>
    </w:p>
    <w:p w14:paraId="589DE129" w14:textId="259F2DEB" w:rsidR="00697143" w:rsidRPr="005F160D" w:rsidRDefault="00697143" w:rsidP="00855D5C">
      <w:pPr>
        <w:rPr>
          <w:rFonts w:ascii="Gill Sans" w:hAnsi="Gill Sans" w:cs="Gill Sans"/>
          <w:lang w:val="es-ES_tradnl"/>
        </w:rPr>
      </w:pPr>
      <w:r w:rsidRPr="00441F7E">
        <w:rPr>
          <w:rFonts w:ascii="Gill Sans" w:hAnsi="Gill Sans" w:cs="Gill Sans"/>
          <w:lang w:val="es-ES_tradnl"/>
        </w:rPr>
        <w:t xml:space="preserve">Como resultado del volumen de informes, el </w:t>
      </w:r>
      <w:r w:rsidR="00B60FF3" w:rsidRPr="00441F7E">
        <w:rPr>
          <w:rFonts w:ascii="Gill Sans" w:hAnsi="Gill Sans" w:cs="Gill Sans"/>
          <w:lang w:val="es-ES_tradnl"/>
        </w:rPr>
        <w:t>MRI</w:t>
      </w:r>
      <w:r w:rsidRPr="00441F7E">
        <w:rPr>
          <w:rFonts w:ascii="Gill Sans" w:hAnsi="Gill Sans" w:cs="Gill Sans"/>
          <w:lang w:val="es-ES_tradnl"/>
        </w:rPr>
        <w:t xml:space="preserve"> no puede responder por escrito a </w:t>
      </w:r>
      <w:r w:rsidR="0094645F" w:rsidRPr="00441F7E">
        <w:rPr>
          <w:rFonts w:ascii="Gill Sans" w:hAnsi="Gill Sans" w:cs="Gill Sans"/>
          <w:lang w:val="es-ES_tradnl"/>
        </w:rPr>
        <w:t xml:space="preserve">los </w:t>
      </w:r>
      <w:r w:rsidRPr="00441F7E">
        <w:rPr>
          <w:rFonts w:ascii="Gill Sans" w:hAnsi="Gill Sans" w:cs="Gill Sans"/>
          <w:lang w:val="es-ES_tradnl"/>
        </w:rPr>
        <w:t xml:space="preserve">comentarios </w:t>
      </w:r>
      <w:r w:rsidR="0094645F" w:rsidRPr="00441F7E">
        <w:rPr>
          <w:rFonts w:ascii="Gill Sans" w:hAnsi="Gill Sans" w:cs="Gill Sans"/>
          <w:lang w:val="es-ES_tradnl"/>
        </w:rPr>
        <w:t>individualmente</w:t>
      </w:r>
      <w:r w:rsidRPr="00441F7E">
        <w:rPr>
          <w:rFonts w:ascii="Gill Sans" w:hAnsi="Gill Sans" w:cs="Gill Sans"/>
          <w:lang w:val="es-ES_tradnl"/>
        </w:rPr>
        <w:t>.</w:t>
      </w:r>
      <w:r w:rsidR="00A43845" w:rsidRPr="000B0265">
        <w:rPr>
          <w:rFonts w:ascii="Gill Sans" w:hAnsi="Gill Sans" w:cs="Gill Sans"/>
          <w:lang w:val="es-ES_tradnl"/>
        </w:rPr>
        <w:t xml:space="preserve"> Sin embargo, el personal del MRI se comunicará informalmente con los gobiernos y/o la sociedad civil </w:t>
      </w:r>
      <w:r w:rsidR="009169F0" w:rsidRPr="00624E17">
        <w:rPr>
          <w:rFonts w:ascii="Gill Sans" w:hAnsi="Gill Sans" w:cs="Gill Sans"/>
          <w:lang w:val="es-ES_tradnl"/>
        </w:rPr>
        <w:t>con retroalimentación general sobre la incorporación de comentarios antes de la publ</w:t>
      </w:r>
      <w:r w:rsidR="009169F0" w:rsidRPr="009377BD">
        <w:rPr>
          <w:rFonts w:ascii="Gill Sans" w:hAnsi="Gill Sans" w:cs="Gill Sans"/>
          <w:lang w:val="es-ES_tradnl"/>
        </w:rPr>
        <w:t xml:space="preserve">icación. </w:t>
      </w:r>
    </w:p>
    <w:p w14:paraId="2D298A4A" w14:textId="77777777" w:rsidR="00A43845" w:rsidRPr="00441F7E" w:rsidRDefault="00A43845" w:rsidP="00855D5C">
      <w:pPr>
        <w:rPr>
          <w:rFonts w:ascii="Gill Sans" w:hAnsi="Gill Sans" w:cs="Gill Sans"/>
          <w:lang w:val="es-ES_tradnl"/>
        </w:rPr>
      </w:pPr>
    </w:p>
    <w:p w14:paraId="44FE2B28" w14:textId="48878B87" w:rsidR="00697143" w:rsidRPr="00441F7E" w:rsidRDefault="00697143" w:rsidP="00855D5C">
      <w:pPr>
        <w:rPr>
          <w:rFonts w:ascii="Gill Sans" w:hAnsi="Gill Sans" w:cs="Gill Sans"/>
          <w:lang w:val="es-ES_tradnl"/>
        </w:rPr>
      </w:pPr>
    </w:p>
    <w:p w14:paraId="65CA89F3" w14:textId="3EC17DB0" w:rsidR="00697143" w:rsidRPr="00624E17" w:rsidRDefault="009169F0" w:rsidP="0046175C">
      <w:pPr>
        <w:pStyle w:val="Heading3"/>
      </w:pPr>
      <w:r w:rsidRPr="000B0265">
        <w:br w:type="page"/>
      </w:r>
      <w:r w:rsidR="00697143" w:rsidRPr="000B0265">
        <w:lastRenderedPageBreak/>
        <w:t>4ª Etapa: Respuesta</w:t>
      </w:r>
      <w:r w:rsidR="00697143" w:rsidRPr="00624E17">
        <w:t xml:space="preserve"> a los comentarios hechos antes de la publicación</w:t>
      </w:r>
    </w:p>
    <w:p w14:paraId="261B291D" w14:textId="0150896D" w:rsidR="00697143" w:rsidRPr="00441F7E" w:rsidRDefault="00697143" w:rsidP="00855D5C">
      <w:pPr>
        <w:rPr>
          <w:rFonts w:ascii="Gill Sans" w:hAnsi="Gill Sans" w:cs="Gill Sans"/>
          <w:color w:val="auto"/>
          <w:lang w:val="es-ES_tradnl"/>
        </w:rPr>
      </w:pPr>
      <w:r w:rsidRPr="00441F7E">
        <w:rPr>
          <w:rFonts w:ascii="Gill Sans" w:hAnsi="Gill Sans" w:cs="Gill Sans"/>
          <w:shd w:val="clear" w:color="auto" w:fill="FFFFFF"/>
          <w:lang w:val="es-ES_tradnl"/>
        </w:rPr>
        <w:t xml:space="preserve">El </w:t>
      </w:r>
      <w:r w:rsidR="00B60FF3" w:rsidRPr="00441F7E">
        <w:rPr>
          <w:rFonts w:ascii="Gill Sans" w:hAnsi="Gill Sans" w:cs="Gill Sans"/>
          <w:shd w:val="clear" w:color="auto" w:fill="FFFFFF"/>
          <w:lang w:val="es-ES_tradnl"/>
        </w:rPr>
        <w:t>MRI</w:t>
      </w:r>
      <w:r w:rsidRPr="00441F7E">
        <w:rPr>
          <w:rFonts w:ascii="Gill Sans" w:hAnsi="Gill Sans" w:cs="Gill Sans"/>
          <w:shd w:val="clear" w:color="auto" w:fill="FFFFFF"/>
          <w:lang w:val="es-ES_tradnl"/>
        </w:rPr>
        <w:t xml:space="preserve"> da debida consideración a todos los comentarios durante el periodo </w:t>
      </w:r>
      <w:r w:rsidR="00E4264C" w:rsidRPr="00441F7E">
        <w:rPr>
          <w:rFonts w:ascii="Gill Sans" w:hAnsi="Gill Sans" w:cs="Gill Sans"/>
          <w:shd w:val="clear" w:color="auto" w:fill="FFFFFF"/>
          <w:lang w:val="es-ES_tradnl"/>
        </w:rPr>
        <w:t>pre-</w:t>
      </w:r>
      <w:r w:rsidRPr="00441F7E">
        <w:rPr>
          <w:rFonts w:ascii="Gill Sans" w:hAnsi="Gill Sans" w:cs="Gill Sans"/>
          <w:shd w:val="clear" w:color="auto" w:fill="FFFFFF"/>
          <w:lang w:val="es-ES_tradnl"/>
        </w:rPr>
        <w:t xml:space="preserve">publicación y evalúa cada </w:t>
      </w:r>
      <w:r w:rsidR="002D6FBD" w:rsidRPr="000B0265">
        <w:rPr>
          <w:rFonts w:ascii="Gill Sans" w:hAnsi="Gill Sans" w:cs="Gill Sans"/>
          <w:shd w:val="clear" w:color="auto" w:fill="FFFFFF"/>
          <w:lang w:val="es-ES_tradnl"/>
        </w:rPr>
        <w:t>uno con</w:t>
      </w:r>
      <w:r w:rsidR="002D6FBD" w:rsidRPr="00441F7E">
        <w:rPr>
          <w:rFonts w:ascii="Gill Sans" w:hAnsi="Gill Sans" w:cs="Gill Sans"/>
          <w:shd w:val="clear" w:color="auto" w:fill="FFFFFF"/>
          <w:lang w:val="es-ES_tradnl"/>
        </w:rPr>
        <w:t xml:space="preserve"> </w:t>
      </w:r>
      <w:r w:rsidRPr="00441F7E">
        <w:rPr>
          <w:rFonts w:ascii="Gill Sans" w:hAnsi="Gill Sans" w:cs="Gill Sans"/>
          <w:shd w:val="clear" w:color="auto" w:fill="FFFFFF"/>
          <w:lang w:val="es-ES_tradnl"/>
        </w:rPr>
        <w:t xml:space="preserve">base </w:t>
      </w:r>
      <w:r w:rsidR="002D6FBD" w:rsidRPr="000B0265">
        <w:rPr>
          <w:rFonts w:ascii="Gill Sans" w:hAnsi="Gill Sans" w:cs="Gill Sans"/>
          <w:shd w:val="clear" w:color="auto" w:fill="FFFFFF"/>
          <w:lang w:val="es-ES_tradnl"/>
        </w:rPr>
        <w:t>en</w:t>
      </w:r>
      <w:r w:rsidRPr="00441F7E">
        <w:rPr>
          <w:rFonts w:ascii="Gill Sans" w:hAnsi="Gill Sans" w:cs="Gill Sans"/>
          <w:shd w:val="clear" w:color="auto" w:fill="FFFFFF"/>
          <w:lang w:val="es-ES_tradnl"/>
        </w:rPr>
        <w:t xml:space="preserve"> un método estándar. Como regla, el </w:t>
      </w:r>
      <w:r w:rsidR="00B60FF3" w:rsidRPr="00441F7E">
        <w:rPr>
          <w:rFonts w:ascii="Gill Sans" w:hAnsi="Gill Sans" w:cs="Gill Sans"/>
          <w:shd w:val="clear" w:color="auto" w:fill="FFFFFF"/>
          <w:lang w:val="es-ES_tradnl"/>
        </w:rPr>
        <w:t>MRI</w:t>
      </w:r>
      <w:r w:rsidRPr="00441F7E">
        <w:rPr>
          <w:rFonts w:ascii="Gill Sans" w:hAnsi="Gill Sans" w:cs="Gill Sans"/>
          <w:shd w:val="clear" w:color="auto" w:fill="FFFFFF"/>
          <w:lang w:val="es-ES_tradnl"/>
        </w:rPr>
        <w:t xml:space="preserve"> no publica sus respuestas a los comentarios uno a uno pero el personal y los investigadores están disponibles para responder a preguntas particulares. En algunos casos, los investigadores han respondido </w:t>
      </w:r>
      <w:r w:rsidR="00E4264C" w:rsidRPr="00441F7E">
        <w:rPr>
          <w:rFonts w:ascii="Gill Sans" w:hAnsi="Gill Sans" w:cs="Gill Sans"/>
          <w:shd w:val="clear" w:color="auto" w:fill="FFFFFF"/>
          <w:lang w:val="es-ES_tradnl"/>
        </w:rPr>
        <w:t>por su propia cuenta</w:t>
      </w:r>
      <w:r w:rsidRPr="00441F7E">
        <w:rPr>
          <w:rFonts w:ascii="Gill Sans" w:hAnsi="Gill Sans" w:cs="Gill Sans"/>
          <w:shd w:val="clear" w:color="auto" w:fill="FFFFFF"/>
          <w:lang w:val="es-ES_tradnl"/>
        </w:rPr>
        <w:t xml:space="preserve"> a los comentarios del gobierno. </w:t>
      </w:r>
    </w:p>
    <w:p w14:paraId="7B04FE58" w14:textId="3F543732"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Desde la perspectiva del equipo del </w:t>
      </w:r>
      <w:r w:rsidR="00B60FF3" w:rsidRPr="00441F7E">
        <w:rPr>
          <w:rFonts w:ascii="Gill Sans" w:hAnsi="Gill Sans" w:cs="Gill Sans"/>
          <w:lang w:val="es-ES_tradnl"/>
        </w:rPr>
        <w:t>MRI</w:t>
      </w:r>
      <w:r w:rsidRPr="00441F7E">
        <w:rPr>
          <w:rFonts w:ascii="Gill Sans" w:hAnsi="Gill Sans" w:cs="Gill Sans"/>
          <w:lang w:val="es-ES_tradnl"/>
        </w:rPr>
        <w:t>, los comentarios de los gobiernos pertenecen a una de las tres categorías señaladas en el siguiente</w:t>
      </w:r>
      <w:r w:rsidR="006A4215" w:rsidRPr="00441F7E">
        <w:rPr>
          <w:rFonts w:ascii="Gill Sans" w:hAnsi="Gill Sans" w:cs="Gill Sans"/>
          <w:lang w:val="es-ES_tradnl"/>
        </w:rPr>
        <w:t xml:space="preserve"> </w:t>
      </w:r>
      <w:r w:rsidRPr="00441F7E">
        <w:rPr>
          <w:rFonts w:ascii="Gill Sans" w:hAnsi="Gill Sans" w:cs="Gill Sans"/>
          <w:lang w:val="es-ES_tradnl"/>
        </w:rPr>
        <w:t xml:space="preserve">gráfico. </w:t>
      </w:r>
    </w:p>
    <w:p w14:paraId="6B182D71" w14:textId="6E529684" w:rsidR="009743A5" w:rsidRPr="00441F7E" w:rsidRDefault="009743A5" w:rsidP="00855D5C">
      <w:pPr>
        <w:rPr>
          <w:rFonts w:ascii="Gill Sans" w:hAnsi="Gill Sans" w:cs="Gill Sans"/>
          <w:lang w:val="es-ES_tradnl"/>
        </w:rPr>
      </w:pPr>
      <w:r w:rsidRPr="00441F7E">
        <w:rPr>
          <w:rFonts w:ascii="Gill Sans" w:hAnsi="Gill Sans" w:cs="Gill Sans"/>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7218"/>
      </w:tblGrid>
      <w:tr w:rsidR="00697143" w:rsidRPr="000B0265" w14:paraId="621D9D08" w14:textId="77777777" w:rsidTr="008427C0">
        <w:tc>
          <w:tcPr>
            <w:tcW w:w="1638" w:type="dxa"/>
            <w:shd w:val="clear" w:color="auto" w:fill="BBCFB9"/>
          </w:tcPr>
          <w:p w14:paraId="099E7ABF" w14:textId="77777777" w:rsidR="00697143" w:rsidRPr="00441F7E" w:rsidRDefault="00697143" w:rsidP="00855D5C">
            <w:pPr>
              <w:rPr>
                <w:rFonts w:ascii="Gill Sans" w:hAnsi="Gill Sans" w:cs="Gill Sans"/>
                <w:lang w:val="es-ES_tradnl"/>
              </w:rPr>
            </w:pPr>
            <w:r w:rsidRPr="00441F7E">
              <w:rPr>
                <w:rFonts w:ascii="Gill Sans" w:hAnsi="Gill Sans" w:cs="Gill Sans"/>
                <w:lang w:val="es-ES_tradnl"/>
              </w:rPr>
              <w:t>Verdes</w:t>
            </w:r>
          </w:p>
          <w:p w14:paraId="1FD79FC5" w14:textId="1BB8C79B" w:rsidR="00697143" w:rsidRPr="00441F7E" w:rsidRDefault="00697143" w:rsidP="00855D5C">
            <w:pPr>
              <w:rPr>
                <w:rFonts w:ascii="Gill Sans" w:hAnsi="Gill Sans" w:cs="Gill Sans"/>
                <w:lang w:val="es-ES_tradnl"/>
              </w:rPr>
            </w:pPr>
            <w:r w:rsidRPr="00441F7E">
              <w:rPr>
                <w:rFonts w:ascii="Gill Sans" w:hAnsi="Gill Sans" w:cs="Gill Sans"/>
                <w:lang w:val="es-ES_tradnl"/>
              </w:rPr>
              <w:t>(A ser incorporados)</w:t>
            </w:r>
          </w:p>
        </w:tc>
        <w:tc>
          <w:tcPr>
            <w:tcW w:w="7218" w:type="dxa"/>
          </w:tcPr>
          <w:p w14:paraId="2E190CC1" w14:textId="1ACE339E"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 xml:space="preserve">Correcciones simples cuando el </w:t>
            </w:r>
            <w:r w:rsidR="00B60FF3" w:rsidRPr="00441F7E">
              <w:rPr>
                <w:rFonts w:ascii="Gill Sans" w:hAnsi="Gill Sans" w:cs="Gill Sans"/>
                <w:lang w:val="es-ES_tradnl"/>
              </w:rPr>
              <w:t>MRI</w:t>
            </w:r>
            <w:r w:rsidRPr="00441F7E">
              <w:rPr>
                <w:rFonts w:ascii="Gill Sans" w:hAnsi="Gill Sans" w:cs="Gill Sans"/>
                <w:lang w:val="es-ES_tradnl"/>
              </w:rPr>
              <w:t xml:space="preserve"> claramente cometió un error (requisitos de elegibilidad, matemática básica, fechas, traducciones incorrectas de documentos del AGA, etc.).</w:t>
            </w:r>
          </w:p>
          <w:p w14:paraId="120B06D5" w14:textId="739EF19D"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Información adicional simple y no controversial que merece ser integrada al informe sin cambiar la codificación.</w:t>
            </w:r>
          </w:p>
          <w:p w14:paraId="4C11CE21" w14:textId="4EAAC189"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Solicitud de anonimato en las referencias a un funcionario público de bajo nivel jerárquico.</w:t>
            </w:r>
            <w:r w:rsidR="006A4215" w:rsidRPr="00441F7E">
              <w:rPr>
                <w:rFonts w:ascii="Gill Sans" w:hAnsi="Gill Sans" w:cs="Gill Sans"/>
                <w:lang w:val="es-ES_tradnl"/>
              </w:rPr>
              <w:t xml:space="preserve"> </w:t>
            </w:r>
          </w:p>
        </w:tc>
      </w:tr>
      <w:tr w:rsidR="00697143" w:rsidRPr="000B0265" w14:paraId="7E256FFC" w14:textId="77777777" w:rsidTr="008427C0">
        <w:tc>
          <w:tcPr>
            <w:tcW w:w="1638" w:type="dxa"/>
            <w:shd w:val="clear" w:color="auto" w:fill="E9E775"/>
          </w:tcPr>
          <w:p w14:paraId="251E1BF7" w14:textId="77777777" w:rsidR="00697143" w:rsidRPr="00441F7E" w:rsidRDefault="00697143" w:rsidP="00855D5C">
            <w:pPr>
              <w:rPr>
                <w:rFonts w:ascii="Gill Sans" w:hAnsi="Gill Sans" w:cs="Gill Sans"/>
                <w:lang w:val="es-ES_tradnl"/>
              </w:rPr>
            </w:pPr>
            <w:r w:rsidRPr="00441F7E">
              <w:rPr>
                <w:rFonts w:ascii="Gill Sans" w:hAnsi="Gill Sans" w:cs="Gill Sans"/>
                <w:lang w:val="es-ES_tradnl"/>
              </w:rPr>
              <w:t>Amarillos</w:t>
            </w:r>
          </w:p>
          <w:p w14:paraId="0F23A754" w14:textId="07CF7D57" w:rsidR="00697143" w:rsidRPr="00441F7E" w:rsidRDefault="00697143" w:rsidP="00855D5C">
            <w:pPr>
              <w:rPr>
                <w:rFonts w:ascii="Gill Sans" w:hAnsi="Gill Sans" w:cs="Gill Sans"/>
                <w:lang w:val="es-ES_tradnl"/>
              </w:rPr>
            </w:pPr>
            <w:r w:rsidRPr="00441F7E">
              <w:rPr>
                <w:rFonts w:ascii="Gill Sans" w:hAnsi="Gill Sans" w:cs="Gill Sans"/>
                <w:lang w:val="es-ES_tradnl"/>
              </w:rPr>
              <w:t>(A ser considerados según la evidencia para cambiar un punto)</w:t>
            </w:r>
          </w:p>
        </w:tc>
        <w:tc>
          <w:tcPr>
            <w:tcW w:w="7218" w:type="dxa"/>
          </w:tcPr>
          <w:p w14:paraId="65D6F7C3" w14:textId="77777777"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Información nueva que podría cambiar la codificación de los datos.</w:t>
            </w:r>
          </w:p>
          <w:p w14:paraId="02EBE12A" w14:textId="6CDE5A2C" w:rsidR="00697143" w:rsidRPr="00441F7E" w:rsidRDefault="008427C0" w:rsidP="00205C3C">
            <w:pPr>
              <w:pStyle w:val="ListParagraph"/>
              <w:rPr>
                <w:rFonts w:ascii="Gill Sans" w:hAnsi="Gill Sans" w:cs="Gill Sans"/>
                <w:lang w:val="es-ES_tradnl"/>
              </w:rPr>
            </w:pPr>
            <w:r w:rsidRPr="00441F7E">
              <w:rPr>
                <w:rFonts w:ascii="Gill Sans" w:hAnsi="Gill Sans" w:cs="Gill Sans"/>
                <w:lang w:val="es-ES_tradnl"/>
              </w:rPr>
              <w:t xml:space="preserve">Información sobre consultas, reuniones, </w:t>
            </w:r>
            <w:r w:rsidR="00697143" w:rsidRPr="00441F7E">
              <w:rPr>
                <w:rFonts w:ascii="Gill Sans" w:hAnsi="Gill Sans" w:cs="Gill Sans"/>
                <w:lang w:val="es-ES_tradnl"/>
              </w:rPr>
              <w:t xml:space="preserve">o sitios web sin documentación. </w:t>
            </w:r>
          </w:p>
          <w:p w14:paraId="2E29BC42" w14:textId="4D7D22C9"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Información nueva sobre actividades en que no se especificó cuándo fueron completadas.</w:t>
            </w:r>
          </w:p>
          <w:p w14:paraId="12280C12" w14:textId="0DB672C5"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 xml:space="preserve">Solicitud de expandir ciertas secciones </w:t>
            </w:r>
            <w:r w:rsidR="0039302B" w:rsidRPr="000B0265">
              <w:rPr>
                <w:rFonts w:ascii="Gill Sans" w:hAnsi="Gill Sans" w:cs="Gill Sans"/>
                <w:lang w:val="es-ES_tradnl"/>
              </w:rPr>
              <w:t>con el objetivo</w:t>
            </w:r>
            <w:r w:rsidRPr="00441F7E">
              <w:rPr>
                <w:rFonts w:ascii="Gill Sans" w:hAnsi="Gill Sans" w:cs="Gill Sans"/>
                <w:lang w:val="es-ES_tradnl"/>
              </w:rPr>
              <w:t xml:space="preserve"> de</w:t>
            </w:r>
            <w:r w:rsidR="006A4215" w:rsidRPr="00441F7E">
              <w:rPr>
                <w:rFonts w:ascii="Gill Sans" w:hAnsi="Gill Sans" w:cs="Gill Sans"/>
                <w:lang w:val="es-ES_tradnl"/>
              </w:rPr>
              <w:t xml:space="preserve"> </w:t>
            </w:r>
            <w:r w:rsidRPr="00441F7E">
              <w:rPr>
                <w:rFonts w:ascii="Gill Sans" w:hAnsi="Gill Sans" w:cs="Gill Sans"/>
                <w:lang w:val="es-ES_tradnl"/>
              </w:rPr>
              <w:t>cubrir más información.</w:t>
            </w:r>
            <w:r w:rsidR="003F2C83" w:rsidRPr="00441F7E" w:rsidDel="0039302B">
              <w:rPr>
                <w:rFonts w:ascii="Gill Sans" w:hAnsi="Gill Sans" w:cs="Gill Sans"/>
                <w:lang w:val="es-ES_tradnl"/>
              </w:rPr>
              <w:t xml:space="preserve"> </w:t>
            </w:r>
          </w:p>
          <w:p w14:paraId="2563BBB9" w14:textId="53FD3882"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Solicitud de recodificación de la relevancia o ambición.</w:t>
            </w:r>
          </w:p>
        </w:tc>
      </w:tr>
      <w:tr w:rsidR="00697143" w:rsidRPr="000B0265" w14:paraId="67941B7F" w14:textId="77777777" w:rsidTr="008427C0">
        <w:tc>
          <w:tcPr>
            <w:tcW w:w="1638" w:type="dxa"/>
            <w:shd w:val="clear" w:color="auto" w:fill="E3A191"/>
          </w:tcPr>
          <w:p w14:paraId="7D461732" w14:textId="77777777" w:rsidR="00697143" w:rsidRPr="00441F7E" w:rsidRDefault="00697143" w:rsidP="00855D5C">
            <w:pPr>
              <w:rPr>
                <w:rFonts w:ascii="Gill Sans" w:hAnsi="Gill Sans" w:cs="Gill Sans"/>
                <w:lang w:val="es-ES_tradnl"/>
              </w:rPr>
            </w:pPr>
            <w:r w:rsidRPr="00441F7E">
              <w:rPr>
                <w:rFonts w:ascii="Gill Sans" w:hAnsi="Gill Sans" w:cs="Gill Sans"/>
                <w:lang w:val="es-ES_tradnl"/>
              </w:rPr>
              <w:t>Rojos</w:t>
            </w:r>
          </w:p>
          <w:p w14:paraId="04F4D4BA" w14:textId="0A69CD9C" w:rsidR="00697143" w:rsidRPr="00441F7E" w:rsidRDefault="00697143" w:rsidP="008427C0">
            <w:pPr>
              <w:rPr>
                <w:rFonts w:ascii="Gill Sans" w:hAnsi="Gill Sans" w:cs="Gill Sans"/>
                <w:lang w:val="es-ES_tradnl"/>
              </w:rPr>
            </w:pPr>
            <w:r w:rsidRPr="00441F7E">
              <w:rPr>
                <w:rFonts w:ascii="Gill Sans" w:hAnsi="Gill Sans" w:cs="Gill Sans"/>
                <w:lang w:val="es-ES_tradnl"/>
              </w:rPr>
              <w:t>(</w:t>
            </w:r>
            <w:r w:rsidR="008427C0" w:rsidRPr="00441F7E">
              <w:rPr>
                <w:rFonts w:ascii="Gill Sans" w:hAnsi="Gill Sans" w:cs="Gill Sans"/>
                <w:lang w:val="es-ES_tradnl"/>
              </w:rPr>
              <w:t>A</w:t>
            </w:r>
            <w:r w:rsidRPr="00441F7E">
              <w:rPr>
                <w:rFonts w:ascii="Gill Sans" w:hAnsi="Gill Sans" w:cs="Gill Sans"/>
                <w:lang w:val="es-ES_tradnl"/>
              </w:rPr>
              <w:t xml:space="preserve"> no ser considerados)</w:t>
            </w:r>
          </w:p>
        </w:tc>
        <w:tc>
          <w:tcPr>
            <w:tcW w:w="7218" w:type="dxa"/>
          </w:tcPr>
          <w:p w14:paraId="3F9184EA" w14:textId="18019DC9" w:rsidR="00697143" w:rsidRPr="00441F7E" w:rsidRDefault="00697143" w:rsidP="00205C3C">
            <w:pPr>
              <w:pStyle w:val="ListParagraph"/>
              <w:rPr>
                <w:rFonts w:ascii="Gill Sans" w:hAnsi="Gill Sans" w:cs="Gill Sans"/>
                <w:lang w:val="es-ES_tradnl"/>
              </w:rPr>
            </w:pPr>
            <w:r w:rsidRPr="00441F7E">
              <w:rPr>
                <w:rFonts w:ascii="Gill Sans" w:hAnsi="Gill Sans" w:cs="Gill Sans"/>
                <w:lang w:val="es-ES_tradnl"/>
              </w:rPr>
              <w:t>Información sobre actividades que claramente sucedieron después (más de 2 o 3 meses) del periodo de implementación.</w:t>
            </w:r>
          </w:p>
          <w:p w14:paraId="4CA4D854" w14:textId="501012E9"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 xml:space="preserve">Solicitud general de omisión de información. (especialmente en la Sección </w:t>
            </w:r>
            <w:r w:rsidR="00181667" w:rsidRPr="000B0265">
              <w:rPr>
                <w:rFonts w:ascii="Gill Sans" w:hAnsi="Gill Sans" w:cs="Gill Sans"/>
                <w:lang w:val="es-ES_tradnl"/>
              </w:rPr>
              <w:t>IV</w:t>
            </w:r>
            <w:r w:rsidRPr="00441F7E">
              <w:rPr>
                <w:rFonts w:ascii="Gill Sans" w:hAnsi="Gill Sans" w:cs="Gill Sans"/>
                <w:lang w:val="es-ES_tradnl"/>
              </w:rPr>
              <w:t>: Contexto nacional).</w:t>
            </w:r>
          </w:p>
          <w:p w14:paraId="6B0BE7C1" w14:textId="609D98A4"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Solicitud de eliminación de</w:t>
            </w:r>
            <w:r w:rsidR="006A4215" w:rsidRPr="00441F7E">
              <w:rPr>
                <w:rFonts w:ascii="Gill Sans" w:hAnsi="Gill Sans" w:cs="Gill Sans"/>
                <w:lang w:val="es-ES_tradnl"/>
              </w:rPr>
              <w:t xml:space="preserve"> </w:t>
            </w:r>
            <w:r w:rsidRPr="00441F7E">
              <w:rPr>
                <w:rFonts w:ascii="Gill Sans" w:hAnsi="Gill Sans" w:cs="Gill Sans"/>
                <w:lang w:val="es-ES_tradnl"/>
              </w:rPr>
              <w:t>puntos de vista de partes interesadas.</w:t>
            </w:r>
          </w:p>
          <w:p w14:paraId="42C6BDC4" w14:textId="4BA86CE3"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Solicitud de modificación de recomendaciones o</w:t>
            </w:r>
            <w:r w:rsidR="006A4215" w:rsidRPr="00441F7E">
              <w:rPr>
                <w:rFonts w:ascii="Gill Sans" w:hAnsi="Gill Sans" w:cs="Gill Sans"/>
                <w:lang w:val="es-ES_tradnl"/>
              </w:rPr>
              <w:t xml:space="preserve"> </w:t>
            </w:r>
            <w:r w:rsidRPr="00441F7E">
              <w:rPr>
                <w:rFonts w:ascii="Gill Sans" w:hAnsi="Gill Sans" w:cs="Gill Sans"/>
                <w:lang w:val="es-ES_tradnl"/>
              </w:rPr>
              <w:t>secciones relativas a planes futuros.</w:t>
            </w:r>
          </w:p>
          <w:p w14:paraId="5D6ADC59" w14:textId="17660EB1" w:rsidR="00697143" w:rsidRPr="00441F7E" w:rsidRDefault="00697143" w:rsidP="008427C0">
            <w:pPr>
              <w:pStyle w:val="ListParagraph"/>
              <w:rPr>
                <w:rFonts w:ascii="Gill Sans" w:hAnsi="Gill Sans" w:cs="Gill Sans"/>
                <w:lang w:val="es-ES_tradnl"/>
              </w:rPr>
            </w:pPr>
            <w:r w:rsidRPr="00441F7E">
              <w:rPr>
                <w:rFonts w:ascii="Gill Sans" w:hAnsi="Gill Sans" w:cs="Gill Sans"/>
                <w:lang w:val="es-ES_tradnl"/>
              </w:rPr>
              <w:t>Solicitud de identificación de</w:t>
            </w:r>
            <w:r w:rsidR="006A4215" w:rsidRPr="00441F7E">
              <w:rPr>
                <w:rFonts w:ascii="Gill Sans" w:hAnsi="Gill Sans" w:cs="Gill Sans"/>
                <w:lang w:val="es-ES_tradnl"/>
              </w:rPr>
              <w:t xml:space="preserve"> </w:t>
            </w:r>
            <w:r w:rsidRPr="00441F7E">
              <w:rPr>
                <w:rFonts w:ascii="Gill Sans" w:hAnsi="Gill Sans" w:cs="Gill Sans"/>
                <w:lang w:val="es-ES_tradnl"/>
              </w:rPr>
              <w:t>una persona a la que se aludió como anónimo</w:t>
            </w:r>
          </w:p>
        </w:tc>
      </w:tr>
    </w:tbl>
    <w:p w14:paraId="37EFB6D2" w14:textId="77777777" w:rsidR="00697143" w:rsidRPr="000B0265" w:rsidRDefault="00697143" w:rsidP="0046175C">
      <w:pPr>
        <w:pStyle w:val="Heading3"/>
      </w:pPr>
      <w:r w:rsidRPr="000B0265">
        <w:t>5ª Etapa: Comentario público</w:t>
      </w:r>
    </w:p>
    <w:p w14:paraId="02456E69" w14:textId="1CAC9988"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Durante la segunda fase de comentarios a los informes de avance del </w:t>
      </w:r>
      <w:r w:rsidR="00B60FF3" w:rsidRPr="00441F7E">
        <w:rPr>
          <w:rFonts w:ascii="Gill Sans" w:hAnsi="Gill Sans" w:cs="Gill Sans"/>
          <w:lang w:val="es-ES_tradnl"/>
        </w:rPr>
        <w:t>MRI</w:t>
      </w:r>
      <w:r w:rsidRPr="00441F7E">
        <w:rPr>
          <w:rFonts w:ascii="Gill Sans" w:hAnsi="Gill Sans" w:cs="Gill Sans"/>
          <w:lang w:val="es-ES_tradnl"/>
        </w:rPr>
        <w:t xml:space="preserve">, habrá un espacio en el sitio web de la AGA para comentarios de parte de un público más amplio, incluyendo respuestas formales a los gobiernos. Los comentarios realizados durante esta etapa serán publicados al margen del documento final del informe. </w:t>
      </w:r>
    </w:p>
    <w:p w14:paraId="3CA956A3" w14:textId="701546E8" w:rsidR="00697143" w:rsidRPr="00441F7E" w:rsidRDefault="00697143" w:rsidP="00855D5C">
      <w:pPr>
        <w:rPr>
          <w:rFonts w:ascii="Gill Sans" w:hAnsi="Gill Sans" w:cs="Gill Sans"/>
          <w:lang w:val="es-ES_tradnl"/>
        </w:rPr>
      </w:pPr>
      <w:r w:rsidRPr="00441F7E">
        <w:rPr>
          <w:rFonts w:ascii="Gill Sans" w:hAnsi="Gill Sans" w:cs="Gill Sans"/>
          <w:lang w:val="es-ES_tradnl"/>
        </w:rPr>
        <w:t xml:space="preserve">Todos los informes estarán disponibles para comentarios en inglés y en </w:t>
      </w:r>
      <w:r w:rsidR="00181667" w:rsidRPr="000B0265">
        <w:rPr>
          <w:rFonts w:ascii="Gill Sans" w:hAnsi="Gill Sans" w:cs="Gill Sans"/>
          <w:lang w:val="es-ES_tradnl"/>
        </w:rPr>
        <w:t>el</w:t>
      </w:r>
      <w:r w:rsidRPr="00441F7E">
        <w:rPr>
          <w:rFonts w:ascii="Gill Sans" w:hAnsi="Gill Sans" w:cs="Gill Sans"/>
          <w:lang w:val="es-ES_tradnl"/>
        </w:rPr>
        <w:t xml:space="preserve"> </w:t>
      </w:r>
      <w:r w:rsidR="00181667" w:rsidRPr="000B0265">
        <w:rPr>
          <w:rFonts w:ascii="Gill Sans" w:hAnsi="Gill Sans" w:cs="Gill Sans"/>
          <w:lang w:val="es-ES_tradnl"/>
        </w:rPr>
        <w:t>idioma</w:t>
      </w:r>
      <w:r w:rsidR="00181667" w:rsidRPr="00441F7E">
        <w:rPr>
          <w:rFonts w:ascii="Gill Sans" w:hAnsi="Gill Sans" w:cs="Gill Sans"/>
          <w:lang w:val="es-ES_tradnl"/>
        </w:rPr>
        <w:t xml:space="preserve"> </w:t>
      </w:r>
      <w:r w:rsidRPr="00441F7E">
        <w:rPr>
          <w:rFonts w:ascii="Gill Sans" w:hAnsi="Gill Sans" w:cs="Gill Sans"/>
          <w:lang w:val="es-ES_tradnl"/>
        </w:rPr>
        <w:t>administrativ</w:t>
      </w:r>
      <w:r w:rsidR="00181667" w:rsidRPr="000B0265">
        <w:rPr>
          <w:rFonts w:ascii="Gill Sans" w:hAnsi="Gill Sans" w:cs="Gill Sans"/>
          <w:lang w:val="es-ES_tradnl"/>
        </w:rPr>
        <w:t>o</w:t>
      </w:r>
      <w:r w:rsidRPr="00441F7E">
        <w:rPr>
          <w:rFonts w:ascii="Gill Sans" w:hAnsi="Gill Sans" w:cs="Gill Sans"/>
          <w:lang w:val="es-ES_tradnl"/>
        </w:rPr>
        <w:t xml:space="preserve"> del país. La fase de comentarios públicos dura dos semanas a contar de la fecha de su publicación. Los comentarios recibidos serán organizados y publicados, excepto cuando quien haya hecho el comentario solicite anonimato o los comentarios contengan lenguaje abusivo o irrelevante. Se pide, sin que sea un requisito, que quienes hagan comentarios distingan entre comentarios que buscan introducir cambios al informe y comentarios que simplemente pretenden ser consignados al margen del informe.</w:t>
      </w:r>
    </w:p>
    <w:p w14:paraId="476D704D" w14:textId="299CCFF0" w:rsidR="00697143" w:rsidRPr="000B0265" w:rsidRDefault="00697143" w:rsidP="00855D5C">
      <w:pPr>
        <w:rPr>
          <w:lang w:val="es-ES_tradnl"/>
        </w:rPr>
      </w:pPr>
      <w:r w:rsidRPr="00441F7E">
        <w:rPr>
          <w:rFonts w:ascii="Gill Sans" w:hAnsi="Gill Sans" w:cs="Gill Sans"/>
          <w:lang w:val="es-ES_tradnl"/>
        </w:rPr>
        <w:t>Cuando sea relevante, los comentarios serán integrados a la versión final</w:t>
      </w:r>
      <w:r w:rsidRPr="000B0265">
        <w:rPr>
          <w:lang w:val="es-ES_tradnl"/>
        </w:rPr>
        <w:t xml:space="preserve"> del informe. </w:t>
      </w:r>
    </w:p>
    <w:p w14:paraId="43ED98F3" w14:textId="77777777" w:rsidR="009743A5" w:rsidRPr="000B0265" w:rsidRDefault="009743A5" w:rsidP="00855D5C">
      <w:pPr>
        <w:rPr>
          <w:lang w:val="es-ES_tradnl"/>
        </w:rPr>
        <w:sectPr w:rsidR="009743A5" w:rsidRPr="000B0265" w:rsidSect="007962F9">
          <w:pgSz w:w="12240" w:h="15840"/>
          <w:pgMar w:top="1440" w:right="1800" w:bottom="1440" w:left="1800" w:header="720" w:footer="720" w:gutter="0"/>
          <w:cols w:space="720"/>
          <w:titlePg/>
          <w:docGrid w:linePitch="360"/>
        </w:sectPr>
      </w:pPr>
    </w:p>
    <w:p w14:paraId="5166CD4F" w14:textId="77777777" w:rsidR="002E6207" w:rsidRPr="00441F7E" w:rsidRDefault="002E6207" w:rsidP="00B02A22">
      <w:pPr>
        <w:pStyle w:val="Heading1"/>
      </w:pPr>
      <w:bookmarkStart w:id="10" w:name="h.gjdgxs" w:colFirst="0" w:colLast="0"/>
      <w:bookmarkStart w:id="11" w:name="h.30j0zll" w:colFirst="0" w:colLast="0"/>
      <w:bookmarkStart w:id="12" w:name="_Toc461629139"/>
      <w:bookmarkEnd w:id="10"/>
      <w:bookmarkEnd w:id="11"/>
      <w:r w:rsidRPr="00441F7E">
        <w:lastRenderedPageBreak/>
        <w:t>Sección 3: Orientación para la investigación del MRI</w:t>
      </w:r>
      <w:bookmarkEnd w:id="12"/>
      <w:r w:rsidR="00697143" w:rsidRPr="00441F7E">
        <w:t xml:space="preserve"> </w:t>
      </w:r>
    </w:p>
    <w:p w14:paraId="4AABF924" w14:textId="16F5DD28" w:rsidR="00697143" w:rsidRPr="00441F7E" w:rsidRDefault="002E6207" w:rsidP="00855D5C">
      <w:pPr>
        <w:rPr>
          <w:rFonts w:ascii="Gill Sans" w:hAnsi="Gill Sans" w:cs="Gill Sans"/>
          <w:lang w:val="es-ES_tradnl"/>
        </w:rPr>
      </w:pPr>
      <w:r w:rsidRPr="00441F7E">
        <w:rPr>
          <w:rFonts w:ascii="Gill Sans" w:hAnsi="Gill Sans" w:cs="Gill Sans"/>
          <w:lang w:val="es-ES_tradnl"/>
        </w:rPr>
        <w:t xml:space="preserve">Esta </w:t>
      </w:r>
      <w:r w:rsidR="005F325C" w:rsidRPr="00441F7E">
        <w:rPr>
          <w:rFonts w:ascii="Gill Sans" w:hAnsi="Gill Sans" w:cs="Gill Sans"/>
          <w:lang w:val="es-ES_tradnl"/>
        </w:rPr>
        <w:t>sección</w:t>
      </w:r>
      <w:r w:rsidR="00697143" w:rsidRPr="00441F7E">
        <w:rPr>
          <w:rFonts w:ascii="Gill Sans" w:hAnsi="Gill Sans" w:cs="Gill Sans"/>
          <w:lang w:val="es-ES_tradnl"/>
        </w:rPr>
        <w:t xml:space="preserve"> contiene todas las preguntas que deben ser respondidas por los investigadores nacionales en el informe del </w:t>
      </w:r>
      <w:r w:rsidR="00B60FF3" w:rsidRPr="00441F7E">
        <w:rPr>
          <w:rFonts w:ascii="Gill Sans" w:hAnsi="Gill Sans" w:cs="Gill Sans"/>
          <w:lang w:val="es-ES_tradnl"/>
        </w:rPr>
        <w:t>MRI</w:t>
      </w:r>
      <w:r w:rsidR="00697143" w:rsidRPr="00441F7E">
        <w:rPr>
          <w:rFonts w:ascii="Gill Sans" w:hAnsi="Gill Sans" w:cs="Gill Sans"/>
          <w:lang w:val="es-ES_tradnl"/>
        </w:rPr>
        <w:t xml:space="preserve"> de cada país participante. Los investigadores adaptarán estas preguntas al utilizarlas</w:t>
      </w:r>
      <w:r w:rsidR="006A4215" w:rsidRPr="00441F7E">
        <w:rPr>
          <w:rFonts w:ascii="Gill Sans" w:hAnsi="Gill Sans" w:cs="Gill Sans"/>
          <w:lang w:val="es-ES_tradnl"/>
        </w:rPr>
        <w:t xml:space="preserve"> </w:t>
      </w:r>
      <w:r w:rsidR="00697143" w:rsidRPr="00441F7E">
        <w:rPr>
          <w:rFonts w:ascii="Gill Sans" w:hAnsi="Gill Sans" w:cs="Gill Sans"/>
          <w:lang w:val="es-ES_tradnl"/>
        </w:rPr>
        <w:t>en la revisión de los documentos, en reuniones con los interesados y en las entrevistas. El investigador nacional completará un informe de avance para su</w:t>
      </w:r>
      <w:r w:rsidR="006A4215" w:rsidRPr="00441F7E">
        <w:rPr>
          <w:rFonts w:ascii="Gill Sans" w:hAnsi="Gill Sans" w:cs="Gill Sans"/>
          <w:lang w:val="es-ES_tradnl"/>
        </w:rPr>
        <w:t xml:space="preserve"> </w:t>
      </w:r>
      <w:r w:rsidR="00697143" w:rsidRPr="00441F7E">
        <w:rPr>
          <w:rFonts w:ascii="Gill Sans" w:hAnsi="Gill Sans" w:cs="Gill Sans"/>
          <w:lang w:val="es-ES_tradnl"/>
        </w:rPr>
        <w:t xml:space="preserve">revisión entre pares en línea y, trabajando con el equipo del programa del </w:t>
      </w:r>
      <w:r w:rsidR="00B60FF3" w:rsidRPr="00441F7E">
        <w:rPr>
          <w:rFonts w:ascii="Gill Sans" w:hAnsi="Gill Sans" w:cs="Gill Sans"/>
          <w:lang w:val="es-ES_tradnl"/>
        </w:rPr>
        <w:t>MRI</w:t>
      </w:r>
      <w:r w:rsidR="00697143" w:rsidRPr="00441F7E">
        <w:rPr>
          <w:rFonts w:ascii="Gill Sans" w:hAnsi="Gill Sans" w:cs="Gill Sans"/>
          <w:lang w:val="es-ES_tradnl"/>
        </w:rPr>
        <w:t>, producirá dos informes “imprimibles”. El primero de estos documentos es un informe de</w:t>
      </w:r>
      <w:r w:rsidR="006A4215" w:rsidRPr="00441F7E">
        <w:rPr>
          <w:rFonts w:ascii="Gill Sans" w:hAnsi="Gill Sans" w:cs="Gill Sans"/>
          <w:lang w:val="es-ES_tradnl"/>
        </w:rPr>
        <w:t xml:space="preserve"> </w:t>
      </w:r>
      <w:r w:rsidR="00697143" w:rsidRPr="00441F7E">
        <w:rPr>
          <w:rFonts w:ascii="Gill Sans" w:hAnsi="Gill Sans" w:cs="Gill Sans"/>
          <w:lang w:val="es-ES_tradnl"/>
        </w:rPr>
        <w:t xml:space="preserve">estado de avance o situación sobre el desarrollo y el primer año de aplicación del plan de acción de la AGA en el país. El segundo es un Informe de Cierre final elaborado al término de los dos años que abarca el plan de acción, y se ocupa de todos los compromisos sin terminar o eventos relevantes para el AGA desde la publicación del Informe de </w:t>
      </w:r>
      <w:r w:rsidR="005F325C" w:rsidRPr="00441F7E">
        <w:rPr>
          <w:rFonts w:ascii="Gill Sans" w:hAnsi="Gill Sans" w:cs="Gill Sans"/>
          <w:lang w:val="es-ES_tradnl"/>
        </w:rPr>
        <w:t>Avance</w:t>
      </w:r>
      <w:r w:rsidR="00697143" w:rsidRPr="00441F7E">
        <w:rPr>
          <w:rFonts w:ascii="Gill Sans" w:hAnsi="Gill Sans" w:cs="Gill Sans"/>
          <w:lang w:val="es-ES_tradnl"/>
        </w:rPr>
        <w:t xml:space="preserve">. </w:t>
      </w:r>
    </w:p>
    <w:p w14:paraId="6882F366" w14:textId="77777777" w:rsidR="00F90D7B" w:rsidRPr="00441F7E" w:rsidRDefault="00697143" w:rsidP="00855D5C">
      <w:pPr>
        <w:rPr>
          <w:rFonts w:ascii="Gill Sans" w:hAnsi="Gill Sans" w:cs="Gill Sans"/>
          <w:lang w:val="es-ES_tradnl"/>
        </w:rPr>
      </w:pPr>
      <w:r w:rsidRPr="00441F7E">
        <w:rPr>
          <w:rFonts w:ascii="Gill Sans" w:hAnsi="Gill Sans" w:cs="Gill Sans"/>
          <w:lang w:val="es-ES_tradnl"/>
        </w:rPr>
        <w:t xml:space="preserve">Todos los informes estarán en el idioma </w:t>
      </w:r>
      <w:r w:rsidR="005F325C" w:rsidRPr="00441F7E">
        <w:rPr>
          <w:rFonts w:ascii="Gill Sans" w:hAnsi="Gill Sans" w:cs="Gill Sans"/>
          <w:lang w:val="es-ES_tradnl"/>
        </w:rPr>
        <w:t xml:space="preserve">administrativo </w:t>
      </w:r>
      <w:r w:rsidRPr="00441F7E">
        <w:rPr>
          <w:rFonts w:ascii="Gill Sans" w:hAnsi="Gill Sans" w:cs="Gill Sans"/>
          <w:lang w:val="es-ES_tradnl"/>
        </w:rPr>
        <w:t>oficial nacional y tendrán</w:t>
      </w:r>
      <w:r w:rsidR="006A4215" w:rsidRPr="00441F7E">
        <w:rPr>
          <w:rFonts w:ascii="Gill Sans" w:hAnsi="Gill Sans" w:cs="Gill Sans"/>
          <w:lang w:val="es-ES_tradnl"/>
        </w:rPr>
        <w:t xml:space="preserve"> </w:t>
      </w:r>
      <w:r w:rsidRPr="00441F7E">
        <w:rPr>
          <w:rFonts w:ascii="Gill Sans" w:hAnsi="Gill Sans" w:cs="Gill Sans"/>
          <w:lang w:val="es-ES_tradnl"/>
        </w:rPr>
        <w:t>resúmenes ejecutivos, tanto en el idioma nacional como en inglés.</w:t>
      </w:r>
    </w:p>
    <w:p w14:paraId="26BDB7A8" w14:textId="3FCE5D44" w:rsidR="00F90D7B" w:rsidRPr="00441F7E" w:rsidRDefault="00697143" w:rsidP="00855D5C">
      <w:pPr>
        <w:rPr>
          <w:rFonts w:ascii="Gill Sans" w:hAnsi="Gill Sans" w:cs="Gill Sans"/>
          <w:lang w:val="es-ES_tradnl"/>
        </w:rPr>
      </w:pPr>
      <w:r w:rsidRPr="00441F7E">
        <w:rPr>
          <w:rFonts w:ascii="Gill Sans" w:hAnsi="Gill Sans" w:cs="Gill Sans"/>
          <w:lang w:val="es-ES_tradnl"/>
        </w:rPr>
        <w:t>La versión original de esta metodología</w:t>
      </w:r>
      <w:r w:rsidR="005F325C" w:rsidRPr="00441F7E">
        <w:rPr>
          <w:rFonts w:ascii="Gill Sans" w:hAnsi="Gill Sans" w:cs="Gill Sans"/>
          <w:lang w:val="es-ES_tradnl"/>
        </w:rPr>
        <w:t xml:space="preserve"> </w:t>
      </w:r>
      <w:r w:rsidR="00A01E12" w:rsidRPr="00441F7E">
        <w:rPr>
          <w:rFonts w:ascii="Gill Sans" w:hAnsi="Gill Sans" w:cs="Gill Sans"/>
          <w:lang w:val="es-ES_tradnl"/>
        </w:rPr>
        <w:t xml:space="preserve">construida desde </w:t>
      </w:r>
      <w:r w:rsidRPr="00441F7E">
        <w:rPr>
          <w:rFonts w:ascii="Gill Sans" w:hAnsi="Gill Sans" w:cs="Gill Sans"/>
          <w:lang w:val="es-ES_tradnl"/>
        </w:rPr>
        <w:t>la propuesta de la AGA y sus principios rectores (aprobados el 12/12/12),</w:t>
      </w:r>
      <w:r w:rsidR="00A01E12" w:rsidRPr="00441F7E">
        <w:rPr>
          <w:rFonts w:ascii="Gill Sans" w:hAnsi="Gill Sans" w:cs="Gill Sans"/>
          <w:lang w:val="es-ES_tradnl"/>
        </w:rPr>
        <w:t xml:space="preserve"> </w:t>
      </w:r>
      <w:r w:rsidRPr="00441F7E">
        <w:rPr>
          <w:rFonts w:ascii="Gill Sans" w:hAnsi="Gill Sans" w:cs="Gill Sans"/>
          <w:lang w:val="es-ES_tradnl"/>
        </w:rPr>
        <w:t xml:space="preserve">la participación pública en el Nota Conceptual del </w:t>
      </w:r>
      <w:r w:rsidR="00B60FF3" w:rsidRPr="00441F7E">
        <w:rPr>
          <w:rFonts w:ascii="Gill Sans" w:hAnsi="Gill Sans" w:cs="Gill Sans"/>
          <w:lang w:val="es-ES_tradnl"/>
        </w:rPr>
        <w:t>MRI</w:t>
      </w:r>
      <w:r w:rsidRPr="00441F7E">
        <w:rPr>
          <w:rFonts w:ascii="Gill Sans" w:hAnsi="Gill Sans" w:cs="Gill Sans"/>
          <w:lang w:val="es-ES_tradnl"/>
        </w:rPr>
        <w:t xml:space="preserve"> de agosto de 2012</w:t>
      </w:r>
      <w:r w:rsidR="00A01E12" w:rsidRPr="00441F7E">
        <w:rPr>
          <w:rFonts w:ascii="Gill Sans" w:hAnsi="Gill Sans" w:cs="Gill Sans"/>
          <w:lang w:val="es-ES_tradnl"/>
        </w:rPr>
        <w:t xml:space="preserve">, </w:t>
      </w:r>
      <w:r w:rsidRPr="00441F7E">
        <w:rPr>
          <w:rFonts w:ascii="Gill Sans" w:hAnsi="Gill Sans" w:cs="Gill Sans"/>
          <w:lang w:val="es-ES_tradnl"/>
        </w:rPr>
        <w:t xml:space="preserve">la consulta del IEP con el Comité </w:t>
      </w:r>
      <w:r w:rsidR="005F325C" w:rsidRPr="00441F7E">
        <w:rPr>
          <w:rFonts w:ascii="Gill Sans" w:hAnsi="Gill Sans" w:cs="Gill Sans"/>
          <w:lang w:val="es-ES_tradnl"/>
        </w:rPr>
        <w:t xml:space="preserve">Directiva </w:t>
      </w:r>
      <w:r w:rsidRPr="00441F7E">
        <w:rPr>
          <w:rFonts w:ascii="Gill Sans" w:hAnsi="Gill Sans" w:cs="Gill Sans"/>
          <w:lang w:val="es-ES_tradnl"/>
        </w:rPr>
        <w:t>de enero de 2013</w:t>
      </w:r>
      <w:r w:rsidR="00A01E12" w:rsidRPr="00441F7E">
        <w:rPr>
          <w:rFonts w:ascii="Gill Sans" w:hAnsi="Gill Sans" w:cs="Gill Sans"/>
          <w:lang w:val="es-ES_tradnl"/>
        </w:rPr>
        <w:t xml:space="preserve"> y </w:t>
      </w:r>
      <w:r w:rsidRPr="00441F7E">
        <w:rPr>
          <w:rFonts w:ascii="Gill Sans" w:hAnsi="Gill Sans" w:cs="Gill Sans"/>
          <w:lang w:val="es-ES_tradnl"/>
        </w:rPr>
        <w:t xml:space="preserve">una serie de oportunidades para la participación pública que hubo en febrero y marzo de 2013. La versión 2.0 </w:t>
      </w:r>
      <w:r w:rsidR="005F325C" w:rsidRPr="00441F7E">
        <w:rPr>
          <w:rFonts w:ascii="Gill Sans" w:hAnsi="Gill Sans" w:cs="Gill Sans"/>
          <w:lang w:val="es-ES_tradnl"/>
        </w:rPr>
        <w:t>fue actualizada tomando</w:t>
      </w:r>
      <w:r w:rsidRPr="00441F7E">
        <w:rPr>
          <w:rFonts w:ascii="Gill Sans" w:hAnsi="Gill Sans" w:cs="Gill Sans"/>
          <w:lang w:val="es-ES_tradnl"/>
        </w:rPr>
        <w:t xml:space="preserve"> en cuenta las “lecciones aprendidas” del primer proceso </w:t>
      </w:r>
      <w:r w:rsidR="00B60FF3" w:rsidRPr="00441F7E">
        <w:rPr>
          <w:rFonts w:ascii="Gill Sans" w:hAnsi="Gill Sans" w:cs="Gill Sans"/>
          <w:lang w:val="es-ES_tradnl"/>
        </w:rPr>
        <w:t>MRI</w:t>
      </w:r>
      <w:r w:rsidRPr="00441F7E">
        <w:rPr>
          <w:rFonts w:ascii="Gill Sans" w:hAnsi="Gill Sans" w:cs="Gill Sans"/>
          <w:lang w:val="es-ES_tradnl"/>
        </w:rPr>
        <w:t xml:space="preserve"> de presentación de informes, incluyendo </w:t>
      </w:r>
      <w:r w:rsidR="005F325C" w:rsidRPr="00441F7E">
        <w:rPr>
          <w:rFonts w:ascii="Gill Sans" w:hAnsi="Gill Sans" w:cs="Gill Sans"/>
          <w:lang w:val="es-ES_tradnl"/>
        </w:rPr>
        <w:t>sugerencias</w:t>
      </w:r>
      <w:r w:rsidRPr="00441F7E">
        <w:rPr>
          <w:rFonts w:ascii="Gill Sans" w:hAnsi="Gill Sans" w:cs="Gill Sans"/>
          <w:lang w:val="es-ES_tradnl"/>
        </w:rPr>
        <w:t xml:space="preserve"> </w:t>
      </w:r>
      <w:r w:rsidR="005F325C" w:rsidRPr="00441F7E">
        <w:rPr>
          <w:rFonts w:ascii="Gill Sans" w:hAnsi="Gill Sans" w:cs="Gill Sans"/>
          <w:lang w:val="es-ES_tradnl"/>
        </w:rPr>
        <w:t>de los investigadores</w:t>
      </w:r>
      <w:r w:rsidRPr="00441F7E">
        <w:rPr>
          <w:rFonts w:ascii="Gill Sans" w:hAnsi="Gill Sans" w:cs="Gill Sans"/>
          <w:lang w:val="es-ES_tradnl"/>
        </w:rPr>
        <w:t xml:space="preserve">. Esta versión 3.0 </w:t>
      </w:r>
      <w:r w:rsidR="005F325C" w:rsidRPr="00441F7E">
        <w:rPr>
          <w:rFonts w:ascii="Gill Sans" w:hAnsi="Gill Sans" w:cs="Gill Sans"/>
          <w:lang w:val="es-ES_tradnl"/>
        </w:rPr>
        <w:t>se incluye</w:t>
      </w:r>
      <w:r w:rsidRPr="00441F7E">
        <w:rPr>
          <w:rFonts w:ascii="Gill Sans" w:hAnsi="Gill Sans" w:cs="Gill Sans"/>
          <w:lang w:val="es-ES_tradnl"/>
        </w:rPr>
        <w:t xml:space="preserve"> como parte del Manual de Procedimientos del </w:t>
      </w:r>
      <w:r w:rsidR="00B60FF3" w:rsidRPr="00441F7E">
        <w:rPr>
          <w:rFonts w:ascii="Gill Sans" w:hAnsi="Gill Sans" w:cs="Gill Sans"/>
          <w:lang w:val="es-ES_tradnl"/>
        </w:rPr>
        <w:t>MRI</w:t>
      </w:r>
      <w:r w:rsidRPr="00441F7E">
        <w:rPr>
          <w:rFonts w:ascii="Gill Sans" w:hAnsi="Gill Sans" w:cs="Gill Sans"/>
          <w:lang w:val="es-ES_tradnl"/>
        </w:rPr>
        <w:t>, y</w:t>
      </w:r>
      <w:r w:rsidR="006A4215" w:rsidRPr="00441F7E">
        <w:rPr>
          <w:rFonts w:ascii="Gill Sans" w:hAnsi="Gill Sans" w:cs="Gill Sans"/>
          <w:lang w:val="es-ES_tradnl"/>
        </w:rPr>
        <w:t xml:space="preserve"> </w:t>
      </w:r>
      <w:r w:rsidRPr="00441F7E">
        <w:rPr>
          <w:rFonts w:ascii="Gill Sans" w:hAnsi="Gill Sans" w:cs="Gill Sans"/>
          <w:lang w:val="es-ES_tradnl"/>
        </w:rPr>
        <w:t>ha sido refinada aún más a través de</w:t>
      </w:r>
      <w:r w:rsidR="005F325C" w:rsidRPr="00441F7E">
        <w:rPr>
          <w:rFonts w:ascii="Gill Sans" w:hAnsi="Gill Sans" w:cs="Gill Sans"/>
          <w:lang w:val="es-ES_tradnl"/>
        </w:rPr>
        <w:t xml:space="preserve"> su</w:t>
      </w:r>
      <w:r w:rsidRPr="00441F7E">
        <w:rPr>
          <w:rFonts w:ascii="Gill Sans" w:hAnsi="Gill Sans" w:cs="Gill Sans"/>
          <w:lang w:val="es-ES_tradnl"/>
        </w:rPr>
        <w:t xml:space="preserve"> uso y la retroalimentación durante la publicación de </w:t>
      </w:r>
      <w:r w:rsidR="005F325C" w:rsidRPr="00441F7E">
        <w:rPr>
          <w:rFonts w:ascii="Gill Sans" w:hAnsi="Gill Sans" w:cs="Gill Sans"/>
          <w:lang w:val="es-ES_tradnl"/>
        </w:rPr>
        <w:t>informes del MRI de la</w:t>
      </w:r>
      <w:r w:rsidRPr="00441F7E">
        <w:rPr>
          <w:rFonts w:ascii="Gill Sans" w:hAnsi="Gill Sans" w:cs="Gill Sans"/>
          <w:lang w:val="es-ES_tradnl"/>
        </w:rPr>
        <w:t xml:space="preserve"> AGA Cohorte 2. La versión 3.0 también se tradujo al español</w:t>
      </w:r>
      <w:r w:rsidR="00A01E12" w:rsidRPr="00441F7E">
        <w:rPr>
          <w:rFonts w:ascii="Gill Sans" w:hAnsi="Gill Sans" w:cs="Gill Sans"/>
          <w:lang w:val="es-ES_tradnl"/>
        </w:rPr>
        <w:t xml:space="preserve"> (disponible en el enlace abajo).</w:t>
      </w:r>
    </w:p>
    <w:p w14:paraId="6758B9B4" w14:textId="5B010E8A" w:rsidR="00697143" w:rsidRPr="00441F7E" w:rsidRDefault="00697143" w:rsidP="00855D5C">
      <w:pPr>
        <w:rPr>
          <w:rFonts w:ascii="Gill Sans" w:hAnsi="Gill Sans" w:cs="Gill Sans"/>
          <w:b/>
          <w:lang w:val="es-ES_tradnl"/>
        </w:rPr>
      </w:pPr>
      <w:r w:rsidRPr="00441F7E">
        <w:rPr>
          <w:rFonts w:ascii="Gill Sans" w:hAnsi="Gill Sans" w:cs="Gill Sans"/>
          <w:lang w:val="es-ES_tradnl"/>
        </w:rPr>
        <w:t>Las</w:t>
      </w:r>
      <w:r w:rsidR="00F90D7B" w:rsidRPr="00441F7E">
        <w:rPr>
          <w:rFonts w:ascii="Gill Sans" w:hAnsi="Gill Sans" w:cs="Gill Sans"/>
          <w:lang w:val="es-ES_tradnl"/>
        </w:rPr>
        <w:t xml:space="preserve"> siguientes</w:t>
      </w:r>
      <w:r w:rsidRPr="00441F7E">
        <w:rPr>
          <w:rFonts w:ascii="Gill Sans" w:hAnsi="Gill Sans" w:cs="Gill Sans"/>
          <w:lang w:val="es-ES_tradnl"/>
        </w:rPr>
        <w:t xml:space="preserve"> secciones</w:t>
      </w:r>
      <w:r w:rsidR="00F90D7B" w:rsidRPr="00441F7E">
        <w:rPr>
          <w:rFonts w:ascii="Gill Sans" w:hAnsi="Gill Sans" w:cs="Gill Sans"/>
          <w:lang w:val="es-ES_tradnl"/>
        </w:rPr>
        <w:t xml:space="preserve"> son las que forman los informes de avance del MRI. S</w:t>
      </w:r>
      <w:r w:rsidRPr="00441F7E">
        <w:rPr>
          <w:rFonts w:ascii="Gill Sans" w:hAnsi="Gill Sans" w:cs="Gill Sans"/>
          <w:lang w:val="es-ES_tradnl"/>
        </w:rPr>
        <w:t xml:space="preserve">on presentadas </w:t>
      </w:r>
      <w:r w:rsidRPr="00441F7E">
        <w:rPr>
          <w:rFonts w:ascii="Gill Sans" w:hAnsi="Gill Sans" w:cs="Gill Sans"/>
          <w:szCs w:val="22"/>
          <w:lang w:val="es-ES_tradnl"/>
        </w:rPr>
        <w:t xml:space="preserve">en el orden en que aparecen en la versión final del informe. Cada sección indica la parte responsable </w:t>
      </w:r>
      <w:r w:rsidR="00F90D7B" w:rsidRPr="00441F7E">
        <w:rPr>
          <w:rFonts w:ascii="Gill Sans" w:hAnsi="Gill Sans" w:cs="Gill Sans"/>
          <w:szCs w:val="22"/>
          <w:lang w:val="es-ES_tradnl"/>
        </w:rPr>
        <w:t xml:space="preserve">(investigador o personal del MRI) </w:t>
      </w:r>
      <w:r w:rsidRPr="00441F7E">
        <w:rPr>
          <w:rFonts w:ascii="Gill Sans" w:hAnsi="Gill Sans" w:cs="Gill Sans"/>
          <w:szCs w:val="22"/>
          <w:lang w:val="es-ES_tradnl"/>
        </w:rPr>
        <w:t xml:space="preserve">de completar la sección. Algunas secciones también incluyen ejemplos, señalados en texto de color rojo, que están basados en la experiencia del </w:t>
      </w:r>
      <w:r w:rsidR="00B60FF3" w:rsidRPr="00441F7E">
        <w:rPr>
          <w:rFonts w:ascii="Gill Sans" w:hAnsi="Gill Sans" w:cs="Gill Sans"/>
          <w:szCs w:val="22"/>
          <w:lang w:val="es-ES_tradnl"/>
        </w:rPr>
        <w:t>MRI</w:t>
      </w:r>
      <w:r w:rsidRPr="00441F7E">
        <w:rPr>
          <w:rFonts w:ascii="Gill Sans" w:hAnsi="Gill Sans" w:cs="Gill Sans"/>
          <w:szCs w:val="22"/>
          <w:lang w:val="es-ES_tradnl"/>
        </w:rPr>
        <w:t xml:space="preserve">. En los informes anteriores del </w:t>
      </w:r>
      <w:r w:rsidR="00B60FF3" w:rsidRPr="00441F7E">
        <w:rPr>
          <w:rFonts w:ascii="Gill Sans" w:hAnsi="Gill Sans" w:cs="Gill Sans"/>
          <w:szCs w:val="22"/>
          <w:lang w:val="es-ES_tradnl"/>
        </w:rPr>
        <w:t>MRI</w:t>
      </w:r>
      <w:r w:rsidRPr="00441F7E">
        <w:rPr>
          <w:rFonts w:ascii="Gill Sans" w:hAnsi="Gill Sans" w:cs="Gill Sans"/>
          <w:szCs w:val="22"/>
          <w:lang w:val="es-ES_tradnl"/>
        </w:rPr>
        <w:t xml:space="preserve"> pueden encontrarse otros ejemplos. Por último, existen varios ejemplos e instrucciones más detalladas</w:t>
      </w:r>
      <w:r w:rsidR="006A4215" w:rsidRPr="00441F7E">
        <w:rPr>
          <w:rFonts w:ascii="Gill Sans" w:hAnsi="Gill Sans" w:cs="Gill Sans"/>
          <w:szCs w:val="22"/>
          <w:lang w:val="es-ES_tradnl"/>
        </w:rPr>
        <w:t xml:space="preserve"> </w:t>
      </w:r>
      <w:r w:rsidRPr="00441F7E">
        <w:rPr>
          <w:rFonts w:ascii="Gill Sans" w:hAnsi="Gill Sans" w:cs="Gill Sans"/>
          <w:szCs w:val="22"/>
          <w:lang w:val="es-ES_tradnl"/>
        </w:rPr>
        <w:t xml:space="preserve">en </w:t>
      </w:r>
      <w:hyperlink r:id="rId12" w:history="1">
        <w:r w:rsidRPr="00441F7E">
          <w:rPr>
            <w:rStyle w:val="Hyperlink"/>
            <w:rFonts w:ascii="Gill Sans" w:hAnsi="Gill Sans" w:cs="Gill Sans"/>
            <w:szCs w:val="22"/>
            <w:lang w:val="es-ES_tradnl"/>
          </w:rPr>
          <w:t>https://sites.google.com/a/opengovpartnership.org/text-for-</w:t>
        </w:r>
        <w:r w:rsidR="00B60FF3" w:rsidRPr="00441F7E">
          <w:rPr>
            <w:rStyle w:val="Hyperlink"/>
            <w:rFonts w:ascii="Gill Sans" w:hAnsi="Gill Sans" w:cs="Gill Sans"/>
            <w:szCs w:val="22"/>
            <w:lang w:val="es-ES_tradnl"/>
          </w:rPr>
          <w:t>MRI</w:t>
        </w:r>
        <w:r w:rsidRPr="00441F7E">
          <w:rPr>
            <w:rStyle w:val="Hyperlink"/>
            <w:rFonts w:ascii="Gill Sans" w:hAnsi="Gill Sans" w:cs="Gill Sans"/>
            <w:szCs w:val="22"/>
            <w:lang w:val="es-ES_tradnl"/>
          </w:rPr>
          <w:t>/system/app/pages/sitemap/hierarchy</w:t>
        </w:r>
      </w:hyperlink>
    </w:p>
    <w:p w14:paraId="7E7335BC" w14:textId="77777777" w:rsidR="001D691E" w:rsidRPr="000B0265" w:rsidRDefault="001D691E" w:rsidP="00855D5C">
      <w:pPr>
        <w:rPr>
          <w:lang w:val="es-ES_tradnl"/>
        </w:rPr>
        <w:sectPr w:rsidR="001D691E" w:rsidRPr="000B0265" w:rsidSect="007962F9">
          <w:pgSz w:w="12240" w:h="15840"/>
          <w:pgMar w:top="1440" w:right="1800" w:bottom="1440" w:left="1800" w:header="720" w:footer="720" w:gutter="0"/>
          <w:cols w:space="720"/>
          <w:titlePg/>
          <w:docGrid w:linePitch="360"/>
        </w:sectPr>
      </w:pPr>
    </w:p>
    <w:p w14:paraId="2037515E" w14:textId="56D976E7" w:rsidR="009406F2" w:rsidRPr="000B0265" w:rsidRDefault="009406F2" w:rsidP="002536B2">
      <w:pPr>
        <w:pStyle w:val="Heading2"/>
        <w:rPr>
          <w:rFonts w:ascii="Gill Sans" w:hAnsi="Gill Sans" w:cs="Gill Sans"/>
        </w:rPr>
      </w:pPr>
      <w:bookmarkStart w:id="13" w:name="h.1fob9te" w:colFirst="0" w:colLast="0"/>
      <w:bookmarkStart w:id="14" w:name="_Toc461629140"/>
      <w:bookmarkEnd w:id="13"/>
      <w:r w:rsidRPr="000B0265">
        <w:rPr>
          <w:rFonts w:ascii="Gill Sans" w:hAnsi="Gill Sans" w:cs="Gill Sans"/>
        </w:rPr>
        <w:lastRenderedPageBreak/>
        <w:t>Informes de Avances del MRI</w:t>
      </w:r>
      <w:bookmarkEnd w:id="14"/>
    </w:p>
    <w:p w14:paraId="1ACDDCF9" w14:textId="77777777" w:rsidR="00FE5BD8" w:rsidRPr="00441F7E" w:rsidRDefault="00FE5BD8" w:rsidP="002536B2">
      <w:pPr>
        <w:pStyle w:val="Heading2"/>
        <w:rPr>
          <w:rFonts w:ascii="Gill Sans" w:hAnsi="Gill Sans" w:cs="Gill Sans"/>
        </w:rPr>
      </w:pPr>
      <w:bookmarkStart w:id="15" w:name="_Toc461629141"/>
      <w:r w:rsidRPr="00441F7E">
        <w:rPr>
          <w:rFonts w:ascii="Gill Sans" w:hAnsi="Gill Sans" w:cs="Gill Sans"/>
        </w:rPr>
        <w:t>I: Participación nacional en la AGA</w:t>
      </w:r>
      <w:bookmarkEnd w:id="15"/>
    </w:p>
    <w:p w14:paraId="08D44B1C" w14:textId="02AA0630" w:rsidR="00697143" w:rsidRPr="00441F7E" w:rsidRDefault="00FE5BD8" w:rsidP="00FE5BD8">
      <w:pPr>
        <w:rPr>
          <w:rFonts w:ascii="Gill Sans" w:hAnsi="Gill Sans" w:cs="Gill Sans"/>
          <w:lang w:val="es-ES_tradnl"/>
        </w:rPr>
      </w:pPr>
      <w:r w:rsidRPr="00441F7E">
        <w:rPr>
          <w:rFonts w:ascii="Gill Sans" w:hAnsi="Gill Sans" w:cs="Gill Sans"/>
          <w:lang w:val="es-ES_tradnl"/>
        </w:rPr>
        <w:t>Los i</w:t>
      </w:r>
      <w:r w:rsidR="00697143" w:rsidRPr="00441F7E">
        <w:rPr>
          <w:rFonts w:ascii="Gill Sans" w:hAnsi="Gill Sans" w:cs="Gill Sans"/>
          <w:lang w:val="es-ES_tradnl"/>
        </w:rPr>
        <w:t>nvestigadores actualizarán la sección I.1, que trata sobre la historia de la participación del país en la AGA, poniendo al día las secciones subrayadas en el texto modelo</w:t>
      </w:r>
      <w:r w:rsidR="006A4215" w:rsidRPr="00441F7E">
        <w:rPr>
          <w:rFonts w:ascii="Gill Sans" w:hAnsi="Gill Sans" w:cs="Gill Sans"/>
          <w:lang w:val="es-ES_tradnl"/>
        </w:rPr>
        <w:t xml:space="preserve"> </w:t>
      </w:r>
      <w:r w:rsidR="00697143" w:rsidRPr="00441F7E">
        <w:rPr>
          <w:rFonts w:ascii="Gill Sans" w:hAnsi="Gill Sans" w:cs="Gill Sans"/>
          <w:lang w:val="es-ES_tradnl"/>
        </w:rPr>
        <w:t xml:space="preserve">(basado éste en un país hipotético llamado “Taprobane”). Los investigadores verificarán el contenido de esta sección, agregando otros detalles relevantes y traduciendo cuando sea necesario. Los investigadores luego completarán la sección I.2, </w:t>
      </w:r>
      <w:r w:rsidR="00B064A6" w:rsidRPr="000B0265">
        <w:rPr>
          <w:rFonts w:ascii="Gill Sans" w:hAnsi="Gill Sans" w:cs="Gill Sans"/>
          <w:lang w:val="es-ES_tradnl"/>
        </w:rPr>
        <w:t xml:space="preserve">“Liderazgo de </w:t>
      </w:r>
      <w:r w:rsidR="00EB78AA">
        <w:rPr>
          <w:rFonts w:ascii="Gill Sans" w:hAnsi="Gill Sans" w:cs="Gill Sans"/>
          <w:lang w:val="es-ES_tradnl"/>
        </w:rPr>
        <w:t>la AGA</w:t>
      </w:r>
      <w:r w:rsidR="00B064A6" w:rsidRPr="000B0265">
        <w:rPr>
          <w:rFonts w:ascii="Gill Sans" w:hAnsi="Gill Sans" w:cs="Gill Sans"/>
          <w:lang w:val="es-ES_tradnl"/>
        </w:rPr>
        <w:t>”</w:t>
      </w:r>
      <w:r w:rsidR="00697143" w:rsidRPr="00441F7E">
        <w:rPr>
          <w:rFonts w:ascii="Gill Sans" w:hAnsi="Gill Sans" w:cs="Gill Sans"/>
          <w:lang w:val="es-ES_tradnl"/>
        </w:rPr>
        <w:t xml:space="preserve">, y adaptarán la sección I.3 </w:t>
      </w:r>
      <w:r w:rsidR="00B064A6" w:rsidRPr="000B0265">
        <w:rPr>
          <w:rFonts w:ascii="Gill Sans" w:hAnsi="Gill Sans" w:cs="Gill Sans"/>
          <w:lang w:val="es-ES_tradnl"/>
        </w:rPr>
        <w:t xml:space="preserve">“Participación Institucional” </w:t>
      </w:r>
      <w:r w:rsidRPr="00441F7E">
        <w:rPr>
          <w:rFonts w:ascii="Gill Sans" w:hAnsi="Gill Sans" w:cs="Gill Sans"/>
          <w:lang w:val="es-ES_tradnl"/>
        </w:rPr>
        <w:t>a su situación específica</w:t>
      </w:r>
      <w:r w:rsidR="00697143" w:rsidRPr="00441F7E">
        <w:rPr>
          <w:rFonts w:ascii="Gill Sans" w:hAnsi="Gill Sans" w:cs="Gill Sans"/>
          <w:lang w:val="es-ES_tradnl"/>
        </w:rPr>
        <w:t xml:space="preserve">. </w:t>
      </w:r>
    </w:p>
    <w:p w14:paraId="535227CB" w14:textId="5D855C49" w:rsidR="00697143" w:rsidRPr="000B0265" w:rsidRDefault="00697143" w:rsidP="0046175C">
      <w:pPr>
        <w:pStyle w:val="Heading3"/>
      </w:pPr>
      <w:r w:rsidRPr="000B0265">
        <w:t xml:space="preserve">I.1: Historia de la participación en la AGA </w:t>
      </w:r>
    </w:p>
    <w:p w14:paraId="11CD808C" w14:textId="77777777" w:rsidR="00697143" w:rsidRPr="00441F7E" w:rsidRDefault="00697143" w:rsidP="00FE5BD8">
      <w:pPr>
        <w:rPr>
          <w:rFonts w:ascii="Gill Sans" w:hAnsi="Gill Sans" w:cs="Gill Sans"/>
          <w:i/>
          <w:lang w:val="es-ES_tradnl"/>
        </w:rPr>
      </w:pPr>
      <w:r w:rsidRPr="00441F7E">
        <w:rPr>
          <w:rFonts w:ascii="Gill Sans" w:hAnsi="Gill Sans" w:cs="Gill Sans"/>
          <w:i/>
          <w:lang w:val="es-ES_tradnl"/>
        </w:rPr>
        <w:t xml:space="preserve">Ejemplo de texto modelo: </w:t>
      </w:r>
    </w:p>
    <w:p w14:paraId="13C9409F" w14:textId="3721F4FE" w:rsidR="00697143" w:rsidRPr="009E7FFA" w:rsidRDefault="00697143" w:rsidP="00855D5C">
      <w:pPr>
        <w:rPr>
          <w:rFonts w:ascii="Gill Sans" w:hAnsi="Gill Sans" w:cs="Gill Sans"/>
          <w:color w:val="00B050"/>
          <w:szCs w:val="22"/>
          <w:lang w:val="es-ES_tradnl"/>
        </w:rPr>
      </w:pPr>
      <w:r w:rsidRPr="009E7FFA">
        <w:rPr>
          <w:rFonts w:ascii="Gill Sans" w:hAnsi="Gill Sans" w:cs="Gill Sans"/>
          <w:color w:val="00B050"/>
          <w:szCs w:val="22"/>
          <w:lang w:val="es-ES_tradnl"/>
        </w:rPr>
        <w:t>Open Government Partnership (Alianza para el Gobierno Abierto AGA u OGP por su</w:t>
      </w:r>
      <w:r w:rsidR="00CD2359" w:rsidRPr="009E7FFA">
        <w:rPr>
          <w:rFonts w:ascii="Gill Sans" w:hAnsi="Gill Sans" w:cs="Gill Sans"/>
          <w:color w:val="00B050"/>
          <w:szCs w:val="22"/>
          <w:lang w:val="es-ES_tradnl"/>
        </w:rPr>
        <w:t>s</w:t>
      </w:r>
      <w:r w:rsidRPr="009E7FFA">
        <w:rPr>
          <w:rFonts w:ascii="Gill Sans" w:hAnsi="Gill Sans" w:cs="Gill Sans"/>
          <w:color w:val="00B050"/>
          <w:szCs w:val="22"/>
          <w:lang w:val="es-ES_tradnl"/>
        </w:rPr>
        <w:t xml:space="preserve"> sigla</w:t>
      </w:r>
      <w:r w:rsidR="00CD2359" w:rsidRPr="009E7FFA">
        <w:rPr>
          <w:rFonts w:ascii="Gill Sans" w:hAnsi="Gill Sans" w:cs="Gill Sans"/>
          <w:color w:val="00B050"/>
          <w:szCs w:val="22"/>
          <w:lang w:val="es-ES_tradnl"/>
        </w:rPr>
        <w:t>s</w:t>
      </w:r>
      <w:r w:rsidRPr="009E7FFA">
        <w:rPr>
          <w:rFonts w:ascii="Gill Sans" w:hAnsi="Gill Sans" w:cs="Gill Sans"/>
          <w:color w:val="00B050"/>
          <w:szCs w:val="22"/>
          <w:lang w:val="es-ES_tradnl"/>
        </w:rPr>
        <w:t xml:space="preserve"> en inglés) es una iniciativa internacional voluntaria que busca la adopción de compromisos por parte de los gobiernos respecto a sus ciudadanos para promover la transparencia, empoderar a la ciudadanía, combatir la corrupción y utilizar las nuevas tecnologías con el fin de mejorar la gobernanza democrática. La AGA ofrece un foro internacional para el diálogo y para el intercambio sobre innovaciones entre gobiernos, sociedad civil y el sector privado, siendo todos ellos actores comprometidos en la consecución del gobierno abierto. </w:t>
      </w:r>
    </w:p>
    <w:p w14:paraId="079A625A" w14:textId="77777777" w:rsidR="00A01E12" w:rsidRPr="009E7FFA" w:rsidRDefault="00697143" w:rsidP="00FE5BD8">
      <w:pPr>
        <w:pStyle w:val="BodyText"/>
        <w:spacing w:line="240" w:lineRule="auto"/>
        <w:rPr>
          <w:rFonts w:ascii="Gill Sans" w:hAnsi="Gill Sans" w:cs="Gill Sans"/>
          <w:color w:val="00B050"/>
          <w:lang w:val="es-ES_tradnl"/>
        </w:rPr>
      </w:pPr>
      <w:r w:rsidRPr="009E7FFA">
        <w:rPr>
          <w:rFonts w:ascii="Gill Sans" w:hAnsi="Gill Sans" w:cs="Gill Sans"/>
          <w:color w:val="00B050"/>
          <w:lang w:val="es-ES_tradnl"/>
        </w:rPr>
        <w:t>Taprobane comenzó su participación formal en julio de 2011, cuando el presidente Anula declaró la intención de su país de participar en la iniciativa</w:t>
      </w:r>
      <w:r w:rsidR="00A01E12" w:rsidRPr="009E7FFA">
        <w:rPr>
          <w:rFonts w:ascii="Gill Sans" w:hAnsi="Gill Sans" w:cs="Gill Sans"/>
          <w:color w:val="00B050"/>
          <w:lang w:val="es-ES_tradnl"/>
        </w:rPr>
        <w:t xml:space="preserve"> (enlace a la carta).</w:t>
      </w:r>
    </w:p>
    <w:p w14:paraId="414659B8" w14:textId="2CC07A2F" w:rsidR="00697143" w:rsidRPr="009E7FFA" w:rsidRDefault="00FC4E70" w:rsidP="00830928">
      <w:pPr>
        <w:pStyle w:val="BodyText"/>
        <w:spacing w:line="240" w:lineRule="auto"/>
        <w:rPr>
          <w:rFonts w:ascii="Gill Sans" w:hAnsi="Gill Sans" w:cs="Gill Sans"/>
          <w:color w:val="00B050"/>
          <w:lang w:val="es-ES_tradnl"/>
        </w:rPr>
      </w:pPr>
      <w:r w:rsidRPr="009E7FFA">
        <w:rPr>
          <w:rFonts w:ascii="Gill Sans" w:hAnsi="Gill Sans" w:cs="Gill Sans"/>
          <w:vanish/>
          <w:color w:val="00B050"/>
          <w:lang w:val="es-ES_tradnl"/>
        </w:rPr>
        <w:t>. para este periodo, desde (insertar fechas) acie su linea nar el alcance del avance de los paises articularmente consecuentes c</w:t>
      </w:r>
      <w:r w:rsidR="00697143" w:rsidRPr="009E7FFA">
        <w:rPr>
          <w:rFonts w:ascii="Gill Sans" w:hAnsi="Gill Sans" w:cs="Gill Sans"/>
          <w:color w:val="00B050"/>
          <w:lang w:val="es-ES_tradnl"/>
        </w:rPr>
        <w:t>Para participar en la AGA, los gobiernos deben demostrar un compromiso claro con la idea de gobierno abierto,</w:t>
      </w:r>
      <w:r w:rsidRPr="009E7FFA">
        <w:rPr>
          <w:rFonts w:ascii="Gill Sans" w:hAnsi="Gill Sans" w:cs="Gill Sans"/>
          <w:color w:val="00B050"/>
          <w:lang w:val="es-ES_tradnl"/>
        </w:rPr>
        <w:t xml:space="preserve"> alcanzando un mínimo de criterios de desempeño en los aspectos clave de gobierno abierto que son particularmente consecuentes con el aumento de la </w:t>
      </w:r>
      <w:r w:rsidR="003829C9" w:rsidRPr="009E7FFA">
        <w:rPr>
          <w:rFonts w:ascii="Gill Sans" w:hAnsi="Gill Sans" w:cs="Gill Sans"/>
          <w:color w:val="00B050"/>
          <w:lang w:val="es-ES_tradnl"/>
        </w:rPr>
        <w:t>sensibilidad</w:t>
      </w:r>
      <w:r w:rsidRPr="009E7FFA">
        <w:rPr>
          <w:rFonts w:ascii="Gill Sans" w:hAnsi="Gill Sans" w:cs="Gill Sans"/>
          <w:color w:val="00B050"/>
          <w:lang w:val="es-ES_tradnl"/>
        </w:rPr>
        <w:t xml:space="preserve"> del gobierno, fortalecimiento de la participación </w:t>
      </w:r>
      <w:r w:rsidR="00DB3F49" w:rsidRPr="009E7FFA">
        <w:rPr>
          <w:rFonts w:ascii="Gill Sans" w:hAnsi="Gill Sans" w:cs="Gill Sans"/>
          <w:color w:val="00B050"/>
          <w:lang w:val="es-ES_tradnl"/>
        </w:rPr>
        <w:t xml:space="preserve">ciudadana </w:t>
      </w:r>
      <w:r w:rsidRPr="009E7FFA">
        <w:rPr>
          <w:rFonts w:ascii="Gill Sans" w:hAnsi="Gill Sans" w:cs="Gill Sans"/>
          <w:color w:val="00B050"/>
          <w:lang w:val="es-ES_tradnl"/>
        </w:rPr>
        <w:t>y la lucha contra la corrupción. Indicadores objetivos de terceros se utilizan para determinar el alcance del avance de los países en cada uno de esos aspectos. Ver sección VIII: Requisitos de Elegibilidad para mas detalle.</w:t>
      </w:r>
      <w:r w:rsidR="00697143" w:rsidRPr="009E7FFA">
        <w:rPr>
          <w:rFonts w:ascii="Gill Sans" w:hAnsi="Gill Sans" w:cs="Gill Sans"/>
          <w:color w:val="00B050"/>
          <w:lang w:val="es-ES_tradnl"/>
        </w:rPr>
        <w:t xml:space="preserve"> </w:t>
      </w:r>
    </w:p>
    <w:p w14:paraId="42ECC4C1" w14:textId="4BEA1672" w:rsidR="00697143" w:rsidRPr="009E7FFA" w:rsidRDefault="00697143" w:rsidP="00FE5BD8">
      <w:pPr>
        <w:pStyle w:val="BodyText"/>
        <w:spacing w:line="240" w:lineRule="auto"/>
        <w:rPr>
          <w:rFonts w:ascii="Gill Sans" w:hAnsi="Gill Sans" w:cs="Gill Sans"/>
          <w:color w:val="00B050"/>
          <w:lang w:val="es-ES_tradnl"/>
        </w:rPr>
      </w:pPr>
      <w:r w:rsidRPr="009E7FFA">
        <w:rPr>
          <w:rFonts w:ascii="Gill Sans" w:hAnsi="Gill Sans" w:cs="Gill Sans"/>
          <w:color w:val="00B050"/>
          <w:lang w:val="es-ES_tradnl"/>
        </w:rPr>
        <w:t xml:space="preserve">Se requiere que todos los gobiernos participantes en la AGA desarrollen planes de acción nacionales con compromisos concretos para un periodo inicial de dos años. Los </w:t>
      </w:r>
      <w:r w:rsidR="00FC4E70" w:rsidRPr="009E7FFA">
        <w:rPr>
          <w:rFonts w:ascii="Gill Sans" w:hAnsi="Gill Sans" w:cs="Gill Sans"/>
          <w:color w:val="00B050"/>
          <w:lang w:val="es-ES_tradnl"/>
        </w:rPr>
        <w:t>planes de acción deberían reflejar los compromisos AGA de los gobiernos que muevan la practica gubernamental mas allá de su línea base actual</w:t>
      </w:r>
      <w:r w:rsidRPr="009E7FFA">
        <w:rPr>
          <w:rFonts w:ascii="Gill Sans" w:hAnsi="Gill Sans" w:cs="Gill Sans"/>
          <w:color w:val="00B050"/>
          <w:lang w:val="es-ES_tradnl"/>
        </w:rPr>
        <w:t>. Estos compromisos pueden</w:t>
      </w:r>
      <w:r w:rsidR="006A4215" w:rsidRPr="009E7FFA">
        <w:rPr>
          <w:rFonts w:ascii="Gill Sans" w:hAnsi="Gill Sans" w:cs="Gill Sans"/>
          <w:color w:val="00B050"/>
          <w:lang w:val="es-ES_tradnl"/>
        </w:rPr>
        <w:t xml:space="preserve"> </w:t>
      </w:r>
      <w:r w:rsidRPr="009E7FFA">
        <w:rPr>
          <w:rFonts w:ascii="Gill Sans" w:hAnsi="Gill Sans" w:cs="Gill Sans"/>
          <w:color w:val="00B050"/>
          <w:lang w:val="es-ES_tradnl"/>
        </w:rPr>
        <w:t xml:space="preserve">avanzar sobre esos esfuerzos existentes; identificar nuevas medidas para completar las reformas en curso; o iniciar una acción específica nueva. </w:t>
      </w:r>
    </w:p>
    <w:p w14:paraId="104502F2" w14:textId="615C34D9" w:rsidR="00697143" w:rsidRPr="009E7FFA" w:rsidRDefault="00697143" w:rsidP="006A4215">
      <w:pPr>
        <w:pStyle w:val="BodyText"/>
        <w:rPr>
          <w:rFonts w:ascii="Gill Sans" w:hAnsi="Gill Sans" w:cs="Gill Sans"/>
          <w:color w:val="00B050"/>
          <w:lang w:val="es-ES_tradnl"/>
        </w:rPr>
      </w:pPr>
      <w:r w:rsidRPr="009E7FFA">
        <w:rPr>
          <w:rFonts w:ascii="Gill Sans" w:hAnsi="Gill Sans" w:cs="Gill Sans"/>
          <w:color w:val="00B050"/>
          <w:lang w:val="es-ES_tradnl"/>
        </w:rPr>
        <w:t>Taprobane desarrolló su Plan de Acción Nacional para el período comprendido entre septiembre de 2011 y abril de 2012. El período de vigencia del plan presentado en abril oficialmente fue</w:t>
      </w:r>
      <w:r w:rsidR="006A4215" w:rsidRPr="009E7FFA">
        <w:rPr>
          <w:rFonts w:ascii="Gill Sans" w:hAnsi="Gill Sans" w:cs="Gill Sans"/>
          <w:color w:val="00B050"/>
          <w:lang w:val="es-ES_tradnl"/>
        </w:rPr>
        <w:t xml:space="preserve"> </w:t>
      </w:r>
      <w:r w:rsidRPr="009E7FFA">
        <w:rPr>
          <w:rFonts w:ascii="Gill Sans" w:hAnsi="Gill Sans" w:cs="Gill Sans"/>
          <w:color w:val="00B050"/>
          <w:lang w:val="es-ES_tradnl"/>
        </w:rPr>
        <w:t xml:space="preserve">desde el 1 de julio de 2012 hasta el 31 de julio de 2013. </w:t>
      </w:r>
      <w:r w:rsidR="00FC4E70" w:rsidRPr="009E7FFA">
        <w:rPr>
          <w:rFonts w:ascii="Gill Sans" w:hAnsi="Gill Sans" w:cs="Gill Sans"/>
          <w:color w:val="00B050"/>
          <w:lang w:val="es-ES_tradnl"/>
        </w:rPr>
        <w:t xml:space="preserve">Este informe cubre el primer año de implementación para este periodo, desde (insertar fechas). </w:t>
      </w:r>
      <w:r w:rsidRPr="009E7FFA">
        <w:rPr>
          <w:rFonts w:ascii="Gill Sans" w:hAnsi="Gill Sans" w:cs="Gill Sans"/>
          <w:color w:val="00B050"/>
          <w:lang w:val="es-ES_tradnl"/>
        </w:rPr>
        <w:t>El gobierno publicó su autoevaluación en abril de 2013. A la hora de redactar (julio de 2013), [</w:t>
      </w:r>
      <w:r w:rsidR="00EE2E4C" w:rsidRPr="009E7FFA">
        <w:rPr>
          <w:rFonts w:ascii="Gill Sans" w:hAnsi="Gill Sans" w:cs="Gill Sans"/>
          <w:color w:val="00B050"/>
          <w:lang w:val="es-ES_tradnl"/>
        </w:rPr>
        <w:t>DESCRIPCIÓN DEL ESTADO ACTUAL</w:t>
      </w:r>
      <w:r w:rsidRPr="009E7FFA">
        <w:rPr>
          <w:rFonts w:ascii="Gill Sans" w:hAnsi="Gill Sans" w:cs="Gill Sans"/>
          <w:color w:val="00B050"/>
          <w:lang w:val="es-ES_tradnl"/>
        </w:rPr>
        <w:t xml:space="preserve">]. </w:t>
      </w:r>
    </w:p>
    <w:p w14:paraId="541A91D0" w14:textId="3C354BF8" w:rsidR="00FB4413" w:rsidRPr="009E7FFA" w:rsidRDefault="00FB4413" w:rsidP="006A4215">
      <w:pPr>
        <w:pStyle w:val="BodyText"/>
        <w:rPr>
          <w:rFonts w:ascii="Gill Sans" w:hAnsi="Gill Sans" w:cs="Gill Sans"/>
          <w:color w:val="00B050"/>
          <w:lang w:val="es-ES_tradnl"/>
        </w:rPr>
      </w:pPr>
      <w:r w:rsidRPr="009E7FFA">
        <w:rPr>
          <w:rFonts w:ascii="Gill Sans" w:hAnsi="Gill Sans" w:cs="Gill Sans"/>
          <w:color w:val="00B050"/>
          <w:lang w:val="es-ES_tradnl"/>
        </w:rPr>
        <w:t xml:space="preserve">Con el objetivo de cumplir los requisitos de la AGA, el Mecanismo de Revisión Independiente </w:t>
      </w:r>
      <w:r w:rsidR="00F315D4" w:rsidRPr="009E7FFA">
        <w:rPr>
          <w:rFonts w:ascii="Gill Sans" w:hAnsi="Gill Sans" w:cs="Gill Sans"/>
          <w:color w:val="00B050"/>
          <w:lang w:val="es-ES_tradnl"/>
        </w:rPr>
        <w:t>(MRI</w:t>
      </w:r>
      <w:r w:rsidR="00227344" w:rsidRPr="009E7FFA">
        <w:rPr>
          <w:rFonts w:ascii="Gill Sans" w:hAnsi="Gill Sans" w:cs="Gill Sans"/>
          <w:color w:val="00B050"/>
          <w:lang w:val="es-ES_tradnl"/>
        </w:rPr>
        <w:t>)</w:t>
      </w:r>
      <w:r w:rsidR="00F315D4" w:rsidRPr="009E7FFA">
        <w:rPr>
          <w:rFonts w:ascii="Gill Sans" w:hAnsi="Gill Sans" w:cs="Gill Sans"/>
          <w:color w:val="00B050"/>
          <w:lang w:val="es-ES_tradnl"/>
        </w:rPr>
        <w:t xml:space="preserve"> de la AGA se asoció con [nombre del investigador y organización], quien llevó a cabo la presente evaluación del desarrollo e implementación del primer plan de acción de Taprobane. El MRI tiene por objetivo </w:t>
      </w:r>
      <w:r w:rsidR="004D56FF" w:rsidRPr="009E7FFA">
        <w:rPr>
          <w:rFonts w:ascii="Gill Sans" w:hAnsi="Gill Sans" w:cs="Gill Sans"/>
          <w:color w:val="00B050"/>
          <w:lang w:val="es-ES_tradnl"/>
        </w:rPr>
        <w:t xml:space="preserve">contribuir a los diálogos continuos sobre el desarrollo e implementación de </w:t>
      </w:r>
      <w:r w:rsidR="00861F2F" w:rsidRPr="009E7FFA">
        <w:rPr>
          <w:rFonts w:ascii="Gill Sans" w:hAnsi="Gill Sans" w:cs="Gill Sans"/>
          <w:color w:val="00B050"/>
          <w:lang w:val="es-ES_tradnl"/>
        </w:rPr>
        <w:t xml:space="preserve">los </w:t>
      </w:r>
      <w:r w:rsidR="004D56FF" w:rsidRPr="009E7FFA">
        <w:rPr>
          <w:rFonts w:ascii="Gill Sans" w:hAnsi="Gill Sans" w:cs="Gill Sans"/>
          <w:color w:val="00B050"/>
          <w:lang w:val="es-ES_tradnl"/>
        </w:rPr>
        <w:t xml:space="preserve">futuros compromisos en cada país participante de </w:t>
      </w:r>
      <w:r w:rsidR="00EB78AA" w:rsidRPr="009E7FFA">
        <w:rPr>
          <w:rFonts w:ascii="Gill Sans" w:hAnsi="Gill Sans" w:cs="Gill Sans"/>
          <w:color w:val="00B050"/>
          <w:lang w:val="es-ES_tradnl"/>
        </w:rPr>
        <w:t>la AGA</w:t>
      </w:r>
      <w:r w:rsidR="004D56FF" w:rsidRPr="009E7FFA">
        <w:rPr>
          <w:rFonts w:ascii="Gill Sans" w:hAnsi="Gill Sans" w:cs="Gill Sans"/>
          <w:color w:val="00B050"/>
          <w:lang w:val="es-ES_tradnl"/>
        </w:rPr>
        <w:t xml:space="preserve">. </w:t>
      </w:r>
      <w:r w:rsidR="00811CE2" w:rsidRPr="009E7FFA">
        <w:rPr>
          <w:rFonts w:ascii="Gill Sans" w:hAnsi="Gill Sans" w:cs="Gill Sans"/>
          <w:color w:val="00B050"/>
          <w:lang w:val="es-ES_tradnl"/>
        </w:rPr>
        <w:t xml:space="preserve">Para mayor información sobre los métodos y fuentes, consultar la sección Métodos y Fuentes (Sección VI) del presente informe. </w:t>
      </w:r>
    </w:p>
    <w:p w14:paraId="34B5AF88" w14:textId="316166FF" w:rsidR="00811CE2" w:rsidRPr="009E7FFA" w:rsidRDefault="00811CE2" w:rsidP="006A4215">
      <w:pPr>
        <w:pStyle w:val="BodyText"/>
        <w:rPr>
          <w:rFonts w:ascii="Gill Sans" w:hAnsi="Gill Sans" w:cs="Gill Sans"/>
          <w:color w:val="00B050"/>
          <w:lang w:val="es-ES_tradnl"/>
        </w:rPr>
      </w:pPr>
      <w:r w:rsidRPr="009E7FFA">
        <w:rPr>
          <w:rFonts w:ascii="Gill Sans" w:hAnsi="Gill Sans" w:cs="Gill Sans"/>
          <w:color w:val="00B050"/>
          <w:lang w:val="es-ES_tradnl"/>
        </w:rPr>
        <w:t>Con el objetivo de reunir las opiniones de diversas partes interesadas</w:t>
      </w:r>
      <w:r w:rsidR="00DC263D" w:rsidRPr="009E7FFA">
        <w:rPr>
          <w:rFonts w:ascii="Gill Sans" w:hAnsi="Gill Sans" w:cs="Gill Sans"/>
          <w:color w:val="00B050"/>
          <w:lang w:val="es-ES_tradnl"/>
        </w:rPr>
        <w:t xml:space="preserve">, TSR organizó dos </w:t>
      </w:r>
      <w:r w:rsidR="00DC263D" w:rsidRPr="009E7FFA">
        <w:rPr>
          <w:rFonts w:ascii="Gill Sans" w:hAnsi="Gill Sans" w:cs="Gill Sans"/>
          <w:color w:val="00B050"/>
          <w:highlight w:val="yellow"/>
          <w:lang w:val="es-ES_tradnl"/>
        </w:rPr>
        <w:t>foros multisectoriales</w:t>
      </w:r>
      <w:r w:rsidR="00DC263D" w:rsidRPr="009E7FFA">
        <w:rPr>
          <w:rFonts w:ascii="Gill Sans" w:hAnsi="Gill Sans" w:cs="Gill Sans"/>
          <w:color w:val="00B050"/>
          <w:lang w:val="es-ES_tradnl"/>
        </w:rPr>
        <w:t xml:space="preserve"> en Tarachi y Galibi, organizados de acuerdo al modelo de grupos focales. </w:t>
      </w:r>
      <w:r w:rsidR="00DC263D" w:rsidRPr="009E7FFA">
        <w:rPr>
          <w:rFonts w:ascii="Gill Sans" w:hAnsi="Gill Sans" w:cs="Gill Sans"/>
          <w:color w:val="00B050"/>
          <w:lang w:val="es-ES_tradnl"/>
        </w:rPr>
        <w:lastRenderedPageBreak/>
        <w:t>Además, TSR revisó dos documentos clave elaborados por el gobierno: un informe sobre el primer plan de acción</w:t>
      </w:r>
      <w:r w:rsidR="00DC263D" w:rsidRPr="009E7FFA">
        <w:rPr>
          <w:rStyle w:val="EndnoteReference"/>
          <w:rFonts w:ascii="Gill Sans" w:hAnsi="Gill Sans" w:cs="Gill Sans"/>
          <w:i/>
          <w:color w:val="00B050"/>
          <w:lang w:val="es-ES_tradnl"/>
        </w:rPr>
        <w:endnoteReference w:id="2"/>
      </w:r>
      <w:r w:rsidR="00DC263D" w:rsidRPr="009E7FFA">
        <w:rPr>
          <w:rFonts w:ascii="Gill Sans" w:hAnsi="Gill Sans" w:cs="Gill Sans"/>
          <w:color w:val="00B050"/>
          <w:lang w:val="es-ES_tradnl"/>
        </w:rPr>
        <w:t xml:space="preserve"> de Taprobane y el informe de autoevaluación que el gobierno publicó en abril de 2013.</w:t>
      </w:r>
      <w:r w:rsidR="00DC263D" w:rsidRPr="009E7FFA">
        <w:rPr>
          <w:rStyle w:val="EndnoteReference"/>
          <w:rFonts w:ascii="Gill Sans" w:hAnsi="Gill Sans" w:cs="Gill Sans"/>
          <w:i/>
          <w:color w:val="00B050"/>
          <w:lang w:val="es-ES_tradnl"/>
        </w:rPr>
        <w:t xml:space="preserve"> </w:t>
      </w:r>
      <w:r w:rsidR="00DC263D" w:rsidRPr="009E7FFA">
        <w:rPr>
          <w:rStyle w:val="EndnoteReference"/>
          <w:rFonts w:ascii="Gill Sans" w:hAnsi="Gill Sans" w:cs="Gill Sans"/>
          <w:i/>
          <w:color w:val="00B050"/>
          <w:lang w:val="es-ES_tradnl"/>
        </w:rPr>
        <w:endnoteReference w:id="3"/>
      </w:r>
      <w:r w:rsidR="00DC263D" w:rsidRPr="009E7FFA">
        <w:rPr>
          <w:rFonts w:ascii="Gill Sans" w:hAnsi="Gill Sans" w:cs="Gill Sans"/>
          <w:color w:val="00B050"/>
          <w:lang w:val="es-ES_tradnl"/>
        </w:rPr>
        <w:t xml:space="preserve"> El presente informe hace referencia a dichos documentos en numerosas ocasiones. </w:t>
      </w:r>
    </w:p>
    <w:p w14:paraId="32483B15" w14:textId="77777777" w:rsidR="00A7146C" w:rsidRPr="00441F7E" w:rsidRDefault="00A7146C" w:rsidP="006A4215">
      <w:pPr>
        <w:pStyle w:val="BodyText"/>
        <w:rPr>
          <w:rFonts w:ascii="Gill Sans" w:hAnsi="Gill Sans" w:cs="Gill Sans"/>
          <w:b/>
          <w:lang w:val="es-ES_tradnl"/>
        </w:rPr>
      </w:pPr>
    </w:p>
    <w:p w14:paraId="180F6AF3" w14:textId="77777777" w:rsidR="00A7146C" w:rsidRPr="00441F7E" w:rsidRDefault="00A7146C" w:rsidP="006A4215">
      <w:pPr>
        <w:pStyle w:val="BodyText"/>
        <w:rPr>
          <w:rFonts w:ascii="Gill Sans" w:hAnsi="Gill Sans" w:cs="Gill Sans"/>
          <w:b/>
          <w:lang w:val="es-ES_tradnl"/>
        </w:rPr>
      </w:pPr>
    </w:p>
    <w:p w14:paraId="651487B6" w14:textId="79A8F7A7" w:rsidR="00E676B6" w:rsidRPr="00441F7E" w:rsidRDefault="00861F2F" w:rsidP="006A4215">
      <w:pPr>
        <w:pStyle w:val="BodyText"/>
        <w:rPr>
          <w:rFonts w:ascii="Gill Sans" w:hAnsi="Gill Sans" w:cs="Gill Sans"/>
          <w:b/>
          <w:lang w:val="es-ES_tradnl"/>
        </w:rPr>
      </w:pPr>
      <w:r w:rsidRPr="00441F7E">
        <w:rPr>
          <w:rFonts w:ascii="Gill Sans" w:hAnsi="Gill Sans" w:cs="Gill Sans"/>
          <w:b/>
          <w:lang w:val="es-ES_tradnl"/>
        </w:rPr>
        <w:br w:type="page"/>
      </w:r>
      <w:r w:rsidR="00E676B6" w:rsidRPr="00441F7E">
        <w:rPr>
          <w:rFonts w:ascii="Gill Sans" w:hAnsi="Gill Sans" w:cs="Gill Sans"/>
          <w:b/>
          <w:lang w:val="es-ES_tradnl"/>
        </w:rPr>
        <w:lastRenderedPageBreak/>
        <w:t xml:space="preserve">1.2 Liderazgo de </w:t>
      </w:r>
      <w:r w:rsidR="00EB78AA">
        <w:rPr>
          <w:rFonts w:ascii="Gill Sans" w:hAnsi="Gill Sans" w:cs="Gill Sans"/>
          <w:b/>
          <w:lang w:val="es-ES_tradnl"/>
        </w:rPr>
        <w:t>la AGA</w:t>
      </w:r>
      <w:r w:rsidR="00E676B6" w:rsidRPr="00441F7E">
        <w:rPr>
          <w:rFonts w:ascii="Gill Sans" w:hAnsi="Gill Sans" w:cs="Gill Sans"/>
          <w:b/>
          <w:lang w:val="es-ES_tradnl"/>
        </w:rPr>
        <w:t xml:space="preserve"> en [País]</w:t>
      </w:r>
    </w:p>
    <w:p w14:paraId="417BA032" w14:textId="5086F7CE" w:rsidR="00E676B6" w:rsidRPr="00441F7E" w:rsidRDefault="00E676B6" w:rsidP="006A4215">
      <w:pPr>
        <w:pStyle w:val="BodyText"/>
        <w:rPr>
          <w:rFonts w:ascii="Gill Sans" w:hAnsi="Gill Sans" w:cs="Gill Sans"/>
          <w:lang w:val="es-ES_tradnl"/>
        </w:rPr>
      </w:pPr>
      <w:r w:rsidRPr="00441F7E">
        <w:rPr>
          <w:rFonts w:ascii="Gill Sans" w:hAnsi="Gill Sans" w:cs="Gill Sans"/>
          <w:lang w:val="es-ES_tradnl"/>
        </w:rPr>
        <w:t xml:space="preserve">A) Por favor utilice el siguiente sistema de codificación para responder las variables en la “Tabla 1.1 Liderazgo de </w:t>
      </w:r>
      <w:r w:rsidR="00EB78AA">
        <w:rPr>
          <w:rFonts w:ascii="Gill Sans" w:hAnsi="Gill Sans" w:cs="Gill Sans"/>
          <w:lang w:val="es-ES_tradnl"/>
        </w:rPr>
        <w:t>la AGA</w:t>
      </w:r>
      <w:r w:rsidRPr="00441F7E">
        <w:rPr>
          <w:rFonts w:ascii="Gill Sans" w:hAnsi="Gill Sans" w:cs="Gill Sans"/>
          <w:lang w:val="es-ES_tradnl"/>
        </w:rPr>
        <w:t xml:space="preserve"> en [país].” Estas variables analizan la apropiación institucional de </w:t>
      </w:r>
      <w:r w:rsidR="00EB78AA">
        <w:rPr>
          <w:rFonts w:ascii="Gill Sans" w:hAnsi="Gill Sans" w:cs="Gill Sans"/>
          <w:lang w:val="es-ES_tradnl"/>
        </w:rPr>
        <w:t>la AGA</w:t>
      </w:r>
      <w:r w:rsidRPr="00441F7E">
        <w:rPr>
          <w:rFonts w:ascii="Gill Sans" w:hAnsi="Gill Sans" w:cs="Gill Sans"/>
          <w:lang w:val="es-ES_tradnl"/>
        </w:rPr>
        <w:t xml:space="preserve"> en el país. </w:t>
      </w:r>
    </w:p>
    <w:p w14:paraId="51F9F066" w14:textId="231B703C" w:rsidR="00E676B6" w:rsidRPr="00441F7E" w:rsidRDefault="00A7146C" w:rsidP="006A4215">
      <w:pPr>
        <w:pStyle w:val="BodyText"/>
        <w:rPr>
          <w:rFonts w:ascii="Gill Sans" w:hAnsi="Gill Sans" w:cs="Gill Sans"/>
          <w:b/>
          <w:lang w:val="es-ES_tradnl"/>
        </w:rPr>
      </w:pPr>
      <w:r w:rsidRPr="00441F7E">
        <w:rPr>
          <w:rFonts w:ascii="Gill Sans" w:hAnsi="Gill Sans" w:cs="Gill Sans"/>
          <w:b/>
          <w:lang w:val="es-ES_tradnl"/>
        </w:rPr>
        <w:t>Estructura</w:t>
      </w:r>
    </w:p>
    <w:p w14:paraId="57712D33" w14:textId="77777777" w:rsidR="00C01F25" w:rsidRPr="00FA0B4C" w:rsidRDefault="00C01F25" w:rsidP="00C01F25">
      <w:pPr>
        <w:pStyle w:val="Normalrglronly"/>
        <w:rPr>
          <w:i/>
          <w:color w:val="auto"/>
          <w:lang w:val="es-ES_tradnl"/>
        </w:rPr>
      </w:pPr>
      <w:r w:rsidRPr="00FA0B4C">
        <w:rPr>
          <w:i/>
          <w:color w:val="auto"/>
          <w:lang w:val="es-ES_tradnl"/>
        </w:rPr>
        <w:t xml:space="preserve">Nota: El personal del MRI tomará las respuestas de los investigadores a estas preguntas y las incorporará en la base de datos, añadiendo un “1” cuando la respuesta sea “sí” y un “0” cuando la respuesta sea no. </w:t>
      </w:r>
    </w:p>
    <w:p w14:paraId="18DB8A63" w14:textId="24C26568" w:rsidR="006D2953" w:rsidRPr="00441F7E" w:rsidRDefault="00A40C0C" w:rsidP="00E55BF5">
      <w:pPr>
        <w:pStyle w:val="BodyText"/>
        <w:rPr>
          <w:rFonts w:ascii="Gill Sans" w:hAnsi="Gill Sans" w:cs="Gill Sans"/>
          <w:lang w:val="es-ES_tradnl"/>
        </w:rPr>
      </w:pPr>
      <w:r w:rsidRPr="00441F7E">
        <w:rPr>
          <w:rFonts w:ascii="Gill Sans" w:hAnsi="Gill Sans" w:cs="Gill Sans"/>
          <w:lang w:val="es-ES_tradnl"/>
        </w:rPr>
        <w:t xml:space="preserve">1. </w:t>
      </w:r>
      <w:r w:rsidRPr="00441F7E">
        <w:rPr>
          <w:rFonts w:ascii="Gill Sans" w:hAnsi="Gill Sans" w:cs="Gill Sans"/>
          <w:u w:val="single"/>
          <w:lang w:val="es-ES_tradnl"/>
        </w:rPr>
        <w:t>Líder claramente designado</w:t>
      </w:r>
      <w:r w:rsidRPr="00441F7E">
        <w:rPr>
          <w:rFonts w:ascii="Gill Sans" w:hAnsi="Gill Sans" w:cs="Gill Sans"/>
          <w:lang w:val="es-ES_tradnl"/>
        </w:rPr>
        <w:t>: Esta variable analiza si hay</w:t>
      </w:r>
      <w:r w:rsidR="009308C0" w:rsidRPr="00441F7E">
        <w:rPr>
          <w:rFonts w:ascii="Gill Sans" w:hAnsi="Gill Sans" w:cs="Gill Sans"/>
          <w:lang w:val="es-ES_tradnl"/>
        </w:rPr>
        <w:t xml:space="preserve"> un solo funcionario u organización bien estructurada que lidera el proceso de la AGA. Los valores posibles son: </w:t>
      </w:r>
      <w:r w:rsidR="009308C0" w:rsidRPr="00441F7E">
        <w:rPr>
          <w:rFonts w:ascii="Gill Sans" w:hAnsi="Gill Sans" w:cs="Gill Sans"/>
          <w:lang w:val="es-ES_tradnl"/>
        </w:rPr>
        <w:br/>
        <w:t xml:space="preserve">Sí = Una sola organización de gobierno u organización colaborativa bien estructurada con representantes de </w:t>
      </w:r>
      <w:r w:rsidR="006D2953" w:rsidRPr="00441F7E">
        <w:rPr>
          <w:rFonts w:ascii="Gill Sans" w:hAnsi="Gill Sans" w:cs="Gill Sans"/>
          <w:lang w:val="es-ES_tradnl"/>
        </w:rPr>
        <w:t xml:space="preserve">diversas organizaciones coordina los esfuerzos de la AGA. </w:t>
      </w:r>
      <w:r w:rsidR="006D2953" w:rsidRPr="00441F7E">
        <w:rPr>
          <w:rFonts w:ascii="Gill Sans" w:hAnsi="Gill Sans" w:cs="Gill Sans"/>
          <w:lang w:val="es-ES_tradnl"/>
        </w:rPr>
        <w:br/>
        <w:t xml:space="preserve">No = No hay un líder que claramente </w:t>
      </w:r>
      <w:r w:rsidR="002D510A" w:rsidRPr="00441F7E">
        <w:rPr>
          <w:rFonts w:ascii="Gill Sans" w:hAnsi="Gill Sans" w:cs="Gill Sans"/>
          <w:lang w:val="es-ES_tradnl"/>
        </w:rPr>
        <w:t>coordina</w:t>
      </w:r>
      <w:r w:rsidR="006D2953" w:rsidRPr="00441F7E">
        <w:rPr>
          <w:rFonts w:ascii="Gill Sans" w:hAnsi="Gill Sans" w:cs="Gill Sans"/>
          <w:lang w:val="es-ES_tradnl"/>
        </w:rPr>
        <w:t xml:space="preserve"> los esfuerzos de la AGA. </w:t>
      </w:r>
    </w:p>
    <w:p w14:paraId="6C96B3D7" w14:textId="7C5DE174" w:rsidR="00A37CFF" w:rsidRPr="00441F7E" w:rsidRDefault="006D2953" w:rsidP="006A4215">
      <w:pPr>
        <w:pStyle w:val="BodyText"/>
        <w:rPr>
          <w:rFonts w:ascii="Gill Sans" w:hAnsi="Gill Sans" w:cs="Gill Sans"/>
          <w:lang w:val="es-ES_tradnl"/>
        </w:rPr>
      </w:pPr>
      <w:r w:rsidRPr="00441F7E">
        <w:rPr>
          <w:rFonts w:ascii="Gill Sans" w:hAnsi="Gill Sans" w:cs="Gill Sans"/>
          <w:lang w:val="es-ES_tradnl"/>
        </w:rPr>
        <w:t xml:space="preserve">2. </w:t>
      </w:r>
      <w:r w:rsidRPr="00173516">
        <w:rPr>
          <w:rFonts w:ascii="Gill Sans" w:hAnsi="Gill Sans" w:cs="Gill Sans"/>
          <w:u w:val="single"/>
          <w:lang w:val="es-ES_tradnl"/>
        </w:rPr>
        <w:t>Liderazgo único vs. liderazgo compartido</w:t>
      </w:r>
      <w:r w:rsidRPr="00441F7E">
        <w:rPr>
          <w:rFonts w:ascii="Gill Sans" w:hAnsi="Gill Sans" w:cs="Gill Sans"/>
          <w:lang w:val="es-ES_tradnl"/>
        </w:rPr>
        <w:t xml:space="preserve">: Algunos países establecen una comisión </w:t>
      </w:r>
      <w:r w:rsidR="00A65341" w:rsidRPr="00441F7E">
        <w:rPr>
          <w:rFonts w:ascii="Gill Sans" w:hAnsi="Gill Sans" w:cs="Gill Sans"/>
          <w:lang w:val="es-ES_tradnl"/>
        </w:rPr>
        <w:t xml:space="preserve">en la que participan diversas entidades o un organismo de toma de decisiones (con o sin la participación de la sociedad civil). Esta variable </w:t>
      </w:r>
      <w:r w:rsidR="00CC3829">
        <w:rPr>
          <w:rFonts w:ascii="Gill Sans" w:hAnsi="Gill Sans" w:cs="Gill Sans"/>
          <w:lang w:val="es-ES_tradnl"/>
        </w:rPr>
        <w:t>señala</w:t>
      </w:r>
      <w:r w:rsidR="00A65341" w:rsidRPr="00441F7E">
        <w:rPr>
          <w:rFonts w:ascii="Gill Sans" w:hAnsi="Gill Sans" w:cs="Gill Sans"/>
          <w:lang w:val="es-ES_tradnl"/>
        </w:rPr>
        <w:t xml:space="preserve"> esa diferencia. Los valores posibles son: </w:t>
      </w:r>
      <w:r w:rsidR="00A65341" w:rsidRPr="00441F7E">
        <w:rPr>
          <w:rFonts w:ascii="Gill Sans" w:hAnsi="Gill Sans" w:cs="Gill Sans"/>
          <w:lang w:val="es-ES_tradnl"/>
        </w:rPr>
        <w:br/>
      </w:r>
      <w:r w:rsidR="00173516">
        <w:rPr>
          <w:rFonts w:ascii="Gill Sans" w:hAnsi="Gill Sans" w:cs="Gill Sans"/>
          <w:lang w:val="es-ES_tradnl"/>
        </w:rPr>
        <w:t>Una</w:t>
      </w:r>
      <w:r w:rsidR="00A65341" w:rsidRPr="00441F7E">
        <w:rPr>
          <w:rFonts w:ascii="Gill Sans" w:hAnsi="Gill Sans" w:cs="Gill Sans"/>
          <w:lang w:val="es-ES_tradnl"/>
        </w:rPr>
        <w:t xml:space="preserve"> = Una sola </w:t>
      </w:r>
      <w:r w:rsidR="004D391B" w:rsidRPr="00441F7E">
        <w:rPr>
          <w:rFonts w:ascii="Gill Sans" w:hAnsi="Gill Sans" w:cs="Gill Sans"/>
          <w:lang w:val="es-ES_tradnl"/>
        </w:rPr>
        <w:t xml:space="preserve">institución de gobierno coordina los esfuerzos de la AGA. Esto </w:t>
      </w:r>
      <w:r w:rsidR="00DD1CE9" w:rsidRPr="00441F7E">
        <w:rPr>
          <w:rFonts w:ascii="Gill Sans" w:hAnsi="Gill Sans" w:cs="Gill Sans"/>
          <w:lang w:val="es-ES_tradnl"/>
        </w:rPr>
        <w:t xml:space="preserve">se codifica con un “1” en la base de datos. </w:t>
      </w:r>
      <w:r w:rsidR="00DD1CE9" w:rsidRPr="00441F7E">
        <w:rPr>
          <w:rFonts w:ascii="MingLiU" w:eastAsia="MingLiU" w:hAnsi="MingLiU" w:cs="MingLiU"/>
          <w:lang w:val="es-ES_tradnl"/>
        </w:rPr>
        <w:br/>
      </w:r>
      <w:r w:rsidR="00173516">
        <w:rPr>
          <w:rFonts w:ascii="Gill Sans" w:hAnsi="Gill Sans" w:cs="Gill Sans"/>
          <w:lang w:val="es-ES_tradnl"/>
        </w:rPr>
        <w:t>Varias</w:t>
      </w:r>
      <w:r w:rsidR="00DD1CE9" w:rsidRPr="00441F7E">
        <w:rPr>
          <w:rFonts w:ascii="Gill Sans" w:hAnsi="Gill Sans" w:cs="Gill Sans"/>
          <w:lang w:val="es-ES_tradnl"/>
        </w:rPr>
        <w:t xml:space="preserve"> = </w:t>
      </w:r>
      <w:r w:rsidR="00A37CFF" w:rsidRPr="00441F7E">
        <w:rPr>
          <w:rFonts w:ascii="Gill Sans" w:hAnsi="Gill Sans" w:cs="Gill Sans"/>
          <w:lang w:val="es-ES_tradnl"/>
        </w:rPr>
        <w:t xml:space="preserve">Diversas entidades comparten las responsabilidades de toma de decisiones sobre los esfuerzos de la AGA. Esto se codifica con un “0” en la base de datos. </w:t>
      </w:r>
      <w:r w:rsidR="004D391B" w:rsidRPr="00441F7E">
        <w:rPr>
          <w:rFonts w:ascii="Gill Sans" w:hAnsi="Gill Sans" w:cs="Gill Sans"/>
          <w:lang w:val="es-ES_tradnl"/>
        </w:rPr>
        <w:t xml:space="preserve"> </w:t>
      </w:r>
    </w:p>
    <w:p w14:paraId="05517822" w14:textId="6335DF84" w:rsidR="008335D9" w:rsidRPr="00441F7E" w:rsidRDefault="00A37CFF" w:rsidP="006A4215">
      <w:pPr>
        <w:pStyle w:val="BodyText"/>
        <w:rPr>
          <w:rFonts w:ascii="Gill Sans" w:hAnsi="Gill Sans" w:cs="Gill Sans"/>
          <w:lang w:val="es-ES_tradnl"/>
        </w:rPr>
      </w:pPr>
      <w:r w:rsidRPr="00441F7E">
        <w:rPr>
          <w:rFonts w:ascii="Gill Sans" w:hAnsi="Gill Sans" w:cs="Gill Sans"/>
          <w:lang w:val="es-ES_tradnl"/>
        </w:rPr>
        <w:t xml:space="preserve">3. </w:t>
      </w:r>
      <w:r w:rsidRPr="00CC3829">
        <w:rPr>
          <w:rFonts w:ascii="Gill Sans" w:hAnsi="Gill Sans" w:cs="Gill Sans"/>
          <w:u w:val="single"/>
          <w:lang w:val="es-ES_tradnl"/>
        </w:rPr>
        <w:t xml:space="preserve">Participación </w:t>
      </w:r>
      <w:r w:rsidR="006B4E63" w:rsidRPr="00CC3829">
        <w:rPr>
          <w:rFonts w:ascii="Gill Sans" w:hAnsi="Gill Sans" w:cs="Gill Sans"/>
          <w:u w:val="single"/>
          <w:lang w:val="es-ES_tradnl"/>
        </w:rPr>
        <w:t>del jefe de g</w:t>
      </w:r>
      <w:r w:rsidRPr="00CC3829">
        <w:rPr>
          <w:rFonts w:ascii="Gill Sans" w:hAnsi="Gill Sans" w:cs="Gill Sans"/>
          <w:u w:val="single"/>
          <w:lang w:val="es-ES_tradnl"/>
        </w:rPr>
        <w:t>obierno:</w:t>
      </w:r>
      <w:r w:rsidRPr="00441F7E">
        <w:rPr>
          <w:rFonts w:ascii="Gill Sans" w:hAnsi="Gill Sans" w:cs="Gill Sans"/>
          <w:lang w:val="es-ES_tradnl"/>
        </w:rPr>
        <w:t xml:space="preserve"> Esta variable </w:t>
      </w:r>
      <w:r w:rsidR="00CC3829">
        <w:rPr>
          <w:rFonts w:ascii="Gill Sans" w:hAnsi="Gill Sans" w:cs="Gill Sans"/>
          <w:lang w:val="es-ES_tradnl"/>
        </w:rPr>
        <w:t>indica</w:t>
      </w:r>
      <w:r w:rsidRPr="00441F7E">
        <w:rPr>
          <w:rFonts w:ascii="Gill Sans" w:hAnsi="Gill Sans" w:cs="Gill Sans"/>
          <w:lang w:val="es-ES_tradnl"/>
        </w:rPr>
        <w:t xml:space="preserve"> si la oficina del </w:t>
      </w:r>
      <w:r w:rsidR="005D7B43" w:rsidRPr="00441F7E">
        <w:rPr>
          <w:rFonts w:ascii="Gill Sans" w:hAnsi="Gill Sans" w:cs="Gill Sans"/>
          <w:lang w:val="es-ES_tradnl"/>
        </w:rPr>
        <w:t>jefe del Ejecutivo (o jefe de g</w:t>
      </w:r>
      <w:r w:rsidR="00A610A8" w:rsidRPr="00441F7E">
        <w:rPr>
          <w:rFonts w:ascii="Gill Sans" w:hAnsi="Gill Sans" w:cs="Gill Sans"/>
          <w:lang w:val="es-ES_tradnl"/>
        </w:rPr>
        <w:t xml:space="preserve">obierno) es la institución </w:t>
      </w:r>
      <w:r w:rsidR="003E37AA" w:rsidRPr="00441F7E">
        <w:rPr>
          <w:rFonts w:ascii="Gill Sans" w:hAnsi="Gill Sans" w:cs="Gill Sans"/>
          <w:lang w:val="es-ES_tradnl"/>
        </w:rPr>
        <w:t xml:space="preserve">que coordina las iniciativas de la AGA. Los posibles valores son: </w:t>
      </w:r>
      <w:r w:rsidR="003E37AA" w:rsidRPr="00441F7E">
        <w:rPr>
          <w:rFonts w:ascii="Gill Sans" w:hAnsi="Gill Sans" w:cs="Gill Sans"/>
          <w:lang w:val="es-ES_tradnl"/>
        </w:rPr>
        <w:br/>
        <w:t xml:space="preserve">Sí = </w:t>
      </w:r>
      <w:r w:rsidR="006B4E63" w:rsidRPr="00441F7E">
        <w:rPr>
          <w:rFonts w:ascii="Gill Sans" w:hAnsi="Gill Sans" w:cs="Gill Sans"/>
          <w:lang w:val="es-ES_tradnl"/>
        </w:rPr>
        <w:t>El jefe de gobierno</w:t>
      </w:r>
      <w:r w:rsidR="0009296B" w:rsidRPr="00441F7E">
        <w:rPr>
          <w:rFonts w:ascii="Gill Sans" w:hAnsi="Gill Sans" w:cs="Gill Sans"/>
          <w:lang w:val="es-ES_tradnl"/>
        </w:rPr>
        <w:t xml:space="preserve"> o jefe del ejecutivo </w:t>
      </w:r>
      <w:r w:rsidR="006B3053" w:rsidRPr="00441F7E">
        <w:rPr>
          <w:rFonts w:ascii="Gill Sans" w:hAnsi="Gill Sans" w:cs="Gill Sans"/>
          <w:lang w:val="es-ES_tradnl"/>
        </w:rPr>
        <w:t xml:space="preserve">es el líder de los esfuerzos de la AGA en el país. </w:t>
      </w:r>
      <w:r w:rsidR="008335D9" w:rsidRPr="00441F7E">
        <w:rPr>
          <w:rFonts w:ascii="Gill Sans" w:hAnsi="Gill Sans" w:cs="Gill Sans"/>
          <w:lang w:val="es-ES_tradnl"/>
        </w:rPr>
        <w:t>Si la respuesta es “Sí”</w:t>
      </w:r>
    </w:p>
    <w:p w14:paraId="75FC5E67" w14:textId="77777777" w:rsidR="00E243BE" w:rsidRPr="00441F7E" w:rsidRDefault="008335D9" w:rsidP="00D86EA7">
      <w:pPr>
        <w:pStyle w:val="BodyText"/>
        <w:numPr>
          <w:ilvl w:val="0"/>
          <w:numId w:val="46"/>
        </w:numPr>
        <w:rPr>
          <w:rFonts w:ascii="Gill Sans" w:hAnsi="Gill Sans" w:cs="Gill Sans"/>
          <w:lang w:val="es-ES_tradnl"/>
        </w:rPr>
      </w:pPr>
      <w:r w:rsidRPr="00441F7E">
        <w:rPr>
          <w:rFonts w:ascii="Gill Sans" w:hAnsi="Gill Sans" w:cs="Gill Sans"/>
          <w:lang w:val="es-ES_tradnl"/>
        </w:rPr>
        <w:t xml:space="preserve">Sí = El jefe de gobierno o </w:t>
      </w:r>
      <w:r w:rsidR="002B6C24" w:rsidRPr="00441F7E">
        <w:rPr>
          <w:rFonts w:ascii="Gill Sans" w:hAnsi="Gill Sans" w:cs="Gill Sans"/>
          <w:lang w:val="es-ES_tradnl"/>
        </w:rPr>
        <w:t xml:space="preserve">jefe del ejecutivo </w:t>
      </w:r>
      <w:r w:rsidR="00AC491A" w:rsidRPr="00441F7E">
        <w:rPr>
          <w:rFonts w:ascii="Gill Sans" w:hAnsi="Gill Sans" w:cs="Gill Sans"/>
          <w:lang w:val="es-ES_tradnl"/>
        </w:rPr>
        <w:t xml:space="preserve">es la institución implementadora </w:t>
      </w:r>
      <w:r w:rsidR="00E243BE" w:rsidRPr="00441F7E">
        <w:rPr>
          <w:rFonts w:ascii="Gill Sans" w:hAnsi="Gill Sans" w:cs="Gill Sans"/>
          <w:lang w:val="es-ES_tradnl"/>
        </w:rPr>
        <w:t>principal.</w:t>
      </w:r>
    </w:p>
    <w:p w14:paraId="0034A1A8" w14:textId="6DBE9624" w:rsidR="00E243BE" w:rsidRPr="00441F7E" w:rsidRDefault="00E243BE" w:rsidP="00D86EA7">
      <w:pPr>
        <w:pStyle w:val="BodyText"/>
        <w:numPr>
          <w:ilvl w:val="0"/>
          <w:numId w:val="46"/>
        </w:numPr>
        <w:rPr>
          <w:rFonts w:ascii="Gill Sans" w:hAnsi="Gill Sans" w:cs="Gill Sans"/>
          <w:lang w:val="es-ES_tradnl"/>
        </w:rPr>
      </w:pPr>
      <w:r w:rsidRPr="00441F7E">
        <w:rPr>
          <w:rFonts w:ascii="Gill Sans" w:hAnsi="Gill Sans" w:cs="Gill Sans"/>
          <w:lang w:val="es-ES_tradnl"/>
        </w:rPr>
        <w:t xml:space="preserve">No = La institución implementadora no es la misma que desarrolló el plan de acción. </w:t>
      </w:r>
    </w:p>
    <w:p w14:paraId="4392E5AE" w14:textId="29ECD1D6" w:rsidR="00E243BE" w:rsidRPr="00441F7E" w:rsidRDefault="00E243BE" w:rsidP="00E243BE">
      <w:pPr>
        <w:pStyle w:val="BodyText"/>
        <w:rPr>
          <w:rFonts w:ascii="Gill Sans" w:hAnsi="Gill Sans" w:cs="Gill Sans"/>
          <w:lang w:val="es-ES_tradnl"/>
        </w:rPr>
      </w:pPr>
      <w:r w:rsidRPr="00441F7E">
        <w:rPr>
          <w:rFonts w:ascii="Gill Sans" w:hAnsi="Gill Sans" w:cs="Gill Sans"/>
          <w:lang w:val="es-ES_tradnl"/>
        </w:rPr>
        <w:t xml:space="preserve">No =  el jefe de gobierno o jefe del ejecutivo no es la institución que lidera los esfuerzos de la AGA en el país. </w:t>
      </w:r>
    </w:p>
    <w:p w14:paraId="32EA293B" w14:textId="1910879E" w:rsidR="00613E49" w:rsidRPr="00441F7E" w:rsidRDefault="00613E49" w:rsidP="00E243BE">
      <w:pPr>
        <w:pStyle w:val="BodyText"/>
        <w:rPr>
          <w:rFonts w:ascii="Gill Sans" w:hAnsi="Gill Sans" w:cs="Gill Sans"/>
          <w:b/>
          <w:lang w:val="es-ES_tradnl"/>
        </w:rPr>
      </w:pPr>
      <w:r w:rsidRPr="00441F7E">
        <w:rPr>
          <w:rFonts w:ascii="Gill Sans" w:hAnsi="Gill Sans" w:cs="Gill Sans"/>
          <w:b/>
          <w:lang w:val="es-ES_tradnl"/>
        </w:rPr>
        <w:t>Mandato legal</w:t>
      </w:r>
    </w:p>
    <w:p w14:paraId="2F7EE824" w14:textId="64D91E1C" w:rsidR="00613E49" w:rsidRPr="00441F7E" w:rsidRDefault="00E55BF5" w:rsidP="00F766EE">
      <w:pPr>
        <w:pStyle w:val="List2"/>
        <w:spacing w:line="240" w:lineRule="auto"/>
        <w:ind w:left="-142" w:firstLine="0"/>
        <w:rPr>
          <w:rFonts w:ascii="Gill Sans" w:hAnsi="Gill Sans" w:cs="Gill Sans"/>
          <w:lang w:val="es-ES_tradnl"/>
        </w:rPr>
      </w:pPr>
      <w:r w:rsidRPr="00441F7E">
        <w:rPr>
          <w:rFonts w:ascii="Gill Sans" w:hAnsi="Gill Sans" w:cs="Gill Sans"/>
          <w:u w:val="single"/>
          <w:lang w:val="es-ES_tradnl"/>
        </w:rPr>
        <w:t xml:space="preserve">4. </w:t>
      </w:r>
      <w:r w:rsidR="00613E49" w:rsidRPr="00441F7E">
        <w:rPr>
          <w:rFonts w:ascii="Gill Sans" w:hAnsi="Gill Sans" w:cs="Gill Sans"/>
          <w:u w:val="single"/>
          <w:lang w:val="es-ES_tradnl"/>
        </w:rPr>
        <w:t>Mandato oficial</w:t>
      </w:r>
      <w:r w:rsidR="00613E49" w:rsidRPr="00441F7E">
        <w:rPr>
          <w:rFonts w:ascii="Gill Sans" w:hAnsi="Gill Sans" w:cs="Gill Sans"/>
          <w:lang w:val="es-ES_tradnl"/>
        </w:rPr>
        <w:t xml:space="preserve">: Esta variable mide si el gobierno se comprometió con la AGA a través de un mandato oficial público o no. Considera cualquier mandato que los funcionarios de gobierno consideraran obligatorio, </w:t>
      </w:r>
      <w:r w:rsidR="00F766EE" w:rsidRPr="00441F7E">
        <w:rPr>
          <w:rFonts w:ascii="Gill Sans" w:hAnsi="Gill Sans" w:cs="Gill Sans"/>
          <w:lang w:val="es-ES_tradnl"/>
        </w:rPr>
        <w:t>independientemente de</w:t>
      </w:r>
      <w:r w:rsidR="00613E49" w:rsidRPr="00441F7E">
        <w:rPr>
          <w:rFonts w:ascii="Gill Sans" w:hAnsi="Gill Sans" w:cs="Gill Sans"/>
          <w:lang w:val="es-ES_tradnl"/>
        </w:rPr>
        <w:t xml:space="preserve"> si tiene fuerza de ley administrativa o no. Los posibles valores son:</w:t>
      </w:r>
    </w:p>
    <w:p w14:paraId="329C753C" w14:textId="77777777" w:rsidR="00613E49" w:rsidRPr="00441F7E" w:rsidRDefault="00613E49" w:rsidP="00AF5265">
      <w:pPr>
        <w:pStyle w:val="List2"/>
        <w:spacing w:line="240" w:lineRule="auto"/>
        <w:ind w:left="0" w:firstLine="0"/>
        <w:rPr>
          <w:rFonts w:ascii="Gill Sans" w:hAnsi="Gill Sans" w:cs="Gill Sans"/>
          <w:lang w:val="es-ES_tradnl"/>
        </w:rPr>
      </w:pPr>
      <w:r w:rsidRPr="00441F7E">
        <w:rPr>
          <w:rFonts w:ascii="Gill Sans" w:hAnsi="Gill Sans" w:cs="Gill Sans"/>
          <w:lang w:val="es-ES_tradnl"/>
        </w:rPr>
        <w:t>1 = El gobierno dictó un mandato oficial para las metas de la AGA que no necesariamente fue legalmente vinculante.</w:t>
      </w:r>
    </w:p>
    <w:p w14:paraId="374A5591" w14:textId="77777777" w:rsidR="00613E49" w:rsidRDefault="00613E49" w:rsidP="00AF5265">
      <w:pPr>
        <w:pStyle w:val="List2"/>
        <w:spacing w:line="240" w:lineRule="auto"/>
        <w:ind w:left="0" w:firstLine="0"/>
        <w:rPr>
          <w:rFonts w:ascii="Gill Sans" w:hAnsi="Gill Sans" w:cs="Gill Sans"/>
          <w:lang w:val="es-ES_tradnl"/>
        </w:rPr>
      </w:pPr>
      <w:r w:rsidRPr="00441F7E">
        <w:rPr>
          <w:rFonts w:ascii="Gill Sans" w:hAnsi="Gill Sans" w:cs="Gill Sans"/>
          <w:lang w:val="es-ES_tradnl"/>
        </w:rPr>
        <w:t>0 = El gobierno no dictó un mandato oficial.</w:t>
      </w:r>
    </w:p>
    <w:p w14:paraId="732BF41C" w14:textId="77777777" w:rsidR="00173516" w:rsidRDefault="00173516" w:rsidP="00AF5265">
      <w:pPr>
        <w:pStyle w:val="List2"/>
        <w:spacing w:line="240" w:lineRule="auto"/>
        <w:ind w:left="0" w:firstLine="0"/>
        <w:rPr>
          <w:rFonts w:ascii="Gill Sans" w:hAnsi="Gill Sans" w:cs="Gill Sans"/>
          <w:lang w:val="es-ES_tradnl"/>
        </w:rPr>
      </w:pPr>
    </w:p>
    <w:p w14:paraId="0E39709B" w14:textId="3BEF168A" w:rsidR="00173516" w:rsidRPr="00441F7E" w:rsidRDefault="00173516" w:rsidP="00173516">
      <w:pPr>
        <w:pStyle w:val="List2"/>
        <w:spacing w:line="240" w:lineRule="auto"/>
        <w:ind w:left="-142" w:firstLine="0"/>
        <w:rPr>
          <w:rFonts w:ascii="Gill Sans" w:hAnsi="Gill Sans" w:cs="Gill Sans"/>
          <w:lang w:val="es-ES_tradnl"/>
        </w:rPr>
      </w:pPr>
      <w:r>
        <w:rPr>
          <w:rFonts w:ascii="Gill Sans" w:hAnsi="Gill Sans" w:cs="Gill Sans"/>
          <w:u w:val="single"/>
          <w:lang w:val="es-ES_tradnl"/>
        </w:rPr>
        <w:t>5</w:t>
      </w:r>
      <w:r w:rsidRPr="00441F7E">
        <w:rPr>
          <w:rFonts w:ascii="Gill Sans" w:hAnsi="Gill Sans" w:cs="Gill Sans"/>
          <w:u w:val="single"/>
          <w:lang w:val="es-ES_tradnl"/>
        </w:rPr>
        <w:t xml:space="preserve">. </w:t>
      </w:r>
      <w:r>
        <w:rPr>
          <w:rFonts w:ascii="Gill Sans" w:hAnsi="Gill Sans" w:cs="Gill Sans"/>
          <w:u w:val="single"/>
          <w:lang w:val="es-ES_tradnl"/>
        </w:rPr>
        <w:t>Mandato legal</w:t>
      </w:r>
      <w:r w:rsidRPr="00441F7E">
        <w:rPr>
          <w:rFonts w:ascii="Gill Sans" w:hAnsi="Gill Sans" w:cs="Gill Sans"/>
          <w:lang w:val="es-ES_tradnl"/>
        </w:rPr>
        <w:t xml:space="preserve">: Esta variable mide si el gobierno se comprometió con la AGA a través de un mandato </w:t>
      </w:r>
      <w:r>
        <w:rPr>
          <w:rFonts w:ascii="Gill Sans" w:hAnsi="Gill Sans" w:cs="Gill Sans"/>
          <w:lang w:val="es-ES_tradnl"/>
        </w:rPr>
        <w:t>legalmente vinculante</w:t>
      </w:r>
      <w:r w:rsidRPr="00441F7E">
        <w:rPr>
          <w:rFonts w:ascii="Gill Sans" w:hAnsi="Gill Sans" w:cs="Gill Sans"/>
          <w:lang w:val="es-ES_tradnl"/>
        </w:rPr>
        <w:t xml:space="preserve">. Considera cualquier mandato que tiene fuerza de ley administrativa </w:t>
      </w:r>
      <w:r>
        <w:rPr>
          <w:rFonts w:ascii="Gill Sans" w:hAnsi="Gill Sans" w:cs="Gill Sans"/>
          <w:lang w:val="es-ES_tradnl"/>
        </w:rPr>
        <w:t xml:space="preserve">u </w:t>
      </w:r>
      <w:r w:rsidRPr="00441F7E">
        <w:rPr>
          <w:rFonts w:ascii="Gill Sans" w:hAnsi="Gill Sans" w:cs="Gill Sans"/>
          <w:lang w:val="es-ES_tradnl"/>
        </w:rPr>
        <w:t>o</w:t>
      </w:r>
      <w:r>
        <w:rPr>
          <w:rFonts w:ascii="Gill Sans" w:hAnsi="Gill Sans" w:cs="Gill Sans"/>
          <w:lang w:val="es-ES_tradnl"/>
        </w:rPr>
        <w:t>tra</w:t>
      </w:r>
      <w:r w:rsidRPr="00441F7E">
        <w:rPr>
          <w:rFonts w:ascii="Gill Sans" w:hAnsi="Gill Sans" w:cs="Gill Sans"/>
          <w:lang w:val="es-ES_tradnl"/>
        </w:rPr>
        <w:t xml:space="preserve"> </w:t>
      </w:r>
      <w:r>
        <w:rPr>
          <w:rFonts w:ascii="Gill Sans" w:hAnsi="Gill Sans" w:cs="Gill Sans"/>
          <w:lang w:val="es-ES_tradnl"/>
        </w:rPr>
        <w:t>legislación</w:t>
      </w:r>
      <w:r w:rsidRPr="00441F7E">
        <w:rPr>
          <w:rFonts w:ascii="Gill Sans" w:hAnsi="Gill Sans" w:cs="Gill Sans"/>
          <w:lang w:val="es-ES_tradnl"/>
        </w:rPr>
        <w:t>. Los posibles valores son:</w:t>
      </w:r>
    </w:p>
    <w:p w14:paraId="4CA1A115" w14:textId="32044121" w:rsidR="00173516" w:rsidRPr="00441F7E" w:rsidRDefault="00173516" w:rsidP="00173516">
      <w:pPr>
        <w:pStyle w:val="List2"/>
        <w:spacing w:line="240" w:lineRule="auto"/>
        <w:ind w:left="0" w:firstLine="0"/>
        <w:rPr>
          <w:rFonts w:ascii="Gill Sans" w:hAnsi="Gill Sans" w:cs="Gill Sans"/>
          <w:lang w:val="es-ES_tradnl"/>
        </w:rPr>
      </w:pPr>
      <w:r w:rsidRPr="00441F7E">
        <w:rPr>
          <w:rFonts w:ascii="Gill Sans" w:hAnsi="Gill Sans" w:cs="Gill Sans"/>
          <w:lang w:val="es-ES_tradnl"/>
        </w:rPr>
        <w:t xml:space="preserve">1 = El gobierno </w:t>
      </w:r>
      <w:r>
        <w:rPr>
          <w:rFonts w:ascii="Gill Sans" w:hAnsi="Gill Sans" w:cs="Gill Sans"/>
          <w:lang w:val="es-ES_tradnl"/>
        </w:rPr>
        <w:t>estableci</w:t>
      </w:r>
      <w:r w:rsidRPr="00441F7E">
        <w:rPr>
          <w:rFonts w:ascii="Gill Sans" w:hAnsi="Gill Sans" w:cs="Gill Sans"/>
          <w:lang w:val="es-ES_tradnl"/>
        </w:rPr>
        <w:t>ó un mandato</w:t>
      </w:r>
      <w:r>
        <w:rPr>
          <w:rFonts w:ascii="Gill Sans" w:hAnsi="Gill Sans" w:cs="Gill Sans"/>
          <w:lang w:val="es-ES_tradnl"/>
        </w:rPr>
        <w:t xml:space="preserve"> legalmente vinculante</w:t>
      </w:r>
      <w:r w:rsidRPr="00441F7E">
        <w:rPr>
          <w:rFonts w:ascii="Gill Sans" w:hAnsi="Gill Sans" w:cs="Gill Sans"/>
          <w:lang w:val="es-ES_tradnl"/>
        </w:rPr>
        <w:t xml:space="preserve"> </w:t>
      </w:r>
      <w:r>
        <w:rPr>
          <w:rFonts w:ascii="Gill Sans" w:hAnsi="Gill Sans" w:cs="Gill Sans"/>
          <w:lang w:val="es-ES_tradnl"/>
        </w:rPr>
        <w:t>relacionado con las metas de la AGA.</w:t>
      </w:r>
    </w:p>
    <w:p w14:paraId="6FAD7400" w14:textId="6D228036" w:rsidR="00173516" w:rsidRDefault="00173516" w:rsidP="00173516">
      <w:pPr>
        <w:pStyle w:val="List2"/>
        <w:spacing w:line="240" w:lineRule="auto"/>
        <w:ind w:left="0" w:firstLine="0"/>
        <w:rPr>
          <w:rFonts w:ascii="Gill Sans" w:hAnsi="Gill Sans" w:cs="Gill Sans"/>
          <w:lang w:val="es-ES_tradnl"/>
        </w:rPr>
      </w:pPr>
      <w:r w:rsidRPr="00441F7E">
        <w:rPr>
          <w:rFonts w:ascii="Gill Sans" w:hAnsi="Gill Sans" w:cs="Gill Sans"/>
          <w:lang w:val="es-ES_tradnl"/>
        </w:rPr>
        <w:t xml:space="preserve">0 = El gobierno no </w:t>
      </w:r>
      <w:r>
        <w:rPr>
          <w:rFonts w:ascii="Gill Sans" w:hAnsi="Gill Sans" w:cs="Gill Sans"/>
          <w:lang w:val="es-ES_tradnl"/>
        </w:rPr>
        <w:t>está obligado legalmente a ejecutar las actividades de la AGA.</w:t>
      </w:r>
    </w:p>
    <w:p w14:paraId="24189F3F" w14:textId="77777777" w:rsidR="00173516" w:rsidRPr="00441F7E" w:rsidRDefault="00173516" w:rsidP="00AF5265">
      <w:pPr>
        <w:pStyle w:val="List2"/>
        <w:spacing w:line="240" w:lineRule="auto"/>
        <w:ind w:left="0" w:firstLine="0"/>
        <w:rPr>
          <w:rFonts w:ascii="Gill Sans" w:hAnsi="Gill Sans" w:cs="Gill Sans"/>
          <w:lang w:val="es-ES_tradnl"/>
        </w:rPr>
      </w:pPr>
    </w:p>
    <w:p w14:paraId="008021DE" w14:textId="77777777" w:rsidR="005D5910" w:rsidRPr="00441F7E" w:rsidRDefault="005D5910" w:rsidP="00AF5265">
      <w:pPr>
        <w:pStyle w:val="List2"/>
        <w:spacing w:line="240" w:lineRule="auto"/>
        <w:ind w:left="0" w:firstLine="0"/>
        <w:rPr>
          <w:rFonts w:ascii="Gill Sans" w:hAnsi="Gill Sans" w:cs="Gill Sans"/>
          <w:b/>
          <w:lang w:val="es-ES_tradnl"/>
        </w:rPr>
      </w:pPr>
    </w:p>
    <w:p w14:paraId="28186957" w14:textId="5A58D639" w:rsidR="00EF024C" w:rsidRPr="00441F7E" w:rsidRDefault="00EF024C" w:rsidP="00AF5265">
      <w:pPr>
        <w:pStyle w:val="List2"/>
        <w:spacing w:line="240" w:lineRule="auto"/>
        <w:ind w:left="0" w:firstLine="0"/>
        <w:rPr>
          <w:rFonts w:ascii="Gill Sans" w:hAnsi="Gill Sans" w:cs="Gill Sans"/>
          <w:b/>
          <w:lang w:val="es-ES_tradnl"/>
        </w:rPr>
      </w:pPr>
      <w:r w:rsidRPr="00441F7E">
        <w:rPr>
          <w:rFonts w:ascii="Gill Sans" w:hAnsi="Gill Sans" w:cs="Gill Sans"/>
          <w:b/>
          <w:lang w:val="es-ES_tradnl"/>
        </w:rPr>
        <w:t>Continuidad e inestab</w:t>
      </w:r>
      <w:r w:rsidR="005D5910" w:rsidRPr="00441F7E">
        <w:rPr>
          <w:rFonts w:ascii="Gill Sans" w:hAnsi="Gill Sans" w:cs="Gill Sans"/>
          <w:b/>
          <w:lang w:val="es-ES_tradnl"/>
        </w:rPr>
        <w:t>i</w:t>
      </w:r>
      <w:r w:rsidRPr="00441F7E">
        <w:rPr>
          <w:rFonts w:ascii="Gill Sans" w:hAnsi="Gill Sans" w:cs="Gill Sans"/>
          <w:b/>
          <w:lang w:val="es-ES_tradnl"/>
        </w:rPr>
        <w:t xml:space="preserve">lidad: </w:t>
      </w:r>
    </w:p>
    <w:p w14:paraId="1EC4AAFA" w14:textId="2868C0F4" w:rsidR="00C46B7B" w:rsidRPr="00441F7E" w:rsidRDefault="00C46B7B" w:rsidP="005D5910">
      <w:pPr>
        <w:pStyle w:val="List2"/>
        <w:spacing w:line="240" w:lineRule="auto"/>
        <w:ind w:left="0" w:firstLine="0"/>
        <w:rPr>
          <w:rFonts w:ascii="Gill Sans" w:hAnsi="Gill Sans" w:cs="Gill Sans"/>
          <w:u w:val="single"/>
          <w:lang w:val="es-ES_tradnl"/>
        </w:rPr>
      </w:pPr>
      <w:r w:rsidRPr="00441F7E">
        <w:rPr>
          <w:rFonts w:ascii="Gill Sans" w:hAnsi="Gill Sans" w:cs="Gill Sans"/>
          <w:u w:val="single"/>
          <w:lang w:val="es-ES_tradnl"/>
        </w:rPr>
        <w:lastRenderedPageBreak/>
        <w:t>6. Situaciones múltiples</w:t>
      </w:r>
      <w:r w:rsidRPr="00441F7E">
        <w:rPr>
          <w:rFonts w:ascii="Gill Sans" w:hAnsi="Gill Sans" w:cs="Gill Sans"/>
          <w:lang w:val="es-ES_tradnl"/>
        </w:rPr>
        <w:t>: Esta variable indaga si la organización que lideró o estuvo involucrada en la AGA cambió o no durante el desarrollo e implementación del plan de acción. Los valores posibles son: :</w:t>
      </w:r>
    </w:p>
    <w:p w14:paraId="5155607B" w14:textId="77777777" w:rsidR="00EA3B41" w:rsidRPr="00441F7E" w:rsidRDefault="00C46B7B" w:rsidP="00EA3B41">
      <w:pPr>
        <w:pStyle w:val="List2"/>
        <w:spacing w:line="240" w:lineRule="auto"/>
        <w:ind w:left="0" w:firstLine="0"/>
        <w:rPr>
          <w:rFonts w:ascii="Gill Sans" w:hAnsi="Gill Sans" w:cs="Gill Sans"/>
          <w:lang w:val="es-ES_tradnl"/>
        </w:rPr>
      </w:pPr>
      <w:r w:rsidRPr="00441F7E">
        <w:rPr>
          <w:rFonts w:ascii="Gill Sans" w:hAnsi="Gill Sans" w:cs="Gill Sans"/>
          <w:lang w:val="es-ES_tradnl"/>
        </w:rPr>
        <w:t>1 = La o las agencias involucradas en el plan fueron removidas o reemplazadas por otras durante la implementación.</w:t>
      </w:r>
      <w:r w:rsidR="00EA3B41" w:rsidRPr="00441F7E">
        <w:rPr>
          <w:rFonts w:ascii="Gill Sans" w:hAnsi="Gill Sans" w:cs="Gill Sans"/>
          <w:lang w:val="es-ES_tradnl"/>
        </w:rPr>
        <w:br/>
        <w:t>0 = No hubo cambio en las instituciones involucradas durante el desarrollo o implementación.</w:t>
      </w:r>
    </w:p>
    <w:p w14:paraId="72C8880D" w14:textId="4734D828" w:rsidR="00EA3B41" w:rsidRPr="00441F7E" w:rsidRDefault="00EA3B41" w:rsidP="005D5910">
      <w:pPr>
        <w:pStyle w:val="List2"/>
        <w:spacing w:line="240" w:lineRule="auto"/>
        <w:ind w:left="0" w:firstLine="0"/>
        <w:rPr>
          <w:rFonts w:ascii="Gill Sans" w:hAnsi="Gill Sans" w:cs="Gill Sans"/>
          <w:lang w:val="es-ES_tradnl"/>
        </w:rPr>
      </w:pPr>
    </w:p>
    <w:p w14:paraId="0B8370B1" w14:textId="154A02BA" w:rsidR="004168AE" w:rsidRPr="00441F7E" w:rsidRDefault="004168AE" w:rsidP="00E55BF5">
      <w:pPr>
        <w:pStyle w:val="List2"/>
        <w:spacing w:line="240" w:lineRule="auto"/>
        <w:ind w:left="0" w:firstLine="0"/>
        <w:rPr>
          <w:rFonts w:ascii="Gill Sans" w:hAnsi="Gill Sans" w:cs="Gill Sans"/>
          <w:lang w:val="es-ES_tradnl"/>
        </w:rPr>
      </w:pPr>
      <w:r w:rsidRPr="00441F7E">
        <w:rPr>
          <w:rFonts w:ascii="Gill Sans" w:hAnsi="Gill Sans" w:cs="Gill Sans"/>
          <w:u w:val="single"/>
          <w:lang w:val="es-ES_tradnl"/>
        </w:rPr>
        <w:t xml:space="preserve">7. Cambio en el poder ejecutivo: </w:t>
      </w:r>
      <w:r w:rsidRPr="00441F7E">
        <w:rPr>
          <w:rFonts w:ascii="Gill Sans" w:hAnsi="Gill Sans" w:cs="Gill Sans"/>
          <w:lang w:val="es-ES_tradnl"/>
        </w:rPr>
        <w:t>Esta variable mide si hubo o no un cambio en el líder ejecutivo durante el periodo de desarrollo e implementación del plan de acción. Los valores posibles son:</w:t>
      </w:r>
    </w:p>
    <w:p w14:paraId="4C86FE9B" w14:textId="77777777" w:rsidR="004168AE" w:rsidRPr="00441F7E" w:rsidRDefault="004168AE" w:rsidP="00E55BF5">
      <w:pPr>
        <w:pStyle w:val="List2"/>
        <w:spacing w:line="240" w:lineRule="auto"/>
        <w:ind w:left="0" w:firstLine="0"/>
        <w:rPr>
          <w:rFonts w:ascii="Gill Sans" w:hAnsi="Gill Sans" w:cs="Gill Sans"/>
          <w:lang w:val="es-ES_tradnl"/>
        </w:rPr>
      </w:pPr>
      <w:r w:rsidRPr="00441F7E">
        <w:rPr>
          <w:rFonts w:ascii="Gill Sans" w:hAnsi="Gill Sans" w:cs="Gill Sans"/>
          <w:lang w:val="es-ES_tradnl"/>
        </w:rPr>
        <w:t>1 = El líder ejecutivo cambió durante el desarrollo o implementación del plan.</w:t>
      </w:r>
    </w:p>
    <w:p w14:paraId="71E26502" w14:textId="202DB48A" w:rsidR="004168AE" w:rsidRPr="00441F7E" w:rsidRDefault="004168AE" w:rsidP="00E55BF5">
      <w:pPr>
        <w:pStyle w:val="List2"/>
        <w:spacing w:line="240" w:lineRule="auto"/>
        <w:ind w:left="0" w:firstLine="0"/>
        <w:rPr>
          <w:rFonts w:ascii="Gill Sans" w:hAnsi="Gill Sans" w:cs="Gill Sans"/>
          <w:lang w:val="es-ES_tradnl"/>
        </w:rPr>
      </w:pPr>
      <w:r w:rsidRPr="00441F7E">
        <w:rPr>
          <w:rFonts w:ascii="Gill Sans" w:hAnsi="Gill Sans" w:cs="Gill Sans"/>
          <w:lang w:val="es-ES_tradnl"/>
        </w:rPr>
        <w:t>0 = El poder ejecutivo no experimentó cambios</w:t>
      </w:r>
      <w:r w:rsidR="00E955BE" w:rsidRPr="00441F7E">
        <w:rPr>
          <w:rFonts w:ascii="Gill Sans" w:hAnsi="Gill Sans" w:cs="Gill Sans"/>
          <w:lang w:val="es-ES_tradnl"/>
        </w:rPr>
        <w:t xml:space="preserve"> en el ejecutivo</w:t>
      </w:r>
      <w:r w:rsidRPr="00441F7E">
        <w:rPr>
          <w:rFonts w:ascii="Gill Sans" w:hAnsi="Gill Sans" w:cs="Gill Sans"/>
          <w:lang w:val="es-ES_tradnl"/>
        </w:rPr>
        <w:t xml:space="preserve"> durante el desarrollo o implementación del plan.</w:t>
      </w:r>
    </w:p>
    <w:p w14:paraId="68523F26" w14:textId="77777777" w:rsidR="003006EA" w:rsidRPr="00441F7E" w:rsidRDefault="003006EA" w:rsidP="00E55BF5">
      <w:pPr>
        <w:pStyle w:val="List2"/>
        <w:spacing w:line="240" w:lineRule="auto"/>
        <w:ind w:left="0" w:firstLine="0"/>
        <w:rPr>
          <w:rFonts w:ascii="Gill Sans" w:hAnsi="Gill Sans" w:cs="Gill Sans"/>
          <w:lang w:val="es-ES_tradnl"/>
        </w:rPr>
      </w:pPr>
    </w:p>
    <w:p w14:paraId="364D9409" w14:textId="21C0F22C" w:rsidR="003006EA" w:rsidRPr="00441F7E" w:rsidRDefault="003006EA" w:rsidP="00E55BF5">
      <w:pPr>
        <w:pStyle w:val="List2"/>
        <w:spacing w:line="240" w:lineRule="auto"/>
        <w:ind w:left="0" w:firstLine="0"/>
        <w:rPr>
          <w:rFonts w:ascii="Gill Sans" w:hAnsi="Gill Sans" w:cs="Gill Sans"/>
          <w:lang w:val="es-ES_tradnl"/>
        </w:rPr>
      </w:pPr>
      <w:r w:rsidRPr="00441F7E">
        <w:rPr>
          <w:rFonts w:ascii="Gill Sans" w:hAnsi="Gill Sans" w:cs="Gill Sans"/>
          <w:lang w:val="es-ES_tradnl"/>
        </w:rPr>
        <w:t>B) Tomando como base las respuestas</w:t>
      </w:r>
      <w:r w:rsidR="005D7B43" w:rsidRPr="000B0265">
        <w:rPr>
          <w:rFonts w:ascii="Gill Sans" w:hAnsi="Gill Sans" w:cs="Gill Sans"/>
          <w:lang w:val="es-ES_tradnl"/>
        </w:rPr>
        <w:t xml:space="preserve"> (sí/no)</w:t>
      </w:r>
      <w:r w:rsidRPr="00441F7E">
        <w:rPr>
          <w:rFonts w:ascii="Gill Sans" w:hAnsi="Gill Sans" w:cs="Gill Sans"/>
          <w:lang w:val="es-ES_tradnl"/>
        </w:rPr>
        <w:t xml:space="preserve"> de la T</w:t>
      </w:r>
      <w:r w:rsidR="00252A06" w:rsidRPr="00441F7E">
        <w:rPr>
          <w:rFonts w:ascii="Gill Sans" w:hAnsi="Gill Sans" w:cs="Gill Sans"/>
          <w:lang w:val="es-ES_tradnl"/>
        </w:rPr>
        <w:t>abla 1.1, por favor describa las instituciones principales que son responsables del plan de acci</w:t>
      </w:r>
      <w:r w:rsidR="005D7B43" w:rsidRPr="000B0265">
        <w:rPr>
          <w:rFonts w:ascii="Gill Sans" w:hAnsi="Gill Sans" w:cs="Gill Sans"/>
          <w:lang w:val="es-ES_tradnl"/>
        </w:rPr>
        <w:t>ón, explique</w:t>
      </w:r>
      <w:r w:rsidR="00252A06" w:rsidRPr="00441F7E">
        <w:rPr>
          <w:rFonts w:ascii="Gill Sans" w:hAnsi="Gill Sans" w:cs="Gill Sans"/>
          <w:lang w:val="es-ES_tradnl"/>
        </w:rPr>
        <w:t xml:space="preserve"> su capacidad de coordinació</w:t>
      </w:r>
      <w:r w:rsidR="001D7C2C" w:rsidRPr="00441F7E">
        <w:rPr>
          <w:rFonts w:ascii="Gill Sans" w:hAnsi="Gill Sans" w:cs="Gill Sans"/>
          <w:lang w:val="es-ES_tradnl"/>
        </w:rPr>
        <w:t xml:space="preserve">n y en qué medida </w:t>
      </w:r>
      <w:r w:rsidR="004335E7" w:rsidRPr="00441F7E">
        <w:rPr>
          <w:rFonts w:ascii="Gill Sans" w:hAnsi="Gill Sans" w:cs="Gill Sans"/>
          <w:lang w:val="es-ES_tradnl"/>
        </w:rPr>
        <w:t>aborda</w:t>
      </w:r>
      <w:r w:rsidR="00AA6FBB" w:rsidRPr="000B0265">
        <w:rPr>
          <w:rFonts w:ascii="Gill Sans" w:hAnsi="Gill Sans" w:cs="Gill Sans"/>
          <w:lang w:val="es-ES_tradnl"/>
        </w:rPr>
        <w:t>n</w:t>
      </w:r>
      <w:r w:rsidR="004335E7" w:rsidRPr="00441F7E">
        <w:rPr>
          <w:rFonts w:ascii="Gill Sans" w:hAnsi="Gill Sans" w:cs="Gill Sans"/>
          <w:lang w:val="es-ES_tradnl"/>
        </w:rPr>
        <w:t xml:space="preserve"> el reto de la AGA, </w:t>
      </w:r>
      <w:r w:rsidR="003F7B10" w:rsidRPr="00441F7E">
        <w:rPr>
          <w:rFonts w:ascii="Gill Sans" w:hAnsi="Gill Sans" w:cs="Gill Sans"/>
          <w:lang w:val="es-ES_tradnl"/>
        </w:rPr>
        <w:t>realizando</w:t>
      </w:r>
      <w:r w:rsidR="004335E7" w:rsidRPr="00441F7E">
        <w:rPr>
          <w:rFonts w:ascii="Gill Sans" w:hAnsi="Gill Sans" w:cs="Gill Sans"/>
          <w:lang w:val="es-ES_tradnl"/>
        </w:rPr>
        <w:t xml:space="preserve"> un análisis</w:t>
      </w:r>
      <w:r w:rsidR="005A43FD" w:rsidRPr="00441F7E">
        <w:rPr>
          <w:rFonts w:ascii="Gill Sans" w:hAnsi="Gill Sans" w:cs="Gill Sans"/>
          <w:lang w:val="es-ES_tradnl"/>
        </w:rPr>
        <w:t xml:space="preserve"> claro</w:t>
      </w:r>
      <w:r w:rsidR="004335E7" w:rsidRPr="00441F7E">
        <w:rPr>
          <w:rFonts w:ascii="Gill Sans" w:hAnsi="Gill Sans" w:cs="Gill Sans"/>
          <w:lang w:val="es-ES_tradnl"/>
        </w:rPr>
        <w:t xml:space="preserve"> </w:t>
      </w:r>
      <w:r w:rsidR="003F7B10" w:rsidRPr="00441F7E">
        <w:rPr>
          <w:rFonts w:ascii="Gill Sans" w:hAnsi="Gill Sans" w:cs="Gill Sans"/>
          <w:lang w:val="es-ES_tradnl"/>
        </w:rPr>
        <w:t xml:space="preserve">de los hechos. </w:t>
      </w:r>
    </w:p>
    <w:p w14:paraId="537BC685" w14:textId="224DD5DE" w:rsidR="005A43FD" w:rsidRPr="00441F7E" w:rsidRDefault="005A43FD" w:rsidP="00E55BF5">
      <w:pPr>
        <w:pStyle w:val="List2"/>
        <w:spacing w:line="240" w:lineRule="auto"/>
        <w:ind w:left="0" w:firstLine="0"/>
        <w:rPr>
          <w:rFonts w:ascii="Gill Sans" w:hAnsi="Gill Sans" w:cs="Gill Sans"/>
          <w:lang w:val="es-ES_tradnl"/>
        </w:rPr>
      </w:pPr>
      <w:r w:rsidRPr="00441F7E">
        <w:rPr>
          <w:rFonts w:ascii="Gill Sans" w:hAnsi="Gill Sans" w:cs="Gill Sans"/>
          <w:lang w:val="es-ES_tradnl"/>
        </w:rPr>
        <w:t xml:space="preserve">1. </w:t>
      </w:r>
      <w:r w:rsidRPr="00441F7E">
        <w:rPr>
          <w:rFonts w:ascii="Gill Sans" w:hAnsi="Gill Sans" w:cs="Gill Sans"/>
          <w:i/>
          <w:lang w:val="es-ES_tradnl"/>
        </w:rPr>
        <w:t>Brevemente</w:t>
      </w:r>
      <w:r w:rsidR="006326E4" w:rsidRPr="00441F7E">
        <w:rPr>
          <w:rFonts w:ascii="Gill Sans" w:hAnsi="Gill Sans" w:cs="Gill Sans"/>
          <w:i/>
          <w:lang w:val="es-ES_tradnl"/>
        </w:rPr>
        <w:t xml:space="preserve"> </w:t>
      </w:r>
      <w:r w:rsidR="008B5093" w:rsidRPr="000B0265">
        <w:rPr>
          <w:rFonts w:ascii="Gill Sans" w:hAnsi="Gill Sans" w:cs="Gill Sans"/>
          <w:lang w:val="es-ES_tradnl"/>
        </w:rPr>
        <w:t>oriente</w:t>
      </w:r>
      <w:r w:rsidR="006326E4" w:rsidRPr="00441F7E">
        <w:rPr>
          <w:rFonts w:ascii="Gill Sans" w:hAnsi="Gill Sans" w:cs="Gill Sans"/>
          <w:lang w:val="es-ES_tradnl"/>
        </w:rPr>
        <w:t xml:space="preserve"> al lector en lo siguiente: </w:t>
      </w:r>
    </w:p>
    <w:p w14:paraId="4CF7E167" w14:textId="064344A8" w:rsidR="0036502F" w:rsidRPr="00441F7E" w:rsidRDefault="0036502F" w:rsidP="00D86EA7">
      <w:pPr>
        <w:pStyle w:val="List2"/>
        <w:numPr>
          <w:ilvl w:val="0"/>
          <w:numId w:val="47"/>
        </w:numPr>
        <w:spacing w:line="240" w:lineRule="auto"/>
        <w:rPr>
          <w:rFonts w:ascii="Gill Sans" w:hAnsi="Gill Sans" w:cs="Gill Sans"/>
          <w:lang w:val="es-ES_tradnl"/>
        </w:rPr>
      </w:pPr>
      <w:r w:rsidRPr="00441F7E">
        <w:rPr>
          <w:rFonts w:ascii="Gill Sans" w:hAnsi="Gill Sans" w:cs="Gill Sans"/>
          <w:lang w:val="es-ES_tradnl"/>
        </w:rPr>
        <w:t>Forma de gobierno (federal/unitario, separación de poderes)</w:t>
      </w:r>
    </w:p>
    <w:p w14:paraId="2C103EBB" w14:textId="6A09CFA9" w:rsidR="0036502F" w:rsidRPr="00441F7E" w:rsidRDefault="0036502F" w:rsidP="00D86EA7">
      <w:pPr>
        <w:pStyle w:val="List2"/>
        <w:numPr>
          <w:ilvl w:val="0"/>
          <w:numId w:val="47"/>
        </w:numPr>
        <w:spacing w:line="240" w:lineRule="auto"/>
        <w:rPr>
          <w:rFonts w:ascii="Gill Sans" w:hAnsi="Gill Sans" w:cs="Gill Sans"/>
          <w:lang w:val="es-ES_tradnl"/>
        </w:rPr>
      </w:pPr>
      <w:r w:rsidRPr="00441F7E">
        <w:rPr>
          <w:rFonts w:ascii="Gill Sans" w:hAnsi="Gill Sans" w:cs="Gill Sans"/>
          <w:lang w:val="es-ES_tradnl"/>
        </w:rPr>
        <w:t>Rama de gobierno a cargo de la AGA</w:t>
      </w:r>
    </w:p>
    <w:p w14:paraId="5DADA7C3" w14:textId="125C5E9E" w:rsidR="0036502F" w:rsidRPr="00441F7E" w:rsidRDefault="0036502F" w:rsidP="00D86EA7">
      <w:pPr>
        <w:pStyle w:val="List2"/>
        <w:numPr>
          <w:ilvl w:val="0"/>
          <w:numId w:val="47"/>
        </w:numPr>
        <w:spacing w:line="240" w:lineRule="auto"/>
        <w:rPr>
          <w:rFonts w:ascii="Gill Sans" w:hAnsi="Gill Sans" w:cs="Gill Sans"/>
          <w:lang w:val="es-ES_tradnl"/>
        </w:rPr>
      </w:pPr>
      <w:r w:rsidRPr="00441F7E">
        <w:rPr>
          <w:rFonts w:ascii="Gill Sans" w:hAnsi="Gill Sans" w:cs="Gill Sans"/>
          <w:lang w:val="es-ES_tradnl"/>
        </w:rPr>
        <w:t xml:space="preserve">Institución u oficinas encargadas de la </w:t>
      </w:r>
      <w:r w:rsidR="00C51784" w:rsidRPr="00441F7E">
        <w:rPr>
          <w:rFonts w:ascii="Gill Sans" w:hAnsi="Gill Sans" w:cs="Gill Sans"/>
          <w:lang w:val="es-ES_tradnl"/>
        </w:rPr>
        <w:t>AGA y si el jefe de gobierno está involucrado</w:t>
      </w:r>
    </w:p>
    <w:p w14:paraId="4520B213" w14:textId="1F127573" w:rsidR="00C51784" w:rsidRPr="00441F7E" w:rsidRDefault="00C51784" w:rsidP="00D86EA7">
      <w:pPr>
        <w:pStyle w:val="List2"/>
        <w:numPr>
          <w:ilvl w:val="0"/>
          <w:numId w:val="47"/>
        </w:numPr>
        <w:spacing w:line="240" w:lineRule="auto"/>
        <w:rPr>
          <w:rFonts w:ascii="Gill Sans" w:hAnsi="Gill Sans" w:cs="Gill Sans"/>
          <w:lang w:val="es-ES_tradnl"/>
        </w:rPr>
      </w:pPr>
      <w:r w:rsidRPr="00441F7E">
        <w:rPr>
          <w:rFonts w:ascii="Gill Sans" w:hAnsi="Gill Sans" w:cs="Gill Sans"/>
          <w:lang w:val="es-ES_tradnl"/>
        </w:rPr>
        <w:t xml:space="preserve">Indicar si la AGA </w:t>
      </w:r>
      <w:r w:rsidR="00954206" w:rsidRPr="00441F7E">
        <w:rPr>
          <w:rFonts w:ascii="Gill Sans" w:hAnsi="Gill Sans" w:cs="Gill Sans"/>
          <w:lang w:val="es-ES_tradnl"/>
        </w:rPr>
        <w:t xml:space="preserve">es coordinada por una o varias instituciones </w:t>
      </w:r>
    </w:p>
    <w:p w14:paraId="40666789" w14:textId="51C9191F" w:rsidR="00942C9F" w:rsidRPr="00441F7E" w:rsidRDefault="00942C9F" w:rsidP="00D86EA7">
      <w:pPr>
        <w:pStyle w:val="List2"/>
        <w:numPr>
          <w:ilvl w:val="0"/>
          <w:numId w:val="47"/>
        </w:numPr>
        <w:spacing w:line="240" w:lineRule="auto"/>
        <w:rPr>
          <w:rFonts w:ascii="Gill Sans" w:hAnsi="Gill Sans" w:cs="Gill Sans"/>
          <w:lang w:val="es-ES_tradnl"/>
        </w:rPr>
      </w:pPr>
      <w:r w:rsidRPr="00441F7E">
        <w:rPr>
          <w:rFonts w:ascii="Gill Sans" w:hAnsi="Gill Sans" w:cs="Gill Sans"/>
          <w:lang w:val="es-ES_tradnl"/>
        </w:rPr>
        <w:t>Indicar si hay un mandato legal para la AGA</w:t>
      </w:r>
    </w:p>
    <w:p w14:paraId="72EEE4B6" w14:textId="2E823277" w:rsidR="00942C9F" w:rsidRPr="00441F7E" w:rsidRDefault="008B7A38" w:rsidP="00D86EA7">
      <w:pPr>
        <w:pStyle w:val="List2"/>
        <w:numPr>
          <w:ilvl w:val="0"/>
          <w:numId w:val="47"/>
        </w:numPr>
        <w:spacing w:line="240" w:lineRule="auto"/>
        <w:rPr>
          <w:rFonts w:ascii="Gill Sans" w:hAnsi="Gill Sans" w:cs="Gill Sans"/>
          <w:lang w:val="es-ES_tradnl"/>
        </w:rPr>
      </w:pPr>
      <w:r>
        <w:rPr>
          <w:rFonts w:ascii="Gill Sans" w:hAnsi="Gill Sans" w:cs="Gill Sans"/>
          <w:lang w:val="es-ES_tradnl"/>
        </w:rPr>
        <w:t>Si corresponde</w:t>
      </w:r>
      <w:r w:rsidR="00571504" w:rsidRPr="00441F7E">
        <w:rPr>
          <w:rFonts w:ascii="Gill Sans" w:hAnsi="Gill Sans" w:cs="Gill Sans"/>
          <w:lang w:val="es-ES_tradnl"/>
        </w:rPr>
        <w:t xml:space="preserve">, indicar </w:t>
      </w:r>
      <w:r>
        <w:rPr>
          <w:rFonts w:ascii="Gill Sans" w:hAnsi="Gill Sans" w:cs="Gill Sans"/>
          <w:lang w:val="es-ES_tradnl"/>
        </w:rPr>
        <w:t xml:space="preserve">si </w:t>
      </w:r>
      <w:r w:rsidR="00D91864" w:rsidRPr="000B0265">
        <w:rPr>
          <w:rFonts w:ascii="Gill Sans" w:hAnsi="Gill Sans" w:cs="Gill Sans"/>
          <w:lang w:val="es-ES_tradnl"/>
        </w:rPr>
        <w:t>hubo algún evento político, por ejemplo elecciones, que</w:t>
      </w:r>
      <w:r w:rsidR="00BB318C" w:rsidRPr="00441F7E">
        <w:rPr>
          <w:rFonts w:ascii="Gill Sans" w:hAnsi="Gill Sans" w:cs="Gill Sans"/>
          <w:lang w:val="es-ES_tradnl"/>
        </w:rPr>
        <w:t xml:space="preserve"> </w:t>
      </w:r>
      <w:r w:rsidR="00437F38" w:rsidRPr="00441F7E">
        <w:rPr>
          <w:rFonts w:ascii="Gill Sans" w:hAnsi="Gill Sans" w:cs="Gill Sans"/>
          <w:lang w:val="es-ES_tradnl"/>
        </w:rPr>
        <w:t xml:space="preserve">fortaleció o debilitó a la administración. </w:t>
      </w:r>
    </w:p>
    <w:p w14:paraId="0D269AEB" w14:textId="06435DBC" w:rsidR="00437F38" w:rsidRPr="00441F7E" w:rsidRDefault="003011B3" w:rsidP="00437F38">
      <w:pPr>
        <w:pStyle w:val="List2"/>
        <w:spacing w:line="240" w:lineRule="auto"/>
        <w:ind w:left="0" w:firstLine="0"/>
        <w:rPr>
          <w:rFonts w:ascii="Gill Sans" w:hAnsi="Gill Sans" w:cs="Gill Sans"/>
          <w:lang w:val="es-ES_tradnl"/>
        </w:rPr>
      </w:pPr>
      <w:r w:rsidRPr="000B0265">
        <w:rPr>
          <w:rFonts w:ascii="Gill Sans" w:hAnsi="Gill Sans" w:cs="Gill Sans"/>
          <w:lang w:val="es-ES_tradnl"/>
        </w:rPr>
        <w:t>2. Además, describa</w:t>
      </w:r>
      <w:r w:rsidR="00437F38" w:rsidRPr="00441F7E">
        <w:rPr>
          <w:rFonts w:ascii="Gill Sans" w:hAnsi="Gill Sans" w:cs="Gill Sans"/>
          <w:lang w:val="es-ES_tradnl"/>
        </w:rPr>
        <w:t xml:space="preserve"> </w:t>
      </w:r>
      <w:r w:rsidRPr="000B0265">
        <w:rPr>
          <w:rFonts w:ascii="Gill Sans" w:hAnsi="Gill Sans" w:cs="Gill Sans"/>
          <w:lang w:val="es-ES_tradnl"/>
        </w:rPr>
        <w:t>s</w:t>
      </w:r>
      <w:r w:rsidR="007558A0" w:rsidRPr="00441F7E">
        <w:rPr>
          <w:rFonts w:ascii="Gill Sans" w:hAnsi="Gill Sans" w:cs="Gill Sans"/>
          <w:lang w:val="es-ES_tradnl"/>
        </w:rPr>
        <w:t>u</w:t>
      </w:r>
      <w:r w:rsidR="001B6278" w:rsidRPr="00441F7E">
        <w:rPr>
          <w:rFonts w:ascii="Gill Sans" w:hAnsi="Gill Sans" w:cs="Gill Sans"/>
          <w:lang w:val="es-ES_tradnl"/>
        </w:rPr>
        <w:t xml:space="preserve">s conocimientos </w:t>
      </w:r>
      <w:r w:rsidR="007558A0" w:rsidRPr="00441F7E">
        <w:rPr>
          <w:rFonts w:ascii="Gill Sans" w:hAnsi="Gill Sans" w:cs="Gill Sans"/>
          <w:lang w:val="es-ES_tradnl"/>
        </w:rPr>
        <w:t xml:space="preserve">al respecto de los siguientes puntos, </w:t>
      </w:r>
      <w:r w:rsidR="001B6278" w:rsidRPr="00441F7E">
        <w:rPr>
          <w:rFonts w:ascii="Gill Sans" w:hAnsi="Gill Sans" w:cs="Gill Sans"/>
          <w:lang w:val="es-ES_tradnl"/>
        </w:rPr>
        <w:t>reconociendo que en muchos casos</w:t>
      </w:r>
      <w:r w:rsidR="00FD557E" w:rsidRPr="000B0265">
        <w:rPr>
          <w:rFonts w:ascii="Gill Sans" w:hAnsi="Gill Sans" w:cs="Gill Sans"/>
          <w:lang w:val="es-ES_tradnl"/>
        </w:rPr>
        <w:t>,</w:t>
      </w:r>
      <w:r w:rsidR="001B6278" w:rsidRPr="00441F7E">
        <w:rPr>
          <w:rFonts w:ascii="Gill Sans" w:hAnsi="Gill Sans" w:cs="Gill Sans"/>
          <w:lang w:val="es-ES_tradnl"/>
        </w:rPr>
        <w:t xml:space="preserve"> serán solamente aproximaciones: </w:t>
      </w:r>
    </w:p>
    <w:p w14:paraId="3C3BC5FE" w14:textId="5B841D11" w:rsidR="001B6278" w:rsidRPr="00441F7E" w:rsidRDefault="001B6278" w:rsidP="00437F38">
      <w:pPr>
        <w:pStyle w:val="List2"/>
        <w:spacing w:line="240" w:lineRule="auto"/>
        <w:ind w:left="0" w:firstLine="0"/>
        <w:rPr>
          <w:rFonts w:ascii="Gill Sans" w:hAnsi="Gill Sans" w:cs="Gill Sans"/>
          <w:lang w:val="es-ES_tradnl"/>
        </w:rPr>
      </w:pPr>
      <w:r w:rsidRPr="00441F7E">
        <w:rPr>
          <w:rFonts w:ascii="Gill Sans" w:hAnsi="Gill Sans" w:cs="Gill Sans"/>
          <w:lang w:val="es-ES_tradnl"/>
        </w:rPr>
        <w:t>a. Presupuesto asignado a la AGA</w:t>
      </w:r>
      <w:r w:rsidRPr="00441F7E">
        <w:rPr>
          <w:rFonts w:ascii="Gill Sans" w:hAnsi="Gill Sans" w:cs="Gill Sans"/>
          <w:lang w:val="es-ES_tradnl"/>
        </w:rPr>
        <w:br/>
        <w:t>b. Personal asignado a la AGA</w:t>
      </w:r>
    </w:p>
    <w:p w14:paraId="02F02353" w14:textId="77777777" w:rsidR="0011256A" w:rsidRPr="00441F7E" w:rsidRDefault="0011256A" w:rsidP="00E55BF5">
      <w:pPr>
        <w:pStyle w:val="List2"/>
        <w:spacing w:line="240" w:lineRule="auto"/>
        <w:ind w:left="0" w:firstLine="0"/>
        <w:rPr>
          <w:rFonts w:ascii="Gill Sans" w:hAnsi="Gill Sans" w:cs="Gill Sans"/>
          <w:lang w:val="es-ES_tradnl"/>
        </w:rPr>
      </w:pPr>
    </w:p>
    <w:p w14:paraId="73EAB316" w14:textId="538CD650" w:rsidR="0056721C" w:rsidRPr="00441F7E" w:rsidRDefault="008B7A38" w:rsidP="00E55BF5">
      <w:pPr>
        <w:pStyle w:val="List2"/>
        <w:spacing w:line="240" w:lineRule="auto"/>
        <w:ind w:left="0" w:firstLine="0"/>
        <w:rPr>
          <w:rFonts w:ascii="Gill Sans" w:hAnsi="Gill Sans" w:cs="Gill Sans"/>
          <w:lang w:val="es-ES_tradnl"/>
        </w:rPr>
      </w:pPr>
      <w:r>
        <w:rPr>
          <w:noProof/>
          <w:lang w:val="en-US"/>
        </w:rPr>
        <w:drawing>
          <wp:anchor distT="0" distB="0" distL="114300" distR="114300" simplePos="0" relativeHeight="251670528" behindDoc="0" locked="0" layoutInCell="1" allowOverlap="1" wp14:anchorId="14962629" wp14:editId="363796A6">
            <wp:simplePos x="0" y="0"/>
            <wp:positionH relativeFrom="column">
              <wp:posOffset>49530</wp:posOffset>
            </wp:positionH>
            <wp:positionV relativeFrom="paragraph">
              <wp:posOffset>1003935</wp:posOffset>
            </wp:positionV>
            <wp:extent cx="5274310" cy="3794760"/>
            <wp:effectExtent l="0" t="0" r="16129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7076AE" w:rsidRPr="000B0265">
        <w:rPr>
          <w:rFonts w:ascii="Gill Sans" w:hAnsi="Gill Sans" w:cs="Gill Sans"/>
          <w:lang w:val="es-ES_tradnl"/>
        </w:rPr>
        <w:t>Los investigadores que estén elaborando u</w:t>
      </w:r>
      <w:r w:rsidR="007076AE" w:rsidRPr="00624E17">
        <w:rPr>
          <w:rFonts w:ascii="Gill Sans" w:hAnsi="Gill Sans" w:cs="Gill Sans"/>
          <w:lang w:val="es-ES_tradnl"/>
        </w:rPr>
        <w:t>n</w:t>
      </w:r>
      <w:r w:rsidR="007076AE" w:rsidRPr="009377BD">
        <w:rPr>
          <w:rFonts w:ascii="Gill Sans" w:hAnsi="Gill Sans" w:cs="Gill Sans"/>
          <w:lang w:val="es-ES_tradnl"/>
        </w:rPr>
        <w:t xml:space="preserve"> segundo informe </w:t>
      </w:r>
      <w:r w:rsidR="0056721C" w:rsidRPr="00441F7E">
        <w:rPr>
          <w:rFonts w:ascii="Gill Sans" w:hAnsi="Gill Sans" w:cs="Gill Sans"/>
          <w:lang w:val="es-ES_tradnl"/>
        </w:rPr>
        <w:t xml:space="preserve">deberán incluir una referencia breve al liderazgo y mandato de la AGA </w:t>
      </w:r>
      <w:r w:rsidR="001D17C5" w:rsidRPr="000B0265">
        <w:rPr>
          <w:rFonts w:ascii="Gill Sans" w:hAnsi="Gill Sans" w:cs="Gill Sans"/>
          <w:lang w:val="es-ES_tradnl"/>
        </w:rPr>
        <w:t xml:space="preserve">que hubo </w:t>
      </w:r>
      <w:r w:rsidR="001B4682" w:rsidRPr="00441F7E">
        <w:rPr>
          <w:rFonts w:ascii="Gill Sans" w:hAnsi="Gill Sans" w:cs="Gill Sans"/>
          <w:lang w:val="es-ES_tradnl"/>
        </w:rPr>
        <w:t xml:space="preserve">durante el plan de acción anterior. No es necesario hacer una recapitulación completa, sino únicamente </w:t>
      </w:r>
      <w:r w:rsidR="002B15F9" w:rsidRPr="00441F7E">
        <w:rPr>
          <w:rFonts w:ascii="Gill Sans" w:hAnsi="Gill Sans" w:cs="Gill Sans"/>
          <w:lang w:val="es-ES_tradnl"/>
        </w:rPr>
        <w:t xml:space="preserve">indicar las posibles diferencias en la estructura del liderazgo o mandato que existan entre el ciclo del plan de acción actual y </w:t>
      </w:r>
      <w:r w:rsidR="004329BD" w:rsidRPr="00441F7E">
        <w:rPr>
          <w:rFonts w:ascii="Gill Sans" w:hAnsi="Gill Sans" w:cs="Gill Sans"/>
          <w:lang w:val="es-ES_tradnl"/>
        </w:rPr>
        <w:t xml:space="preserve">el anterior. </w:t>
      </w:r>
    </w:p>
    <w:p w14:paraId="0810FCBC" w14:textId="0EBC755E" w:rsidR="00FA0B4C" w:rsidRPr="00FA0B4C" w:rsidRDefault="00FA0B4C" w:rsidP="00855D5C">
      <w:pPr>
        <w:rPr>
          <w:rFonts w:ascii="Gill Sans" w:hAnsi="Gill Sans" w:cs="Gill Sans"/>
          <w:color w:val="00B050"/>
          <w:lang w:val="es-ES_tradnl"/>
        </w:rPr>
      </w:pPr>
      <w:r w:rsidRPr="00FA0B4C">
        <w:rPr>
          <w:rFonts w:ascii="Gill Sans" w:hAnsi="Gill Sans" w:cs="Gill Sans"/>
          <w:color w:val="00B050"/>
          <w:lang w:val="es-ES_tradnl"/>
        </w:rPr>
        <w:lastRenderedPageBreak/>
        <w:t>Ejemplo:</w:t>
      </w:r>
    </w:p>
    <w:p w14:paraId="715D761D" w14:textId="014259A5" w:rsidR="00697143" w:rsidRPr="00FA0B4C" w:rsidRDefault="00697143" w:rsidP="00855D5C">
      <w:pPr>
        <w:rPr>
          <w:rFonts w:ascii="Gill Sans" w:hAnsi="Gill Sans" w:cs="Gill Sans"/>
          <w:color w:val="00B050"/>
          <w:lang w:val="es-ES_tradnl"/>
        </w:rPr>
      </w:pPr>
      <w:r w:rsidRPr="00FA0B4C">
        <w:rPr>
          <w:rFonts w:ascii="Gill Sans" w:hAnsi="Gill Sans" w:cs="Gill Sans"/>
          <w:color w:val="00B050"/>
          <w:lang w:val="es-ES_tradnl"/>
        </w:rPr>
        <w:t xml:space="preserve">La Oficina Ejecutiva de Transparencia fue la principal </w:t>
      </w:r>
      <w:r w:rsidR="00450057" w:rsidRPr="00FA0B4C">
        <w:rPr>
          <w:rFonts w:ascii="Gill Sans" w:hAnsi="Gill Sans" w:cs="Gill Sans"/>
          <w:color w:val="00B050"/>
          <w:lang w:val="es-ES_tradnl"/>
        </w:rPr>
        <w:t xml:space="preserve">institución </w:t>
      </w:r>
      <w:r w:rsidRPr="00FA0B4C">
        <w:rPr>
          <w:rFonts w:ascii="Gill Sans" w:hAnsi="Gill Sans" w:cs="Gill Sans"/>
          <w:color w:val="00B050"/>
          <w:lang w:val="es-ES_tradnl"/>
        </w:rPr>
        <w:t>responsable de los compromisos de la AGA en Taprobane. Sin embargo, esta Oficina tiene poco poder legal para garantizar el cumplimiento de los cambios en otros organismos del gobierno. Actualmente, su mandato está en gran medida limitado a la implantación de soluciones tecnológicas para mejorar la transparencia pero no tiene la capacidad de obligar a otros organismos a establecer</w:t>
      </w:r>
      <w:r w:rsidR="006A4215" w:rsidRPr="00FA0B4C">
        <w:rPr>
          <w:rFonts w:ascii="Gill Sans" w:hAnsi="Gill Sans" w:cs="Gill Sans"/>
          <w:color w:val="00B050"/>
          <w:lang w:val="es-ES_tradnl"/>
        </w:rPr>
        <w:t xml:space="preserve"> </w:t>
      </w:r>
      <w:r w:rsidRPr="00FA0B4C">
        <w:rPr>
          <w:rFonts w:ascii="Gill Sans" w:hAnsi="Gill Sans" w:cs="Gill Sans"/>
          <w:color w:val="00B050"/>
          <w:lang w:val="es-ES_tradnl"/>
        </w:rPr>
        <w:t>compromisos. Como resultado de este mandato limitado</w:t>
      </w:r>
      <w:r w:rsidR="0010664E" w:rsidRPr="00FA0B4C">
        <w:rPr>
          <w:rFonts w:ascii="Gill Sans" w:hAnsi="Gill Sans" w:cs="Gill Sans"/>
          <w:color w:val="00B050"/>
          <w:lang w:val="es-ES_tradnl"/>
        </w:rPr>
        <w:t xml:space="preserve"> mandato</w:t>
      </w:r>
      <w:r w:rsidRPr="00FA0B4C">
        <w:rPr>
          <w:rFonts w:ascii="Gill Sans" w:hAnsi="Gill Sans" w:cs="Gill Sans"/>
          <w:color w:val="00B050"/>
          <w:lang w:val="es-ES_tradnl"/>
        </w:rPr>
        <w:t xml:space="preserve">, el plan de acción se orienta fuertemente hacia la tecnología y hay pocos compromisos en materia de transparencia o rendición de cuentas. </w:t>
      </w:r>
    </w:p>
    <w:p w14:paraId="298930D2" w14:textId="565EC1C3" w:rsidR="00697143" w:rsidRPr="00FA0B4C" w:rsidRDefault="00697143" w:rsidP="00855D5C">
      <w:pPr>
        <w:rPr>
          <w:rFonts w:ascii="Gill Sans" w:hAnsi="Gill Sans" w:cs="Gill Sans"/>
          <w:color w:val="00B050"/>
          <w:lang w:val="es-ES_tradnl"/>
        </w:rPr>
      </w:pPr>
      <w:r w:rsidRPr="00FA0B4C">
        <w:rPr>
          <w:rFonts w:ascii="Gill Sans" w:hAnsi="Gill Sans" w:cs="Gill Sans"/>
          <w:color w:val="00B050"/>
          <w:lang w:val="es-ES_tradnl"/>
        </w:rPr>
        <w:t>Durante la segunda mitad de 2012, el gobierno creó un grupo de trabajo interinstitucional y un grupo asesor multisectorial. Sin embargo, este panel fue creado</w:t>
      </w:r>
      <w:r w:rsidR="006A4215" w:rsidRPr="00FA0B4C">
        <w:rPr>
          <w:rFonts w:ascii="Gill Sans" w:hAnsi="Gill Sans" w:cs="Gill Sans"/>
          <w:color w:val="00B050"/>
          <w:lang w:val="es-ES_tradnl"/>
        </w:rPr>
        <w:t xml:space="preserve"> </w:t>
      </w:r>
      <w:r w:rsidRPr="00FA0B4C">
        <w:rPr>
          <w:rFonts w:ascii="Gill Sans" w:hAnsi="Gill Sans" w:cs="Gill Sans"/>
          <w:color w:val="00B050"/>
          <w:lang w:val="es-ES_tradnl"/>
        </w:rPr>
        <w:t xml:space="preserve">demasiado tarde como para que pudiera influir en los compromisos que entraban en el plan de acción. Algunos organismos, como el Ministerio de Justicia y la Comisión de Regulación de Energía, que participaron en la consulta más adelante, tienen un mandato que se extiende mucho más allá de la tecnología y la transparencia hasta lograr cubrir la rendición de cuentas, los procesos participativos y la prestación de servicios. </w:t>
      </w:r>
    </w:p>
    <w:p w14:paraId="0F22AC8D" w14:textId="70E70C1C" w:rsidR="00697143" w:rsidRPr="00FA0B4C" w:rsidRDefault="00697143" w:rsidP="00855D5C">
      <w:pPr>
        <w:rPr>
          <w:rFonts w:ascii="Gill Sans" w:hAnsi="Gill Sans" w:cs="Gill Sans"/>
          <w:color w:val="00B050"/>
          <w:lang w:val="es-ES_tradnl"/>
        </w:rPr>
      </w:pPr>
      <w:r w:rsidRPr="00FA0B4C">
        <w:rPr>
          <w:rFonts w:ascii="Gill Sans" w:hAnsi="Gill Sans" w:cs="Gill Sans"/>
          <w:color w:val="00B050"/>
          <w:lang w:val="es-ES_tradnl"/>
        </w:rPr>
        <w:t xml:space="preserve">El Ejecutivo publicó la Circular A-220 de Procedimientos de Gobierno Abierto en enero de 2013. No obstante, esta circular no entrará en vigor sino hasta el 1 de enero de 2015. No está claro si esta circular tuvo un impacto en el desarrollo de los compromisos del segundo plan de acción. </w:t>
      </w:r>
    </w:p>
    <w:p w14:paraId="404262E8" w14:textId="48C91AA6" w:rsidR="00697143" w:rsidRPr="00FA0B4C" w:rsidRDefault="00697143" w:rsidP="00855D5C">
      <w:pPr>
        <w:rPr>
          <w:rFonts w:ascii="Gill Sans" w:hAnsi="Gill Sans" w:cs="Gill Sans"/>
          <w:color w:val="00B050"/>
          <w:lang w:val="es-ES_tradnl"/>
        </w:rPr>
      </w:pPr>
      <w:r w:rsidRPr="00FA0B4C">
        <w:rPr>
          <w:rFonts w:ascii="Gill Sans" w:hAnsi="Gill Sans" w:cs="Gill Sans"/>
          <w:color w:val="00B050"/>
          <w:lang w:val="es-ES_tradnl"/>
        </w:rPr>
        <w:t xml:space="preserve">Por último, es importante señalar que Taprobane tiene un sistema altamente federalizado lo que significa que el gobierno nacional tiene pocos incentivos para obligar a los gobiernos subnacionales. Sin embargo, algunos de los compromisos relacionados con los niveles subnacionales de gobierno muestran que los gobiernos nacionales y subnacionales sí se pueden coordinar cuando es necesario. Esto no quiere decir, con todo, que la consulta (incluso dentro del gobierno) fue llevada cabo fuera de la capital (véase la Sección II sobre “Desarrollo del Plan de Acción.”). </w:t>
      </w:r>
    </w:p>
    <w:p w14:paraId="27DCF766" w14:textId="77777777" w:rsidR="00606BD7" w:rsidRPr="000B0265" w:rsidRDefault="00606BD7" w:rsidP="006A4215">
      <w:pPr>
        <w:pStyle w:val="BodyText"/>
        <w:rPr>
          <w:rFonts w:ascii="Arial" w:hAnsi="Arial"/>
          <w:sz w:val="24"/>
          <w:lang w:val="es-ES_tradnl"/>
        </w:rPr>
      </w:pPr>
    </w:p>
    <w:p w14:paraId="03DB31B4" w14:textId="69DA9C09" w:rsidR="00922CC4" w:rsidRPr="00441F7E" w:rsidRDefault="008211AF" w:rsidP="006A4215">
      <w:pPr>
        <w:pStyle w:val="BodyText"/>
        <w:rPr>
          <w:rFonts w:ascii="Gill Sans" w:hAnsi="Gill Sans" w:cs="Gill Sans"/>
          <w:b/>
          <w:sz w:val="24"/>
          <w:lang w:val="es-ES_tradnl"/>
        </w:rPr>
      </w:pPr>
      <w:r w:rsidRPr="00624E17">
        <w:rPr>
          <w:rFonts w:ascii="Gill Sans" w:hAnsi="Gill Sans" w:cs="Gill Sans"/>
          <w:b/>
          <w:sz w:val="24"/>
          <w:lang w:val="es-ES_tradnl"/>
        </w:rPr>
        <w:br w:type="page"/>
      </w:r>
      <w:r w:rsidR="00922CC4" w:rsidRPr="00441F7E">
        <w:rPr>
          <w:rFonts w:ascii="Gill Sans" w:hAnsi="Gill Sans" w:cs="Gill Sans"/>
          <w:b/>
          <w:sz w:val="24"/>
          <w:lang w:val="es-ES_tradnl"/>
        </w:rPr>
        <w:lastRenderedPageBreak/>
        <w:t xml:space="preserve">1.3 Participación </w:t>
      </w:r>
      <w:r w:rsidR="006B147E" w:rsidRPr="00441F7E">
        <w:rPr>
          <w:rFonts w:ascii="Gill Sans" w:hAnsi="Gill Sans" w:cs="Gill Sans"/>
          <w:b/>
          <w:sz w:val="24"/>
          <w:lang w:val="es-ES_tradnl"/>
        </w:rPr>
        <w:t>institucional en la AGA</w:t>
      </w:r>
    </w:p>
    <w:p w14:paraId="7CD92E29" w14:textId="680D68D1" w:rsidR="006B147E" w:rsidRPr="00441F7E" w:rsidRDefault="006B147E" w:rsidP="006A4215">
      <w:pPr>
        <w:pStyle w:val="BodyText"/>
        <w:rPr>
          <w:rFonts w:ascii="Gill Sans" w:hAnsi="Gill Sans" w:cs="Gill Sans"/>
          <w:lang w:val="es-ES_tradnl"/>
        </w:rPr>
      </w:pPr>
      <w:r w:rsidRPr="00441F7E">
        <w:rPr>
          <w:rFonts w:ascii="Gill Sans" w:hAnsi="Gill Sans" w:cs="Gill Sans"/>
          <w:lang w:val="es-ES_tradnl"/>
        </w:rPr>
        <w:t xml:space="preserve">A) Por favor responda las variables de la “Tabla 1.2 Participación de instituciones de gobierno en la AGA”. </w:t>
      </w:r>
      <w:r w:rsidR="00FF653B" w:rsidRPr="00441F7E">
        <w:rPr>
          <w:rFonts w:ascii="Gill Sans" w:hAnsi="Gill Sans" w:cs="Gill Sans"/>
          <w:lang w:val="es-ES_tradnl"/>
        </w:rPr>
        <w:t xml:space="preserve">Estas variables describen </w:t>
      </w:r>
      <w:r w:rsidR="00833F38">
        <w:rPr>
          <w:rFonts w:ascii="Gill Sans" w:hAnsi="Gill Sans" w:cs="Gill Sans"/>
          <w:lang w:val="es-ES_tradnl"/>
        </w:rPr>
        <w:t>cuáles</w:t>
      </w:r>
      <w:r w:rsidR="00FF653B" w:rsidRPr="00441F7E">
        <w:rPr>
          <w:rFonts w:ascii="Gill Sans" w:hAnsi="Gill Sans" w:cs="Gill Sans"/>
          <w:lang w:val="es-ES_tradnl"/>
        </w:rPr>
        <w:t xml:space="preserve"> instituciones de gobierno estuvieron involucrada</w:t>
      </w:r>
      <w:r w:rsidR="0023740E" w:rsidRPr="000B0265">
        <w:rPr>
          <w:rFonts w:ascii="Gill Sans" w:hAnsi="Gill Sans" w:cs="Gill Sans"/>
          <w:lang w:val="es-ES_tradnl"/>
        </w:rPr>
        <w:t>s</w:t>
      </w:r>
      <w:r w:rsidR="00FF653B" w:rsidRPr="00441F7E">
        <w:rPr>
          <w:rFonts w:ascii="Gill Sans" w:hAnsi="Gill Sans" w:cs="Gill Sans"/>
          <w:lang w:val="es-ES_tradnl"/>
        </w:rPr>
        <w:t xml:space="preserve"> en la AGA en diversas etapas. </w:t>
      </w:r>
      <w:r w:rsidR="00587CBC" w:rsidRPr="00441F7E">
        <w:rPr>
          <w:rFonts w:ascii="Gill Sans" w:hAnsi="Gill Sans" w:cs="Gill Sans"/>
          <w:lang w:val="es-ES_tradnl"/>
        </w:rPr>
        <w:t>En l</w:t>
      </w:r>
      <w:r w:rsidR="00FF653B" w:rsidRPr="00441F7E">
        <w:rPr>
          <w:rFonts w:ascii="Gill Sans" w:hAnsi="Gill Sans" w:cs="Gill Sans"/>
          <w:lang w:val="es-ES_tradnl"/>
        </w:rPr>
        <w:t xml:space="preserve">a siguiente sección </w:t>
      </w:r>
      <w:r w:rsidR="004239E2" w:rsidRPr="00441F7E">
        <w:rPr>
          <w:rFonts w:ascii="Gill Sans" w:hAnsi="Gill Sans" w:cs="Gill Sans"/>
          <w:lang w:val="es-ES_tradnl"/>
        </w:rPr>
        <w:t xml:space="preserve">se </w:t>
      </w:r>
      <w:r w:rsidR="00FF653B" w:rsidRPr="00441F7E">
        <w:rPr>
          <w:rFonts w:ascii="Gill Sans" w:hAnsi="Gill Sans" w:cs="Gill Sans"/>
          <w:lang w:val="es-ES_tradnl"/>
        </w:rPr>
        <w:t xml:space="preserve">describirá </w:t>
      </w:r>
      <w:r w:rsidR="00833F38">
        <w:rPr>
          <w:rFonts w:ascii="Gill Sans" w:hAnsi="Gill Sans" w:cs="Gill Sans"/>
          <w:lang w:val="es-ES_tradnl"/>
        </w:rPr>
        <w:t>cuáles</w:t>
      </w:r>
      <w:r w:rsidR="00587CBC" w:rsidRPr="00441F7E">
        <w:rPr>
          <w:rFonts w:ascii="Gill Sans" w:hAnsi="Gill Sans" w:cs="Gill Sans"/>
          <w:lang w:val="es-ES_tradnl"/>
        </w:rPr>
        <w:t xml:space="preserve"> or</w:t>
      </w:r>
      <w:r w:rsidR="004239E2" w:rsidRPr="00441F7E">
        <w:rPr>
          <w:rFonts w:ascii="Gill Sans" w:hAnsi="Gill Sans" w:cs="Gill Sans"/>
          <w:lang w:val="es-ES_tradnl"/>
        </w:rPr>
        <w:t xml:space="preserve">ganizaciones no gubernamentales participaron en la AGA. </w:t>
      </w:r>
    </w:p>
    <w:p w14:paraId="2608C903" w14:textId="6EF324C4" w:rsidR="00427B79" w:rsidRPr="00441F7E" w:rsidRDefault="00427B79" w:rsidP="006A4215">
      <w:pPr>
        <w:pStyle w:val="BodyText"/>
        <w:rPr>
          <w:rFonts w:ascii="Gill Sans" w:hAnsi="Gill Sans" w:cs="Gill Sans"/>
          <w:b/>
          <w:lang w:val="es-ES_tradnl"/>
        </w:rPr>
      </w:pPr>
      <w:r w:rsidRPr="00441F7E">
        <w:rPr>
          <w:rFonts w:ascii="Gill Sans" w:hAnsi="Gill Sans" w:cs="Gill Sans"/>
          <w:b/>
          <w:lang w:val="es-ES_tradnl"/>
        </w:rPr>
        <w:t xml:space="preserve">¿De qué forma participaron las instituciones en la consulta? </w:t>
      </w:r>
    </w:p>
    <w:p w14:paraId="3B600D83" w14:textId="2387C3D5" w:rsidR="00427B79" w:rsidRPr="00441F7E" w:rsidRDefault="00427B79" w:rsidP="006A4215">
      <w:pPr>
        <w:pStyle w:val="BodyText"/>
        <w:rPr>
          <w:rFonts w:ascii="Gill Sans" w:hAnsi="Gill Sans" w:cs="Gill Sans"/>
          <w:lang w:val="es-ES_tradnl"/>
        </w:rPr>
      </w:pPr>
      <w:r w:rsidRPr="00441F7E">
        <w:rPr>
          <w:rFonts w:ascii="Gill Sans" w:hAnsi="Gill Sans" w:cs="Gill Sans"/>
          <w:lang w:val="es-ES_tradnl"/>
        </w:rPr>
        <w:t xml:space="preserve">1. </w:t>
      </w:r>
      <w:r w:rsidRPr="00441F7E">
        <w:rPr>
          <w:rFonts w:ascii="Gill Sans" w:hAnsi="Gill Sans" w:cs="Gill Sans"/>
          <w:b/>
          <w:lang w:val="es-ES_tradnl"/>
        </w:rPr>
        <w:t>Consulta</w:t>
      </w:r>
      <w:r w:rsidR="004430B7" w:rsidRPr="00441F7E">
        <w:rPr>
          <w:rFonts w:ascii="Gill Sans" w:hAnsi="Gill Sans" w:cs="Gill Sans"/>
          <w:b/>
          <w:lang w:val="es-ES_tradnl"/>
        </w:rPr>
        <w:t>r</w:t>
      </w:r>
      <w:r w:rsidRPr="00441F7E">
        <w:rPr>
          <w:rFonts w:ascii="Gill Sans" w:hAnsi="Gill Sans" w:cs="Gill Sans"/>
          <w:lang w:val="es-ES_tradnl"/>
        </w:rPr>
        <w:t>: ¿Cuántas instituciones fueron invitadas a participar como (1) participantes u observadores en un evento de desarrollo del plan de acción o (2) fueron consultadas sobre el contenido del plan de acción? ¿Cuáles instituciones?</w:t>
      </w:r>
    </w:p>
    <w:p w14:paraId="00F5E93D" w14:textId="46980944" w:rsidR="00427B79" w:rsidRPr="00441F7E" w:rsidRDefault="00427B79" w:rsidP="006A4215">
      <w:pPr>
        <w:pStyle w:val="BodyText"/>
        <w:rPr>
          <w:rFonts w:ascii="Gill Sans" w:hAnsi="Gill Sans" w:cs="Gill Sans"/>
          <w:lang w:val="es-ES_tradnl"/>
        </w:rPr>
      </w:pPr>
      <w:r w:rsidRPr="00441F7E">
        <w:rPr>
          <w:rFonts w:ascii="Gill Sans" w:hAnsi="Gill Sans" w:cs="Gill Sans"/>
          <w:lang w:val="es-ES_tradnl"/>
        </w:rPr>
        <w:t xml:space="preserve">2. </w:t>
      </w:r>
      <w:r w:rsidR="004430B7" w:rsidRPr="00441F7E">
        <w:rPr>
          <w:rFonts w:ascii="Gill Sans" w:hAnsi="Gill Sans" w:cs="Gill Sans"/>
          <w:b/>
          <w:lang w:val="es-ES_tradnl"/>
        </w:rPr>
        <w:t>Proponer</w:t>
      </w:r>
      <w:r w:rsidRPr="00441F7E">
        <w:rPr>
          <w:rFonts w:ascii="Gill Sans" w:hAnsi="Gill Sans" w:cs="Gill Sans"/>
          <w:b/>
          <w:lang w:val="es-ES_tradnl"/>
        </w:rPr>
        <w:t xml:space="preserve">: </w:t>
      </w:r>
      <w:r w:rsidRPr="00441F7E">
        <w:rPr>
          <w:rFonts w:ascii="Gill Sans" w:hAnsi="Gill Sans" w:cs="Gill Sans"/>
          <w:lang w:val="es-ES_tradnl"/>
        </w:rPr>
        <w:t>(</w:t>
      </w:r>
      <w:r w:rsidR="0023740E" w:rsidRPr="000B0265">
        <w:rPr>
          <w:rFonts w:ascii="Gill Sans" w:hAnsi="Gill Sans" w:cs="Gill Sans"/>
          <w:lang w:val="es-ES_tradnl"/>
        </w:rPr>
        <w:t>sub</w:t>
      </w:r>
      <w:r w:rsidR="0023740E" w:rsidRPr="00624E17">
        <w:rPr>
          <w:rFonts w:ascii="Gill Sans" w:hAnsi="Gill Sans" w:cs="Gill Sans"/>
          <w:lang w:val="es-ES_tradnl"/>
        </w:rPr>
        <w:t>componente de consultar</w:t>
      </w:r>
      <w:r w:rsidRPr="00441F7E">
        <w:rPr>
          <w:rFonts w:ascii="Gill Sans" w:hAnsi="Gill Sans" w:cs="Gill Sans"/>
          <w:lang w:val="es-ES_tradnl"/>
        </w:rPr>
        <w:t>) ¿Cuántas instituciones propusieron comentarios específicos o actividades relacionadas con el desarrollo del plan de acción? ¿Cuáles</w:t>
      </w:r>
      <w:r w:rsidR="004D79D2" w:rsidRPr="00441F7E">
        <w:rPr>
          <w:rFonts w:ascii="Gill Sans" w:hAnsi="Gill Sans" w:cs="Gill Sans"/>
          <w:lang w:val="es-ES_tradnl"/>
        </w:rPr>
        <w:t xml:space="preserve"> instituciones</w:t>
      </w:r>
      <w:r w:rsidRPr="00441F7E">
        <w:rPr>
          <w:rFonts w:ascii="Gill Sans" w:hAnsi="Gill Sans" w:cs="Gill Sans"/>
          <w:lang w:val="es-ES_tradnl"/>
        </w:rPr>
        <w:t xml:space="preserve">? </w:t>
      </w:r>
    </w:p>
    <w:p w14:paraId="309C8E75" w14:textId="4BAC2DE7" w:rsidR="00627E0E" w:rsidRPr="00441F7E" w:rsidRDefault="004D79D2" w:rsidP="006A4215">
      <w:pPr>
        <w:pStyle w:val="BodyText"/>
        <w:rPr>
          <w:rFonts w:ascii="Gill Sans" w:hAnsi="Gill Sans" w:cs="Gill Sans"/>
          <w:lang w:val="es-ES_tradnl"/>
        </w:rPr>
      </w:pPr>
      <w:r w:rsidRPr="00441F7E">
        <w:rPr>
          <w:rFonts w:ascii="Gill Sans" w:hAnsi="Gill Sans" w:cs="Gill Sans"/>
          <w:lang w:val="es-ES_tradnl"/>
        </w:rPr>
        <w:t xml:space="preserve">3. </w:t>
      </w:r>
      <w:r w:rsidR="004430B7" w:rsidRPr="00441F7E">
        <w:rPr>
          <w:rFonts w:ascii="Gill Sans" w:hAnsi="Gill Sans" w:cs="Gill Sans"/>
          <w:b/>
          <w:lang w:val="es-ES_tradnl"/>
        </w:rPr>
        <w:t>Implementar</w:t>
      </w:r>
      <w:r w:rsidRPr="00441F7E">
        <w:rPr>
          <w:rFonts w:ascii="Gill Sans" w:hAnsi="Gill Sans" w:cs="Gill Sans"/>
          <w:b/>
          <w:lang w:val="es-ES_tradnl"/>
        </w:rPr>
        <w:t xml:space="preserve">: </w:t>
      </w:r>
      <w:r w:rsidRPr="00441F7E">
        <w:rPr>
          <w:rFonts w:ascii="Gill Sans" w:hAnsi="Gill Sans" w:cs="Gill Sans"/>
          <w:lang w:val="es-ES_tradnl"/>
        </w:rPr>
        <w:t>(</w:t>
      </w:r>
      <w:r w:rsidR="0023740E" w:rsidRPr="000B0265">
        <w:rPr>
          <w:rFonts w:ascii="Gill Sans" w:hAnsi="Gill Sans" w:cs="Gill Sans"/>
          <w:lang w:val="es-ES_tradnl"/>
        </w:rPr>
        <w:t>sub</w:t>
      </w:r>
      <w:r w:rsidRPr="00441F7E">
        <w:rPr>
          <w:rFonts w:ascii="Gill Sans" w:hAnsi="Gill Sans" w:cs="Gill Sans"/>
          <w:lang w:val="es-ES_tradnl"/>
        </w:rPr>
        <w:t xml:space="preserve">componente de </w:t>
      </w:r>
      <w:r w:rsidR="0023740E" w:rsidRPr="000B0265">
        <w:rPr>
          <w:rFonts w:ascii="Gill Sans" w:hAnsi="Gill Sans" w:cs="Gill Sans"/>
          <w:lang w:val="es-ES_tradnl"/>
        </w:rPr>
        <w:t>proponer</w:t>
      </w:r>
      <w:r w:rsidRPr="00441F7E">
        <w:rPr>
          <w:rFonts w:ascii="Gill Sans" w:hAnsi="Gill Sans" w:cs="Gill Sans"/>
          <w:lang w:val="es-ES_tradnl"/>
        </w:rPr>
        <w:t xml:space="preserve">) ¿Cuántas instituciones fueron identificadas en el plan de acción como instituciones responsables </w:t>
      </w:r>
      <w:r w:rsidR="00770DA4" w:rsidRPr="000B0265">
        <w:rPr>
          <w:rFonts w:ascii="Gill Sans" w:hAnsi="Gill Sans" w:cs="Gill Sans"/>
          <w:lang w:val="es-ES_tradnl"/>
        </w:rPr>
        <w:t>de</w:t>
      </w:r>
      <w:r w:rsidRPr="00441F7E">
        <w:rPr>
          <w:rFonts w:ascii="Gill Sans" w:hAnsi="Gill Sans" w:cs="Gill Sans"/>
          <w:lang w:val="es-ES_tradnl"/>
        </w:rPr>
        <w:t xml:space="preserve"> la implementación de las actividades del plan de acción? ¿Cuáles instituciones</w:t>
      </w:r>
      <w:r w:rsidR="00770DA4" w:rsidRPr="000B0265">
        <w:rPr>
          <w:rFonts w:ascii="Gill Sans" w:hAnsi="Gill Sans" w:cs="Gill Sans"/>
          <w:lang w:val="es-ES_tradnl"/>
        </w:rPr>
        <w:t>? En su narraci</w:t>
      </w:r>
      <w:r w:rsidR="00770DA4" w:rsidRPr="00624E17">
        <w:rPr>
          <w:rFonts w:ascii="Gill Sans" w:hAnsi="Gill Sans" w:cs="Gill Sans"/>
          <w:lang w:val="es-ES_tradnl"/>
        </w:rPr>
        <w:t>ón</w:t>
      </w:r>
      <w:r w:rsidR="0006137D" w:rsidRPr="00441F7E">
        <w:rPr>
          <w:rFonts w:ascii="Gill Sans" w:hAnsi="Gill Sans" w:cs="Gill Sans"/>
          <w:lang w:val="es-ES_tradnl"/>
        </w:rPr>
        <w:t xml:space="preserve">, mencione las instituciones </w:t>
      </w:r>
      <w:r w:rsidR="00833F38">
        <w:rPr>
          <w:rFonts w:ascii="Gill Sans" w:hAnsi="Gill Sans" w:cs="Gill Sans"/>
          <w:lang w:val="es-ES_tradnl"/>
        </w:rPr>
        <w:t xml:space="preserve">a las que se asignó responsabilidades pero </w:t>
      </w:r>
      <w:r w:rsidR="0006137D" w:rsidRPr="00441F7E">
        <w:rPr>
          <w:rFonts w:ascii="Gill Sans" w:hAnsi="Gill Sans" w:cs="Gill Sans"/>
          <w:lang w:val="es-ES_tradnl"/>
        </w:rPr>
        <w:t>no participaron en el proceso de diseño de compromisos.</w:t>
      </w:r>
    </w:p>
    <w:p w14:paraId="271574CD" w14:textId="77777777" w:rsidR="00627E0E" w:rsidRPr="00441F7E" w:rsidRDefault="00627E0E" w:rsidP="006A4215">
      <w:pPr>
        <w:pStyle w:val="BodyText"/>
        <w:rPr>
          <w:rFonts w:ascii="Gill Sans" w:hAnsi="Gill Sans" w:cs="Gill Sans"/>
          <w:b/>
          <w:lang w:val="es-ES_tradnl"/>
        </w:rPr>
      </w:pPr>
    </w:p>
    <w:p w14:paraId="43B4073D" w14:textId="63651769" w:rsidR="00627E0E" w:rsidRPr="00441F7E" w:rsidRDefault="00627E0E" w:rsidP="006A4215">
      <w:pPr>
        <w:pStyle w:val="BodyText"/>
        <w:rPr>
          <w:rFonts w:ascii="Gill Sans" w:hAnsi="Gill Sans" w:cs="Gill Sans"/>
          <w:lang w:val="es-ES_tradnl"/>
        </w:rPr>
      </w:pPr>
      <w:r w:rsidRPr="00441F7E">
        <w:rPr>
          <w:rFonts w:ascii="Gill Sans" w:hAnsi="Gill Sans" w:cs="Gill Sans"/>
          <w:b/>
          <w:lang w:val="es-ES_tradnl"/>
        </w:rPr>
        <w:t xml:space="preserve">Instituciones involucradas: </w:t>
      </w:r>
    </w:p>
    <w:p w14:paraId="0C66F032" w14:textId="67D41D86" w:rsidR="00E61AB4" w:rsidRPr="00441F7E" w:rsidRDefault="00627E0E" w:rsidP="006A4215">
      <w:pPr>
        <w:pStyle w:val="BodyText"/>
        <w:rPr>
          <w:rFonts w:ascii="Gill Sans" w:hAnsi="Gill Sans" w:cs="Gill Sans"/>
          <w:lang w:val="es-ES_tradnl"/>
        </w:rPr>
      </w:pPr>
      <w:r w:rsidRPr="00441F7E">
        <w:rPr>
          <w:rFonts w:ascii="Gill Sans" w:hAnsi="Gill Sans" w:cs="Gill Sans"/>
          <w:lang w:val="es-ES_tradnl"/>
        </w:rPr>
        <w:t xml:space="preserve">1. </w:t>
      </w:r>
      <w:r w:rsidRPr="00441F7E">
        <w:rPr>
          <w:rFonts w:ascii="Gill Sans" w:hAnsi="Gill Sans" w:cs="Gill Sans"/>
          <w:b/>
          <w:lang w:val="es-ES_tradnl"/>
        </w:rPr>
        <w:t xml:space="preserve">Ministerios, departamentos e instituciones: </w:t>
      </w:r>
      <w:r w:rsidR="00374EB9" w:rsidRPr="000B0265">
        <w:rPr>
          <w:rFonts w:ascii="Gill Sans" w:hAnsi="Gill Sans" w:cs="Gill Sans"/>
          <w:lang w:val="es-ES_tradnl"/>
        </w:rPr>
        <w:t>O</w:t>
      </w:r>
      <w:r w:rsidR="005F31B0" w:rsidRPr="00441F7E">
        <w:rPr>
          <w:rFonts w:ascii="Gill Sans" w:hAnsi="Gill Sans" w:cs="Gill Sans"/>
          <w:lang w:val="es-ES_tradnl"/>
        </w:rPr>
        <w:t>rganización burocrática subordinada al ejecutivo</w:t>
      </w:r>
      <w:r w:rsidR="00833F38">
        <w:rPr>
          <w:rFonts w:ascii="Gill Sans" w:hAnsi="Gill Sans" w:cs="Gill Sans"/>
          <w:lang w:val="es-ES_tradnl"/>
        </w:rPr>
        <w:t>,</w:t>
      </w:r>
      <w:r w:rsidR="005F31B0" w:rsidRPr="00441F7E">
        <w:rPr>
          <w:rFonts w:ascii="Gill Sans" w:hAnsi="Gill Sans" w:cs="Gill Sans"/>
          <w:lang w:val="es-ES_tradnl"/>
        </w:rPr>
        <w:t xml:space="preserve"> </w:t>
      </w:r>
      <w:r w:rsidR="005F47A3" w:rsidRPr="00441F7E">
        <w:rPr>
          <w:rFonts w:ascii="Gill Sans" w:hAnsi="Gill Sans" w:cs="Gill Sans"/>
          <w:lang w:val="es-ES_tradnl"/>
        </w:rPr>
        <w:t xml:space="preserve">encargada de </w:t>
      </w:r>
      <w:r w:rsidR="00E61AB4" w:rsidRPr="00441F7E">
        <w:rPr>
          <w:rFonts w:ascii="Gill Sans" w:hAnsi="Gill Sans" w:cs="Gill Sans"/>
          <w:lang w:val="es-ES_tradnl"/>
        </w:rPr>
        <w:t xml:space="preserve">manejar un sector específico o administración pública. </w:t>
      </w:r>
    </w:p>
    <w:p w14:paraId="39E0B752" w14:textId="2DEA40C4" w:rsidR="00767F1A" w:rsidRPr="00441F7E" w:rsidRDefault="00E61AB4" w:rsidP="006A4215">
      <w:pPr>
        <w:pStyle w:val="BodyText"/>
        <w:rPr>
          <w:rFonts w:ascii="Gill Sans" w:hAnsi="Gill Sans" w:cs="Gill Sans"/>
          <w:lang w:val="es-ES_tradnl"/>
        </w:rPr>
      </w:pPr>
      <w:r w:rsidRPr="00441F7E">
        <w:rPr>
          <w:rFonts w:ascii="Gill Sans" w:hAnsi="Gill Sans" w:cs="Gill Sans"/>
          <w:lang w:val="es-ES_tradnl"/>
        </w:rPr>
        <w:t xml:space="preserve">2. </w:t>
      </w:r>
      <w:r w:rsidRPr="00441F7E">
        <w:rPr>
          <w:rFonts w:ascii="Gill Sans" w:hAnsi="Gill Sans" w:cs="Gill Sans"/>
          <w:b/>
          <w:lang w:val="es-ES_tradnl"/>
        </w:rPr>
        <w:t xml:space="preserve">Legislativo: </w:t>
      </w:r>
      <w:r w:rsidRPr="00441F7E">
        <w:rPr>
          <w:rFonts w:ascii="Gill Sans" w:hAnsi="Gill Sans" w:cs="Gill Sans"/>
          <w:lang w:val="es-ES_tradnl"/>
        </w:rPr>
        <w:t>Una asamblea</w:t>
      </w:r>
      <w:r w:rsidR="00767F1A" w:rsidRPr="00441F7E">
        <w:rPr>
          <w:rFonts w:ascii="Gill Sans" w:hAnsi="Gill Sans" w:cs="Gill Sans"/>
          <w:lang w:val="es-ES_tradnl"/>
        </w:rPr>
        <w:t xml:space="preserve"> con la autoridad de crear leyes para una entidad política, por ejemplo un</w:t>
      </w:r>
      <w:r w:rsidR="00374EB9" w:rsidRPr="000B0265">
        <w:rPr>
          <w:rFonts w:ascii="Gill Sans" w:hAnsi="Gill Sans" w:cs="Gill Sans"/>
          <w:lang w:val="es-ES_tradnl"/>
        </w:rPr>
        <w:t>a</w:t>
      </w:r>
      <w:r w:rsidR="00767F1A" w:rsidRPr="00441F7E">
        <w:rPr>
          <w:rFonts w:ascii="Gill Sans" w:hAnsi="Gill Sans" w:cs="Gill Sans"/>
          <w:lang w:val="es-ES_tradnl"/>
        </w:rPr>
        <w:t xml:space="preserve"> área administrativa o un país. </w:t>
      </w:r>
    </w:p>
    <w:p w14:paraId="01F6DEB3" w14:textId="500F3291" w:rsidR="00E73EBE" w:rsidRPr="00441F7E" w:rsidRDefault="00767F1A" w:rsidP="006A4215">
      <w:pPr>
        <w:pStyle w:val="BodyText"/>
        <w:rPr>
          <w:rFonts w:ascii="Gill Sans" w:hAnsi="Gill Sans" w:cs="Gill Sans"/>
          <w:lang w:val="es-ES_tradnl"/>
        </w:rPr>
      </w:pPr>
      <w:r w:rsidRPr="00441F7E">
        <w:rPr>
          <w:rFonts w:ascii="Gill Sans" w:hAnsi="Gill Sans" w:cs="Gill Sans"/>
          <w:lang w:val="es-ES_tradnl"/>
        </w:rPr>
        <w:t xml:space="preserve">3. </w:t>
      </w:r>
      <w:r w:rsidR="00B90A6D" w:rsidRPr="00441F7E">
        <w:rPr>
          <w:rFonts w:ascii="Gill Sans" w:hAnsi="Gill Sans" w:cs="Gill Sans"/>
          <w:b/>
          <w:lang w:val="es-ES_tradnl"/>
        </w:rPr>
        <w:t>Judicial:</w:t>
      </w:r>
      <w:r w:rsidR="00B90A6D" w:rsidRPr="00441F7E">
        <w:rPr>
          <w:rFonts w:ascii="Gill Sans" w:hAnsi="Gill Sans" w:cs="Gill Sans"/>
          <w:lang w:val="es-ES_tradnl"/>
        </w:rPr>
        <w:t xml:space="preserve"> Sistema de </w:t>
      </w:r>
      <w:r w:rsidR="00335CDA" w:rsidRPr="000B0265">
        <w:rPr>
          <w:rFonts w:ascii="Gill Sans" w:hAnsi="Gill Sans" w:cs="Gill Sans"/>
          <w:lang w:val="es-ES_tradnl"/>
        </w:rPr>
        <w:t>tribunales</w:t>
      </w:r>
      <w:r w:rsidR="00B90A6D" w:rsidRPr="00441F7E">
        <w:rPr>
          <w:rFonts w:ascii="Gill Sans" w:hAnsi="Gill Sans" w:cs="Gill Sans"/>
          <w:lang w:val="es-ES_tradnl"/>
        </w:rPr>
        <w:t xml:space="preserve"> </w:t>
      </w:r>
      <w:r w:rsidR="00335CDA" w:rsidRPr="000B0265">
        <w:rPr>
          <w:rFonts w:ascii="Gill Sans" w:hAnsi="Gill Sans" w:cs="Gill Sans"/>
          <w:lang w:val="es-ES_tradnl"/>
        </w:rPr>
        <w:t>de</w:t>
      </w:r>
      <w:r w:rsidR="00B90A6D" w:rsidRPr="00441F7E">
        <w:rPr>
          <w:rFonts w:ascii="Gill Sans" w:hAnsi="Gill Sans" w:cs="Gill Sans"/>
          <w:lang w:val="es-ES_tradnl"/>
        </w:rPr>
        <w:t xml:space="preserve"> un país (Suprema Corte, Tribunales de Circuito y </w:t>
      </w:r>
      <w:r w:rsidR="00E664C2" w:rsidRPr="00441F7E">
        <w:rPr>
          <w:rFonts w:ascii="Gill Sans" w:hAnsi="Gill Sans" w:cs="Gill Sans"/>
          <w:lang w:val="es-ES_tradnl"/>
        </w:rPr>
        <w:t xml:space="preserve">Tribunales locales) </w:t>
      </w:r>
      <w:r w:rsidR="00A237CF" w:rsidRPr="00441F7E">
        <w:rPr>
          <w:rFonts w:ascii="Gill Sans" w:hAnsi="Gill Sans" w:cs="Gill Sans"/>
          <w:lang w:val="es-ES_tradnl"/>
        </w:rPr>
        <w:t>q</w:t>
      </w:r>
      <w:r w:rsidR="003E5FC6" w:rsidRPr="00441F7E">
        <w:rPr>
          <w:rFonts w:ascii="Gill Sans" w:hAnsi="Gill Sans" w:cs="Gill Sans"/>
          <w:lang w:val="es-ES_tradnl"/>
        </w:rPr>
        <w:t xml:space="preserve">ue interpretan y aplican la ley y son el mecanismo para la resolución de conflictos, incluyendo </w:t>
      </w:r>
      <w:r w:rsidR="00E73EBE" w:rsidRPr="00441F7E">
        <w:rPr>
          <w:rFonts w:ascii="Gill Sans" w:hAnsi="Gill Sans" w:cs="Gill Sans"/>
          <w:lang w:val="es-ES_tradnl"/>
        </w:rPr>
        <w:t>organismos cuasi judiciales</w:t>
      </w:r>
      <w:r w:rsidR="00335CDA" w:rsidRPr="000B0265">
        <w:rPr>
          <w:rFonts w:ascii="Gill Sans" w:hAnsi="Gill Sans" w:cs="Gill Sans"/>
          <w:lang w:val="es-ES_tradnl"/>
        </w:rPr>
        <w:t>,</w:t>
      </w:r>
      <w:r w:rsidR="00E73EBE" w:rsidRPr="00441F7E">
        <w:rPr>
          <w:rFonts w:ascii="Gill Sans" w:hAnsi="Gill Sans" w:cs="Gill Sans"/>
          <w:lang w:val="es-ES_tradnl"/>
        </w:rPr>
        <w:t xml:space="preserve"> como árbitros o comités de tribunales. </w:t>
      </w:r>
    </w:p>
    <w:p w14:paraId="5334F61B" w14:textId="2DEE8F92" w:rsidR="004D79D2" w:rsidRPr="00441F7E" w:rsidRDefault="00E73EBE" w:rsidP="006A4215">
      <w:pPr>
        <w:pStyle w:val="BodyText"/>
        <w:rPr>
          <w:rFonts w:ascii="Gill Sans" w:hAnsi="Gill Sans" w:cs="Gill Sans"/>
          <w:lang w:val="es-ES_tradnl"/>
        </w:rPr>
      </w:pPr>
      <w:r w:rsidRPr="00441F7E">
        <w:rPr>
          <w:rFonts w:ascii="Gill Sans" w:hAnsi="Gill Sans" w:cs="Gill Sans"/>
          <w:lang w:val="es-ES_tradnl"/>
        </w:rPr>
        <w:tab/>
        <w:t>a. Ejemplos de instituciones cuasi judiciales:</w:t>
      </w:r>
      <w:r w:rsidR="00E6685F" w:rsidRPr="00441F7E">
        <w:rPr>
          <w:rFonts w:ascii="Gill Sans" w:hAnsi="Gill Sans" w:cs="Gill Sans"/>
          <w:lang w:val="es-ES_tradnl"/>
        </w:rPr>
        <w:t xml:space="preserve"> Administración Federa de Aviación de Estados Unidos, la Comisión de Elecciones de Filipinas, el Comité de Derechos Humanos de la Organización de las Naciones Unidas y la Oficina Europea de Patentes. </w:t>
      </w:r>
    </w:p>
    <w:p w14:paraId="17F85C03" w14:textId="64F6ADF8" w:rsidR="00E6685F" w:rsidRPr="000B0265" w:rsidRDefault="00E6685F" w:rsidP="006A4215">
      <w:pPr>
        <w:pStyle w:val="BodyText"/>
        <w:rPr>
          <w:rFonts w:ascii="Gill Sans" w:hAnsi="Gill Sans" w:cs="Gill Sans"/>
          <w:lang w:val="es-ES_tradnl"/>
        </w:rPr>
      </w:pPr>
      <w:r w:rsidRPr="00441F7E">
        <w:rPr>
          <w:rFonts w:ascii="Gill Sans" w:hAnsi="Gill Sans" w:cs="Gill Sans"/>
          <w:lang w:val="es-ES_tradnl"/>
        </w:rPr>
        <w:t>4</w:t>
      </w:r>
      <w:r w:rsidRPr="00441F7E">
        <w:rPr>
          <w:rFonts w:ascii="Gill Sans" w:hAnsi="Gill Sans" w:cs="Gill Sans"/>
          <w:b/>
          <w:lang w:val="es-ES_tradnl"/>
        </w:rPr>
        <w:t xml:space="preserve">. Otros organismos constitucionales independientes o autónomos: </w:t>
      </w:r>
      <w:r w:rsidR="00A42C96" w:rsidRPr="00441F7E">
        <w:rPr>
          <w:rFonts w:ascii="Gill Sans" w:hAnsi="Gill Sans" w:cs="Gill Sans"/>
          <w:lang w:val="es-ES_tradnl"/>
        </w:rPr>
        <w:t xml:space="preserve">Organismos públicos que </w:t>
      </w:r>
      <w:r w:rsidR="0076220A" w:rsidRPr="00441F7E">
        <w:rPr>
          <w:rFonts w:ascii="Gill Sans" w:hAnsi="Gill Sans" w:cs="Gill Sans"/>
          <w:lang w:val="es-ES_tradnl"/>
        </w:rPr>
        <w:t xml:space="preserve">son </w:t>
      </w:r>
      <w:r w:rsidR="00335CDA" w:rsidRPr="000B0265">
        <w:rPr>
          <w:rFonts w:ascii="Gill Sans" w:hAnsi="Gill Sans" w:cs="Gill Sans"/>
          <w:lang w:val="es-ES_tradnl"/>
        </w:rPr>
        <w:t>independientes</w:t>
      </w:r>
      <w:r w:rsidR="0076220A" w:rsidRPr="00441F7E">
        <w:rPr>
          <w:rFonts w:ascii="Gill Sans" w:hAnsi="Gill Sans" w:cs="Gill Sans"/>
          <w:lang w:val="es-ES_tradnl"/>
        </w:rPr>
        <w:t xml:space="preserve"> de </w:t>
      </w:r>
      <w:r w:rsidR="00335CDA" w:rsidRPr="000B0265">
        <w:rPr>
          <w:rFonts w:ascii="Gill Sans" w:hAnsi="Gill Sans" w:cs="Gill Sans"/>
          <w:lang w:val="es-ES_tradnl"/>
        </w:rPr>
        <w:t xml:space="preserve">las </w:t>
      </w:r>
      <w:r w:rsidR="0076220A" w:rsidRPr="00441F7E">
        <w:rPr>
          <w:rFonts w:ascii="Gill Sans" w:hAnsi="Gill Sans" w:cs="Gill Sans"/>
          <w:lang w:val="es-ES_tradnl"/>
        </w:rPr>
        <w:t xml:space="preserve">otras ramas de gobierno </w:t>
      </w:r>
      <w:r w:rsidR="006E3C2D" w:rsidRPr="00441F7E">
        <w:rPr>
          <w:rFonts w:ascii="Gill Sans" w:hAnsi="Gill Sans" w:cs="Gill Sans"/>
          <w:lang w:val="es-ES_tradnl"/>
        </w:rPr>
        <w:t xml:space="preserve">y que son creadas por ley o a través de la ley constitucional. </w:t>
      </w:r>
    </w:p>
    <w:p w14:paraId="667CF79B" w14:textId="490A7B36" w:rsidR="00335CDA" w:rsidRPr="00441F7E" w:rsidRDefault="00335CDA" w:rsidP="006A4215">
      <w:pPr>
        <w:pStyle w:val="BodyText"/>
        <w:rPr>
          <w:rFonts w:ascii="Gill Sans" w:hAnsi="Gill Sans" w:cs="Gill Sans"/>
          <w:lang w:val="es-ES_tradnl"/>
        </w:rPr>
      </w:pPr>
      <w:r w:rsidRPr="00624E17">
        <w:rPr>
          <w:rFonts w:ascii="Gill Sans" w:hAnsi="Gill Sans" w:cs="Gill Sans"/>
          <w:lang w:val="es-ES_tradnl"/>
        </w:rPr>
        <w:t>a. Ejemplos: Agencia de Protecci</w:t>
      </w:r>
      <w:r w:rsidRPr="009377BD">
        <w:rPr>
          <w:rFonts w:ascii="Gill Sans" w:hAnsi="Gill Sans" w:cs="Gill Sans"/>
          <w:lang w:val="es-ES_tradnl"/>
        </w:rPr>
        <w:t>ón Ambiental de Estados Unidos (agencia reguladora independiente), Fiscal General de la India (organismo constitucional)</w:t>
      </w:r>
    </w:p>
    <w:p w14:paraId="3489A749" w14:textId="6A2A01B8" w:rsidR="006E3C2D" w:rsidRPr="00441F7E" w:rsidRDefault="006E3C2D" w:rsidP="006A4215">
      <w:pPr>
        <w:pStyle w:val="BodyText"/>
        <w:rPr>
          <w:rFonts w:ascii="Gill Sans" w:hAnsi="Gill Sans" w:cs="Gill Sans"/>
          <w:lang w:val="es-ES_tradnl"/>
        </w:rPr>
      </w:pPr>
      <w:r w:rsidRPr="00441F7E">
        <w:rPr>
          <w:rFonts w:ascii="Gill Sans" w:hAnsi="Gill Sans" w:cs="Gill Sans"/>
          <w:lang w:val="es-ES_tradnl"/>
        </w:rPr>
        <w:t xml:space="preserve">5. </w:t>
      </w:r>
      <w:r w:rsidRPr="00441F7E">
        <w:rPr>
          <w:rFonts w:ascii="Gill Sans" w:hAnsi="Gill Sans" w:cs="Gill Sans"/>
          <w:b/>
          <w:lang w:val="es-ES_tradnl"/>
        </w:rPr>
        <w:t xml:space="preserve">Gobiernos subnacionales: </w:t>
      </w:r>
      <w:r w:rsidRPr="00441F7E">
        <w:rPr>
          <w:rFonts w:ascii="Gill Sans" w:hAnsi="Gill Sans" w:cs="Gill Sans"/>
          <w:lang w:val="es-ES_tradnl"/>
        </w:rPr>
        <w:t xml:space="preserve">Porciones de un país u otra región delineados con el objetivo de administrar </w:t>
      </w:r>
      <w:r w:rsidR="00370C16" w:rsidRPr="00441F7E">
        <w:rPr>
          <w:rFonts w:ascii="Gill Sans" w:hAnsi="Gill Sans" w:cs="Gill Sans"/>
          <w:lang w:val="es-ES_tradnl"/>
        </w:rPr>
        <w:t xml:space="preserve">y que son parte integral del Estado. </w:t>
      </w:r>
      <w:r w:rsidR="00397459" w:rsidRPr="00441F7E">
        <w:rPr>
          <w:rFonts w:ascii="Gill Sans" w:hAnsi="Gill Sans" w:cs="Gill Sans"/>
          <w:lang w:val="es-ES_tradnl"/>
        </w:rPr>
        <w:t xml:space="preserve">Estas entidades </w:t>
      </w:r>
      <w:r w:rsidR="00EB6C77" w:rsidRPr="00441F7E">
        <w:rPr>
          <w:rFonts w:ascii="Gill Sans" w:hAnsi="Gill Sans" w:cs="Gill Sans"/>
          <w:lang w:val="es-ES_tradnl"/>
        </w:rPr>
        <w:t>tienen cierto grado de autonomía para administrar</w:t>
      </w:r>
      <w:r w:rsidR="007A65C1" w:rsidRPr="00441F7E">
        <w:rPr>
          <w:rFonts w:ascii="Gill Sans" w:hAnsi="Gill Sans" w:cs="Gill Sans"/>
          <w:lang w:val="es-ES_tradnl"/>
        </w:rPr>
        <w:t xml:space="preserve"> los asuntos internos a través de un gobierno local. </w:t>
      </w:r>
    </w:p>
    <w:p w14:paraId="2F547115" w14:textId="1E44C1EE" w:rsidR="00A97916" w:rsidRPr="00441F7E" w:rsidRDefault="00A97916" w:rsidP="006A4215">
      <w:pPr>
        <w:pStyle w:val="BodyText"/>
        <w:rPr>
          <w:rFonts w:ascii="Gill Sans" w:hAnsi="Gill Sans" w:cs="Gill Sans"/>
          <w:i/>
          <w:lang w:val="es-ES_tradnl"/>
        </w:rPr>
      </w:pPr>
      <w:r w:rsidRPr="00441F7E">
        <w:rPr>
          <w:rFonts w:ascii="Gill Sans" w:hAnsi="Gill Sans" w:cs="Gill Sans"/>
          <w:i/>
          <w:lang w:val="es-ES_tradnl"/>
        </w:rPr>
        <w:t xml:space="preserve">Nota: En el apartado ¿Cuáles instituciones? Por favor enliste en la tabla hasta cuatro instituciones por celda. Si más de cuatro instituciones participaron en una fase del </w:t>
      </w:r>
      <w:r w:rsidR="001F4F6D" w:rsidRPr="00441F7E">
        <w:rPr>
          <w:rFonts w:ascii="Gill Sans" w:hAnsi="Gill Sans" w:cs="Gill Sans"/>
          <w:i/>
          <w:lang w:val="es-ES_tradnl"/>
        </w:rPr>
        <w:t>proceso de consulta,</w:t>
      </w:r>
      <w:r w:rsidR="00FA2958" w:rsidRPr="000B0265">
        <w:rPr>
          <w:rFonts w:ascii="Gill Sans" w:hAnsi="Gill Sans" w:cs="Gill Sans"/>
          <w:i/>
          <w:lang w:val="es-ES_tradnl"/>
        </w:rPr>
        <w:t xml:space="preserve"> por favor escriba en la tabla </w:t>
      </w:r>
      <w:r w:rsidR="00FA2958" w:rsidRPr="00624E17">
        <w:rPr>
          <w:rFonts w:ascii="Gill Sans" w:hAnsi="Gill Sans" w:cs="Gill Sans"/>
          <w:i/>
          <w:lang w:val="es-ES_tradnl"/>
        </w:rPr>
        <w:t>“</w:t>
      </w:r>
      <w:r w:rsidR="00FA2958" w:rsidRPr="009377BD">
        <w:rPr>
          <w:rFonts w:ascii="Gill Sans" w:hAnsi="Gill Sans" w:cs="Gill Sans"/>
          <w:i/>
          <w:lang w:val="es-ES_tradnl"/>
        </w:rPr>
        <w:t>ver not</w:t>
      </w:r>
      <w:r w:rsidR="00687091">
        <w:rPr>
          <w:rFonts w:ascii="Gill Sans" w:hAnsi="Gill Sans" w:cs="Gill Sans"/>
          <w:i/>
          <w:lang w:val="es-ES_tradnl"/>
        </w:rPr>
        <w:t>a</w:t>
      </w:r>
      <w:r w:rsidR="00FA2958" w:rsidRPr="005F160D">
        <w:rPr>
          <w:rFonts w:ascii="Gill Sans" w:hAnsi="Gill Sans" w:cs="Gill Sans"/>
          <w:i/>
          <w:lang w:val="es-ES_tradnl"/>
        </w:rPr>
        <w:t>”</w:t>
      </w:r>
      <w:r w:rsidR="001F4F6D" w:rsidRPr="00441F7E">
        <w:rPr>
          <w:rFonts w:ascii="Gill Sans" w:hAnsi="Gill Sans" w:cs="Gill Sans"/>
          <w:i/>
          <w:lang w:val="es-ES_tradnl"/>
        </w:rPr>
        <w:t xml:space="preserve"> e incluya </w:t>
      </w:r>
      <w:r w:rsidR="000963D3" w:rsidRPr="00441F7E">
        <w:rPr>
          <w:rFonts w:ascii="Gill Sans" w:hAnsi="Gill Sans" w:cs="Gill Sans"/>
          <w:i/>
          <w:lang w:val="es-ES_tradnl"/>
        </w:rPr>
        <w:t>la lista completa de instituciones que participaron en una nota</w:t>
      </w:r>
      <w:r w:rsidR="00687091">
        <w:rPr>
          <w:rFonts w:ascii="Gill Sans" w:hAnsi="Gill Sans" w:cs="Gill Sans"/>
          <w:i/>
          <w:lang w:val="es-ES_tradnl"/>
        </w:rPr>
        <w:t xml:space="preserve"> a</w:t>
      </w:r>
      <w:r w:rsidR="0086297B" w:rsidRPr="00441F7E">
        <w:rPr>
          <w:rFonts w:ascii="Gill Sans" w:hAnsi="Gill Sans" w:cs="Gill Sans"/>
          <w:i/>
          <w:lang w:val="es-ES_tradnl"/>
        </w:rPr>
        <w:t xml:space="preserve"> </w:t>
      </w:r>
      <w:r w:rsidR="00D86EA7">
        <w:rPr>
          <w:rFonts w:ascii="Gill Sans" w:hAnsi="Gill Sans" w:cs="Gill Sans"/>
          <w:i/>
          <w:lang w:val="es-ES_tradnl"/>
        </w:rPr>
        <w:t>IEP</w:t>
      </w:r>
      <w:r w:rsidR="00687091">
        <w:rPr>
          <w:rFonts w:ascii="Gill Sans" w:hAnsi="Gill Sans" w:cs="Gill Sans"/>
          <w:i/>
          <w:lang w:val="es-ES_tradnl"/>
        </w:rPr>
        <w:t xml:space="preserve"> de la página</w:t>
      </w:r>
      <w:r w:rsidR="0086297B" w:rsidRPr="00441F7E">
        <w:rPr>
          <w:rFonts w:ascii="Gill Sans" w:hAnsi="Gill Sans" w:cs="Gill Sans"/>
          <w:i/>
          <w:lang w:val="es-ES_tradnl"/>
        </w:rPr>
        <w:t xml:space="preserve">. </w:t>
      </w:r>
    </w:p>
    <w:p w14:paraId="08EA1CF1" w14:textId="34A7F707" w:rsidR="00C44DDD" w:rsidRPr="00441F7E" w:rsidRDefault="00C44DDD" w:rsidP="006A4215">
      <w:pPr>
        <w:pStyle w:val="BodyText"/>
        <w:rPr>
          <w:rFonts w:ascii="Gill Sans" w:hAnsi="Gill Sans" w:cs="Gill Sans"/>
          <w:lang w:val="es-ES_tradnl"/>
        </w:rPr>
      </w:pPr>
      <w:r w:rsidRPr="00441F7E">
        <w:rPr>
          <w:rFonts w:ascii="Gill Sans" w:hAnsi="Gill Sans" w:cs="Gill Sans"/>
          <w:lang w:val="es-ES_tradnl"/>
        </w:rPr>
        <w:lastRenderedPageBreak/>
        <w:t xml:space="preserve">B) Tomando como base las respuestas de la Tabla 1.2, describa y </w:t>
      </w:r>
      <w:r w:rsidR="002165FB" w:rsidRPr="00441F7E">
        <w:rPr>
          <w:rFonts w:ascii="Gill Sans" w:hAnsi="Gill Sans" w:cs="Gill Sans"/>
          <w:lang w:val="es-ES_tradnl"/>
        </w:rPr>
        <w:t xml:space="preserve">analice claramente y con base en los hechos las instituciones </w:t>
      </w:r>
      <w:r w:rsidR="003C6038" w:rsidRPr="000B0265">
        <w:rPr>
          <w:rFonts w:ascii="Gill Sans" w:hAnsi="Gill Sans" w:cs="Gill Sans"/>
          <w:lang w:val="es-ES_tradnl"/>
        </w:rPr>
        <w:t xml:space="preserve">que </w:t>
      </w:r>
      <w:r w:rsidR="003C6038" w:rsidRPr="00624E17">
        <w:rPr>
          <w:rFonts w:ascii="Gill Sans" w:hAnsi="Gill Sans" w:cs="Gill Sans"/>
          <w:lang w:val="es-ES_tradnl"/>
        </w:rPr>
        <w:t>particip</w:t>
      </w:r>
      <w:r w:rsidR="003C6038" w:rsidRPr="009377BD">
        <w:rPr>
          <w:rFonts w:ascii="Gill Sans" w:hAnsi="Gill Sans" w:cs="Gill Sans"/>
          <w:lang w:val="es-ES_tradnl"/>
        </w:rPr>
        <w:t>aron en</w:t>
      </w:r>
      <w:r w:rsidR="002334CA" w:rsidRPr="005F160D">
        <w:rPr>
          <w:rFonts w:ascii="Gill Sans" w:hAnsi="Gill Sans" w:cs="Gill Sans"/>
          <w:lang w:val="es-ES_tradnl"/>
        </w:rPr>
        <w:t xml:space="preserve"> cada fase y si es que tuvieron</w:t>
      </w:r>
      <w:r w:rsidR="00852C3E" w:rsidRPr="00DB3F49">
        <w:rPr>
          <w:rFonts w:ascii="Gill Sans" w:hAnsi="Gill Sans" w:cs="Gill Sans"/>
          <w:lang w:val="es-ES_tradnl"/>
        </w:rPr>
        <w:t xml:space="preserve"> </w:t>
      </w:r>
      <w:r w:rsidR="002B15EF" w:rsidRPr="00441F7E">
        <w:rPr>
          <w:rFonts w:ascii="Gill Sans" w:hAnsi="Gill Sans" w:cs="Gill Sans"/>
          <w:lang w:val="es-ES_tradnl"/>
        </w:rPr>
        <w:t xml:space="preserve">impacto en el contenido e implementación del plan de acción. </w:t>
      </w:r>
    </w:p>
    <w:p w14:paraId="1DE8BA65" w14:textId="5BE6C8C5" w:rsidR="00D94421" w:rsidRPr="00441F7E" w:rsidRDefault="00D94421" w:rsidP="006A4215">
      <w:pPr>
        <w:pStyle w:val="BodyText"/>
        <w:rPr>
          <w:rFonts w:ascii="Gill Sans" w:hAnsi="Gill Sans" w:cs="Gill Sans"/>
          <w:i/>
          <w:lang w:val="es-ES_tradnl"/>
        </w:rPr>
      </w:pPr>
      <w:r w:rsidRPr="00441F7E">
        <w:rPr>
          <w:rFonts w:ascii="Gill Sans" w:hAnsi="Gill Sans" w:cs="Gill Sans"/>
          <w:i/>
          <w:lang w:val="es-ES_tradnl"/>
        </w:rPr>
        <w:t xml:space="preserve">Nota: Las recomendaciones sobre </w:t>
      </w:r>
      <w:r w:rsidR="00081EC4">
        <w:rPr>
          <w:rFonts w:ascii="Gill Sans" w:hAnsi="Gill Sans" w:cs="Gill Sans"/>
          <w:i/>
          <w:lang w:val="es-ES_tradnl"/>
        </w:rPr>
        <w:t>cuáles</w:t>
      </w:r>
      <w:r w:rsidRPr="00441F7E">
        <w:rPr>
          <w:rFonts w:ascii="Gill Sans" w:hAnsi="Gill Sans" w:cs="Gill Sans"/>
          <w:i/>
          <w:lang w:val="es-ES_tradnl"/>
        </w:rPr>
        <w:t xml:space="preserve"> instituciones deberían formar parte del proceso se harán en la sección </w:t>
      </w:r>
      <w:r w:rsidR="00081EC4">
        <w:rPr>
          <w:rFonts w:ascii="Gill Sans" w:hAnsi="Gill Sans" w:cs="Gill Sans"/>
          <w:i/>
          <w:lang w:val="es-ES_tradnl"/>
        </w:rPr>
        <w:t>a</w:t>
      </w:r>
      <w:r w:rsidRPr="00441F7E">
        <w:rPr>
          <w:rFonts w:ascii="Gill Sans" w:hAnsi="Gill Sans" w:cs="Gill Sans"/>
          <w:i/>
          <w:lang w:val="es-ES_tradnl"/>
        </w:rPr>
        <w:t xml:space="preserve">l final del informe. </w:t>
      </w:r>
      <w:r w:rsidR="00FA226A" w:rsidRPr="000B0265">
        <w:rPr>
          <w:rFonts w:ascii="Gill Sans" w:hAnsi="Gill Sans" w:cs="Gill Sans"/>
          <w:i/>
          <w:lang w:val="es-ES_tradnl"/>
        </w:rPr>
        <w:t>Tome nota de</w:t>
      </w:r>
      <w:r w:rsidR="00FA226A" w:rsidRPr="00624E17">
        <w:rPr>
          <w:rFonts w:ascii="Gill Sans" w:hAnsi="Gill Sans" w:cs="Gill Sans"/>
          <w:i/>
          <w:lang w:val="es-ES_tradnl"/>
        </w:rPr>
        <w:t xml:space="preserve"> ello </w:t>
      </w:r>
      <w:r w:rsidR="00821E1B" w:rsidRPr="00441F7E">
        <w:rPr>
          <w:rFonts w:ascii="Gill Sans" w:hAnsi="Gill Sans" w:cs="Gill Sans"/>
          <w:i/>
          <w:lang w:val="es-ES_tradnl"/>
        </w:rPr>
        <w:t xml:space="preserve">si </w:t>
      </w:r>
      <w:r w:rsidR="00417DAE" w:rsidRPr="000B0265">
        <w:rPr>
          <w:rFonts w:ascii="Gill Sans" w:hAnsi="Gill Sans" w:cs="Gill Sans"/>
          <w:i/>
          <w:lang w:val="es-ES_tradnl"/>
        </w:rPr>
        <w:t>cree que deber</w:t>
      </w:r>
      <w:r w:rsidR="00417DAE" w:rsidRPr="00624E17">
        <w:rPr>
          <w:rFonts w:ascii="Gill Sans" w:hAnsi="Gill Sans" w:cs="Gill Sans"/>
          <w:i/>
          <w:lang w:val="es-ES_tradnl"/>
        </w:rPr>
        <w:t>á</w:t>
      </w:r>
      <w:r w:rsidR="00417DAE" w:rsidRPr="009377BD">
        <w:rPr>
          <w:rFonts w:ascii="Gill Sans" w:hAnsi="Gill Sans" w:cs="Gill Sans"/>
          <w:i/>
          <w:lang w:val="es-ES_tradnl"/>
        </w:rPr>
        <w:t xml:space="preserve"> formar</w:t>
      </w:r>
      <w:r w:rsidR="00821E1B" w:rsidRPr="00441F7E">
        <w:rPr>
          <w:rFonts w:ascii="Gill Sans" w:hAnsi="Gill Sans" w:cs="Gill Sans"/>
          <w:i/>
          <w:lang w:val="es-ES_tradnl"/>
        </w:rPr>
        <w:t xml:space="preserve"> parte de las recomendaciones finales. </w:t>
      </w:r>
    </w:p>
    <w:p w14:paraId="5A45D61A" w14:textId="0C7B30E6" w:rsidR="00C44DDD" w:rsidRPr="00441F7E" w:rsidRDefault="00945F6F" w:rsidP="00A97916">
      <w:pPr>
        <w:rPr>
          <w:rFonts w:ascii="Gill Sans" w:hAnsi="Gill Sans" w:cs="Gill Sans"/>
          <w:b/>
          <w:lang w:val="es-ES_tradnl"/>
        </w:rPr>
      </w:pPr>
      <w:r w:rsidRPr="00441F7E">
        <w:rPr>
          <w:rFonts w:ascii="Gill Sans" w:hAnsi="Gill Sans" w:cs="Gill Sans"/>
          <w:b/>
          <w:lang w:val="es-ES_tradnl"/>
        </w:rPr>
        <w:t>Ejemplo:</w:t>
      </w:r>
    </w:p>
    <w:p w14:paraId="0DDDAE7A" w14:textId="2161EFBD" w:rsidR="00945F6F" w:rsidRPr="00441F7E" w:rsidRDefault="00945F6F" w:rsidP="00A97916">
      <w:pPr>
        <w:rPr>
          <w:rFonts w:ascii="Gill Sans" w:hAnsi="Gill Sans" w:cs="Gill Sans"/>
          <w:b/>
          <w:lang w:val="es-ES_tradnl"/>
        </w:rPr>
      </w:pPr>
      <w:r w:rsidRPr="00441F7E">
        <w:rPr>
          <w:rFonts w:ascii="Gill Sans" w:hAnsi="Gill Sans" w:cs="Gill Sans"/>
          <w:b/>
          <w:lang w:val="es-ES_tradnl"/>
        </w:rPr>
        <w:t xml:space="preserve">Tabla 1.2 Participación de las instituciones de gobierno en la AGA. </w:t>
      </w:r>
    </w:p>
    <w:p w14:paraId="1D975B35" w14:textId="77777777" w:rsidR="00427B79" w:rsidRPr="00441F7E" w:rsidRDefault="00427B79" w:rsidP="0006137D">
      <w:pPr>
        <w:rPr>
          <w:rFonts w:ascii="Gill Sans" w:hAnsi="Gill Sans" w:cs="Gill Sans"/>
          <w:lang w:val="es-ES_tradnl"/>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29"/>
        <w:gridCol w:w="1231"/>
        <w:gridCol w:w="1191"/>
        <w:gridCol w:w="1047"/>
        <w:gridCol w:w="1194"/>
        <w:gridCol w:w="1393"/>
        <w:gridCol w:w="1101"/>
      </w:tblGrid>
      <w:tr w:rsidR="00CC7F32" w:rsidRPr="000B0265" w14:paraId="19236042" w14:textId="77777777" w:rsidTr="00B2441D">
        <w:tc>
          <w:tcPr>
            <w:tcW w:w="1629" w:type="pct"/>
            <w:gridSpan w:val="2"/>
            <w:shd w:val="clear" w:color="auto" w:fill="548DD4" w:themeFill="text2" w:themeFillTint="99"/>
            <w:hideMark/>
          </w:tcPr>
          <w:p w14:paraId="58F6DF1D" w14:textId="28DA8288" w:rsidR="004430B7" w:rsidRPr="00441F7E" w:rsidRDefault="004430B7" w:rsidP="004430B7">
            <w:pPr>
              <w:pStyle w:val="Tabletitleinside"/>
              <w:jc w:val="center"/>
              <w:rPr>
                <w:rFonts w:cs="Gill Sans"/>
                <w:color w:val="FFFFFF" w:themeColor="background1"/>
                <w:lang w:val="es-ES_tradnl"/>
              </w:rPr>
            </w:pPr>
            <w:r w:rsidRPr="00441F7E">
              <w:rPr>
                <w:rFonts w:cs="Gill Sans"/>
                <w:color w:val="FFFFFF" w:themeColor="background1"/>
                <w:lang w:val="es-ES_tradnl"/>
              </w:rPr>
              <w:t xml:space="preserve">¿Se invitaron instituciones a…? </w:t>
            </w:r>
          </w:p>
        </w:tc>
        <w:tc>
          <w:tcPr>
            <w:tcW w:w="672" w:type="pct"/>
            <w:shd w:val="clear" w:color="auto" w:fill="548DD4" w:themeFill="text2" w:themeFillTint="99"/>
            <w:hideMark/>
          </w:tcPr>
          <w:p w14:paraId="11DA2F62" w14:textId="05A19ED2" w:rsidR="004430B7" w:rsidRPr="000B0265" w:rsidRDefault="004430B7" w:rsidP="0012686E">
            <w:pPr>
              <w:pStyle w:val="Tabletitleinside"/>
              <w:rPr>
                <w:rFonts w:cs="Gill Sans"/>
                <w:b w:val="0"/>
                <w:color w:val="FFFFFF" w:themeColor="background1"/>
                <w:sz w:val="16"/>
                <w:lang w:val="es-ES_tradnl"/>
              </w:rPr>
            </w:pPr>
            <w:r w:rsidRPr="000B0265">
              <w:rPr>
                <w:rFonts w:cs="Gill Sans"/>
                <w:b w:val="0"/>
                <w:color w:val="FFFFFF" w:themeColor="background1"/>
                <w:sz w:val="16"/>
                <w:lang w:val="es-ES_tradnl"/>
              </w:rPr>
              <w:t xml:space="preserve">Ministerios, departamentos e instituciones </w:t>
            </w:r>
          </w:p>
        </w:tc>
        <w:tc>
          <w:tcPr>
            <w:tcW w:w="579" w:type="pct"/>
            <w:shd w:val="clear" w:color="auto" w:fill="548DD4" w:themeFill="text2" w:themeFillTint="99"/>
            <w:hideMark/>
          </w:tcPr>
          <w:p w14:paraId="7A587FE4" w14:textId="633D02A4" w:rsidR="004430B7" w:rsidRPr="00441F7E" w:rsidRDefault="004430B7" w:rsidP="0012686E">
            <w:pPr>
              <w:pStyle w:val="Tabletitleinside"/>
              <w:outlineLvl w:val="7"/>
              <w:rPr>
                <w:rFonts w:cs="Gill Sans"/>
                <w:b w:val="0"/>
                <w:color w:val="FFFFFF" w:themeColor="background1"/>
                <w:sz w:val="16"/>
                <w:lang w:val="es-ES_tradnl"/>
              </w:rPr>
            </w:pPr>
            <w:r w:rsidRPr="00624E17">
              <w:rPr>
                <w:rFonts w:cs="Gill Sans"/>
                <w:b w:val="0"/>
                <w:color w:val="FFFFFF" w:themeColor="background1"/>
                <w:sz w:val="16"/>
                <w:lang w:val="es-ES_tradnl"/>
              </w:rPr>
              <w:t xml:space="preserve">Legislativo </w:t>
            </w:r>
          </w:p>
        </w:tc>
        <w:tc>
          <w:tcPr>
            <w:tcW w:w="693" w:type="pct"/>
            <w:shd w:val="clear" w:color="auto" w:fill="548DD4" w:themeFill="text2" w:themeFillTint="99"/>
            <w:hideMark/>
          </w:tcPr>
          <w:p w14:paraId="302F3DFF" w14:textId="6CA4A8B3" w:rsidR="004430B7" w:rsidRPr="005F160D" w:rsidRDefault="009758EB" w:rsidP="009758EB">
            <w:pPr>
              <w:pStyle w:val="Tabletitleinside"/>
              <w:rPr>
                <w:rFonts w:cs="Gill Sans"/>
                <w:b w:val="0"/>
                <w:color w:val="FFFFFF" w:themeColor="background1"/>
                <w:sz w:val="16"/>
                <w:lang w:val="es-ES_tradnl"/>
              </w:rPr>
            </w:pPr>
            <w:r w:rsidRPr="000B0265">
              <w:rPr>
                <w:rFonts w:cs="Gill Sans"/>
                <w:b w:val="0"/>
                <w:color w:val="FFFFFF" w:themeColor="background1"/>
                <w:sz w:val="16"/>
                <w:lang w:val="es-ES_tradnl"/>
              </w:rPr>
              <w:t>Judicial</w:t>
            </w:r>
            <w:r w:rsidR="004430B7" w:rsidRPr="00624E17">
              <w:rPr>
                <w:rFonts w:cs="Gill Sans"/>
                <w:b w:val="0"/>
                <w:color w:val="FFFFFF" w:themeColor="background1"/>
                <w:sz w:val="16"/>
                <w:lang w:val="es-ES_tradnl"/>
              </w:rPr>
              <w:t xml:space="preserve"> (</w:t>
            </w:r>
            <w:r w:rsidRPr="009377BD">
              <w:rPr>
                <w:rFonts w:cs="Gill Sans"/>
                <w:b w:val="0"/>
                <w:color w:val="FFFFFF" w:themeColor="background1"/>
                <w:sz w:val="16"/>
                <w:lang w:val="es-ES_tradnl"/>
              </w:rPr>
              <w:t>incluyendo instituciones cuasi judiciales)</w:t>
            </w:r>
          </w:p>
        </w:tc>
        <w:tc>
          <w:tcPr>
            <w:tcW w:w="806" w:type="pct"/>
            <w:shd w:val="clear" w:color="auto" w:fill="548DD4" w:themeFill="text2" w:themeFillTint="99"/>
            <w:hideMark/>
          </w:tcPr>
          <w:p w14:paraId="1F6A3655" w14:textId="538EA40A" w:rsidR="004430B7" w:rsidRPr="00596B6B" w:rsidRDefault="004430B7" w:rsidP="009758EB">
            <w:pPr>
              <w:pStyle w:val="Tabletitleinside"/>
              <w:rPr>
                <w:rFonts w:cs="Gill Sans"/>
                <w:b w:val="0"/>
                <w:color w:val="FFFFFF" w:themeColor="background1"/>
                <w:sz w:val="16"/>
                <w:lang w:val="es-ES_tradnl"/>
              </w:rPr>
            </w:pPr>
            <w:r w:rsidRPr="00DB3F49">
              <w:rPr>
                <w:rFonts w:cs="Gill Sans"/>
                <w:b w:val="0"/>
                <w:color w:val="FFFFFF" w:themeColor="background1"/>
                <w:sz w:val="16"/>
                <w:lang w:val="es-ES_tradnl"/>
              </w:rPr>
              <w:t>O</w:t>
            </w:r>
            <w:r w:rsidR="009758EB" w:rsidRPr="00FD17F2">
              <w:rPr>
                <w:rFonts w:cs="Gill Sans"/>
                <w:b w:val="0"/>
                <w:color w:val="FFFFFF" w:themeColor="background1"/>
                <w:sz w:val="16"/>
                <w:lang w:val="es-ES_tradnl"/>
              </w:rPr>
              <w:t>tras</w:t>
            </w:r>
            <w:r w:rsidRPr="00D61302">
              <w:rPr>
                <w:rFonts w:cs="Gill Sans"/>
                <w:b w:val="0"/>
                <w:color w:val="FFFFFF" w:themeColor="background1"/>
                <w:sz w:val="16"/>
                <w:lang w:val="es-ES_tradnl"/>
              </w:rPr>
              <w:t>,</w:t>
            </w:r>
            <w:r w:rsidR="00EC54FB" w:rsidRPr="00DE6C60">
              <w:rPr>
                <w:rFonts w:cs="Gill Sans"/>
                <w:b w:val="0"/>
                <w:color w:val="FFFFFF" w:themeColor="background1"/>
                <w:sz w:val="16"/>
                <w:lang w:val="es-ES_tradnl"/>
              </w:rPr>
              <w:t xml:space="preserve"> incl</w:t>
            </w:r>
            <w:r w:rsidR="009758EB" w:rsidRPr="00CF49CC">
              <w:rPr>
                <w:rFonts w:cs="Gill Sans"/>
                <w:b w:val="0"/>
                <w:color w:val="FFFFFF" w:themeColor="background1"/>
                <w:sz w:val="16"/>
                <w:lang w:val="es-ES_tradnl"/>
              </w:rPr>
              <w:t>uyendo organismos constitucionales in</w:t>
            </w:r>
            <w:r w:rsidR="009758EB" w:rsidRPr="007D1DCD">
              <w:rPr>
                <w:rFonts w:cs="Gill Sans"/>
                <w:b w:val="0"/>
                <w:color w:val="FFFFFF" w:themeColor="background1"/>
                <w:sz w:val="16"/>
                <w:lang w:val="es-ES_tradnl"/>
              </w:rPr>
              <w:t>dependientes o autónomos</w:t>
            </w:r>
            <w:r w:rsidRPr="00596B6B">
              <w:rPr>
                <w:rFonts w:cs="Gill Sans"/>
                <w:b w:val="0"/>
                <w:color w:val="FFFFFF" w:themeColor="background1"/>
                <w:sz w:val="16"/>
                <w:lang w:val="es-ES_tradnl"/>
              </w:rPr>
              <w:t>.</w:t>
            </w:r>
          </w:p>
        </w:tc>
        <w:tc>
          <w:tcPr>
            <w:tcW w:w="622" w:type="pct"/>
            <w:shd w:val="clear" w:color="auto" w:fill="548DD4" w:themeFill="text2" w:themeFillTint="99"/>
            <w:hideMark/>
          </w:tcPr>
          <w:p w14:paraId="48B3146C" w14:textId="14BABBE2" w:rsidR="004430B7" w:rsidRPr="00DB4E88" w:rsidRDefault="00711AD3" w:rsidP="0012686E">
            <w:pPr>
              <w:pStyle w:val="Tabletitleinside"/>
              <w:rPr>
                <w:rFonts w:cs="Gill Sans"/>
                <w:b w:val="0"/>
                <w:color w:val="FFFFFF" w:themeColor="background1"/>
                <w:sz w:val="16"/>
                <w:lang w:val="es-ES_tradnl"/>
              </w:rPr>
            </w:pPr>
            <w:r w:rsidRPr="00DB4E88">
              <w:rPr>
                <w:rFonts w:cs="Gill Sans"/>
                <w:b w:val="0"/>
                <w:color w:val="FFFFFF" w:themeColor="background1"/>
                <w:sz w:val="16"/>
                <w:lang w:val="es-ES_tradnl"/>
              </w:rPr>
              <w:t>Gobiernos subnacionales</w:t>
            </w:r>
          </w:p>
        </w:tc>
      </w:tr>
      <w:tr w:rsidR="00CC7F32" w:rsidRPr="000B0265" w14:paraId="3273BE6A" w14:textId="77777777" w:rsidTr="00B2441D">
        <w:trPr>
          <w:trHeight w:val="420"/>
        </w:trPr>
        <w:tc>
          <w:tcPr>
            <w:tcW w:w="915" w:type="pct"/>
            <w:vMerge w:val="restart"/>
            <w:shd w:val="clear" w:color="auto" w:fill="548DD4" w:themeFill="text2" w:themeFillTint="99"/>
            <w:hideMark/>
          </w:tcPr>
          <w:p w14:paraId="7D308277" w14:textId="312942CC" w:rsidR="004430B7" w:rsidRPr="00441F7E" w:rsidRDefault="004430B7" w:rsidP="0012686E">
            <w:pPr>
              <w:pStyle w:val="Rowcolumntitles"/>
              <w:keepNext/>
              <w:keepLines/>
              <w:spacing w:before="200"/>
              <w:outlineLvl w:val="5"/>
              <w:rPr>
                <w:b/>
                <w:color w:val="FFFFFF" w:themeColor="background1"/>
                <w:lang w:val="es-ES_tradnl"/>
              </w:rPr>
            </w:pPr>
            <w:r w:rsidRPr="00441F7E">
              <w:rPr>
                <w:b/>
                <w:color w:val="FFFFFF" w:themeColor="background1"/>
                <w:lang w:val="es-ES_tradnl"/>
              </w:rPr>
              <w:t>Asistir/ consultar</w:t>
            </w:r>
            <w:r w:rsidRPr="00441F7E">
              <w:rPr>
                <w:rStyle w:val="EndnoteReference"/>
                <w:rFonts w:cs="Gill Sans"/>
                <w:b/>
                <w:color w:val="FFFFFF" w:themeColor="background1"/>
                <w:lang w:val="es-ES_tradnl"/>
              </w:rPr>
              <w:endnoteReference w:id="4"/>
            </w:r>
          </w:p>
        </w:tc>
        <w:tc>
          <w:tcPr>
            <w:tcW w:w="714" w:type="pct"/>
            <w:shd w:val="clear" w:color="auto" w:fill="8DB3E2" w:themeFill="text2" w:themeFillTint="66"/>
            <w:hideMark/>
          </w:tcPr>
          <w:p w14:paraId="4909FBCD" w14:textId="31767388" w:rsidR="004430B7" w:rsidRPr="00441F7E" w:rsidRDefault="004430B7" w:rsidP="0012686E">
            <w:pPr>
              <w:pStyle w:val="Rowcolumntitles"/>
              <w:keepNext/>
              <w:keepLines/>
              <w:spacing w:before="200"/>
              <w:outlineLvl w:val="5"/>
              <w:rPr>
                <w:color w:val="1F497D" w:themeColor="text2"/>
                <w:lang w:val="es-ES_tradnl"/>
              </w:rPr>
            </w:pPr>
            <w:r w:rsidRPr="00441F7E">
              <w:rPr>
                <w:color w:val="1F497D" w:themeColor="text2"/>
                <w:lang w:val="es-ES_tradnl"/>
              </w:rPr>
              <w:t>Cantidad</w:t>
            </w:r>
          </w:p>
        </w:tc>
        <w:tc>
          <w:tcPr>
            <w:tcW w:w="672" w:type="pct"/>
            <w:shd w:val="clear" w:color="auto" w:fill="8DB3E2" w:themeFill="text2" w:themeFillTint="66"/>
            <w:hideMark/>
          </w:tcPr>
          <w:p w14:paraId="1F0DC8F5" w14:textId="77777777" w:rsidR="004430B7" w:rsidRPr="000B0265" w:rsidRDefault="004430B7" w:rsidP="0012686E">
            <w:pPr>
              <w:pStyle w:val="Normalrglronly"/>
              <w:jc w:val="center"/>
              <w:rPr>
                <w:color w:val="1F497D" w:themeColor="text2"/>
                <w:lang w:val="es-ES_tradnl"/>
              </w:rPr>
            </w:pPr>
            <w:r w:rsidRPr="000B0265">
              <w:rPr>
                <w:color w:val="1F497D" w:themeColor="text2"/>
                <w:lang w:val="es-ES_tradnl"/>
              </w:rPr>
              <w:t>12</w:t>
            </w:r>
          </w:p>
        </w:tc>
        <w:tc>
          <w:tcPr>
            <w:tcW w:w="579" w:type="pct"/>
            <w:shd w:val="clear" w:color="auto" w:fill="8DB3E2" w:themeFill="text2" w:themeFillTint="66"/>
            <w:hideMark/>
          </w:tcPr>
          <w:p w14:paraId="6EE31E8A" w14:textId="77777777" w:rsidR="004430B7" w:rsidRPr="00624E17" w:rsidRDefault="004430B7" w:rsidP="0012686E">
            <w:pPr>
              <w:pStyle w:val="Normalrglronly"/>
              <w:jc w:val="center"/>
              <w:rPr>
                <w:color w:val="1F497D" w:themeColor="text2"/>
                <w:lang w:val="es-ES_tradnl"/>
              </w:rPr>
            </w:pPr>
            <w:r w:rsidRPr="00624E17">
              <w:rPr>
                <w:color w:val="1F497D" w:themeColor="text2"/>
                <w:lang w:val="es-ES_tradnl"/>
              </w:rPr>
              <w:t>0</w:t>
            </w:r>
          </w:p>
        </w:tc>
        <w:tc>
          <w:tcPr>
            <w:tcW w:w="693" w:type="pct"/>
            <w:shd w:val="clear" w:color="auto" w:fill="8DB3E2" w:themeFill="text2" w:themeFillTint="66"/>
            <w:hideMark/>
          </w:tcPr>
          <w:p w14:paraId="1A179589" w14:textId="77777777" w:rsidR="004430B7" w:rsidRPr="009377BD" w:rsidRDefault="004430B7" w:rsidP="0012686E">
            <w:pPr>
              <w:pStyle w:val="Normalrglronly"/>
              <w:jc w:val="center"/>
              <w:rPr>
                <w:color w:val="1F497D" w:themeColor="text2"/>
                <w:lang w:val="es-ES_tradnl"/>
              </w:rPr>
            </w:pPr>
            <w:r w:rsidRPr="009377BD">
              <w:rPr>
                <w:color w:val="1F497D" w:themeColor="text2"/>
                <w:lang w:val="es-ES_tradnl"/>
              </w:rPr>
              <w:t>0</w:t>
            </w:r>
          </w:p>
        </w:tc>
        <w:tc>
          <w:tcPr>
            <w:tcW w:w="806" w:type="pct"/>
            <w:shd w:val="clear" w:color="auto" w:fill="8DB3E2" w:themeFill="text2" w:themeFillTint="66"/>
            <w:hideMark/>
          </w:tcPr>
          <w:p w14:paraId="15D076EC" w14:textId="77777777" w:rsidR="004430B7" w:rsidRPr="005F160D" w:rsidRDefault="004430B7" w:rsidP="0012686E">
            <w:pPr>
              <w:pStyle w:val="Normalrglronly"/>
              <w:jc w:val="center"/>
              <w:rPr>
                <w:color w:val="1F497D" w:themeColor="text2"/>
                <w:lang w:val="es-ES_tradnl"/>
              </w:rPr>
            </w:pPr>
            <w:r w:rsidRPr="005F160D">
              <w:rPr>
                <w:color w:val="1F497D" w:themeColor="text2"/>
                <w:lang w:val="es-ES_tradnl"/>
              </w:rPr>
              <w:t>27</w:t>
            </w:r>
          </w:p>
        </w:tc>
        <w:tc>
          <w:tcPr>
            <w:tcW w:w="622" w:type="pct"/>
            <w:shd w:val="clear" w:color="auto" w:fill="8DB3E2" w:themeFill="text2" w:themeFillTint="66"/>
            <w:hideMark/>
          </w:tcPr>
          <w:p w14:paraId="796F0084" w14:textId="77777777" w:rsidR="004430B7" w:rsidRPr="00DB3F49" w:rsidRDefault="004430B7" w:rsidP="0012686E">
            <w:pPr>
              <w:pStyle w:val="Normalrglronly"/>
              <w:jc w:val="center"/>
              <w:rPr>
                <w:color w:val="1F497D" w:themeColor="text2"/>
                <w:lang w:val="es-ES_tradnl"/>
              </w:rPr>
            </w:pPr>
            <w:r w:rsidRPr="00DB3F49">
              <w:rPr>
                <w:color w:val="1F497D" w:themeColor="text2"/>
                <w:lang w:val="es-ES_tradnl"/>
              </w:rPr>
              <w:t>0</w:t>
            </w:r>
          </w:p>
        </w:tc>
      </w:tr>
      <w:tr w:rsidR="00CC7F32" w:rsidRPr="000B0265" w14:paraId="338860C9" w14:textId="77777777" w:rsidTr="00B2441D">
        <w:trPr>
          <w:trHeight w:val="420"/>
        </w:trPr>
        <w:tc>
          <w:tcPr>
            <w:tcW w:w="915" w:type="pct"/>
            <w:vMerge/>
            <w:shd w:val="clear" w:color="auto" w:fill="548DD4" w:themeFill="text2" w:themeFillTint="99"/>
            <w:hideMark/>
          </w:tcPr>
          <w:p w14:paraId="1D5CC918" w14:textId="77777777" w:rsidR="004430B7" w:rsidRPr="00441F7E" w:rsidRDefault="004430B7" w:rsidP="0012686E">
            <w:pPr>
              <w:pStyle w:val="Rowcolumntitles"/>
              <w:rPr>
                <w:b/>
                <w:color w:val="FFFFFF" w:themeColor="background1"/>
                <w:lang w:val="es-ES_tradnl"/>
              </w:rPr>
            </w:pPr>
          </w:p>
        </w:tc>
        <w:tc>
          <w:tcPr>
            <w:tcW w:w="714" w:type="pct"/>
            <w:shd w:val="clear" w:color="auto" w:fill="C6D9F1" w:themeFill="text2" w:themeFillTint="33"/>
            <w:hideMark/>
          </w:tcPr>
          <w:p w14:paraId="0B9B565E" w14:textId="77735D6D" w:rsidR="004430B7" w:rsidRPr="00441F7E" w:rsidRDefault="004430B7" w:rsidP="0012686E">
            <w:pPr>
              <w:pStyle w:val="Rowcolumntitles"/>
              <w:keepNext/>
              <w:keepLines/>
              <w:spacing w:before="200"/>
              <w:outlineLvl w:val="5"/>
              <w:rPr>
                <w:color w:val="1F497D" w:themeColor="text2"/>
                <w:lang w:val="es-ES_tradnl"/>
              </w:rPr>
            </w:pPr>
            <w:r w:rsidRPr="00441F7E">
              <w:rPr>
                <w:color w:val="1F497D" w:themeColor="text2"/>
                <w:sz w:val="18"/>
                <w:lang w:val="es-ES_tradnl"/>
              </w:rPr>
              <w:t>¿Cuáles instituciones?</w:t>
            </w:r>
          </w:p>
        </w:tc>
        <w:tc>
          <w:tcPr>
            <w:tcW w:w="672" w:type="pct"/>
            <w:shd w:val="clear" w:color="auto" w:fill="C6D9F1" w:themeFill="text2" w:themeFillTint="33"/>
            <w:hideMark/>
          </w:tcPr>
          <w:p w14:paraId="614D13E9" w14:textId="7E8A5D5E" w:rsidR="004430B7" w:rsidRPr="00441F7E" w:rsidRDefault="00033825" w:rsidP="00081EC4">
            <w:pPr>
              <w:pStyle w:val="Normalrglronly"/>
              <w:keepNext/>
              <w:keepLines/>
              <w:spacing w:before="200"/>
              <w:outlineLvl w:val="5"/>
              <w:rPr>
                <w:color w:val="1F497D" w:themeColor="text2"/>
                <w:sz w:val="18"/>
                <w:szCs w:val="20"/>
                <w:lang w:val="es-ES_tradnl"/>
              </w:rPr>
            </w:pPr>
            <w:r w:rsidRPr="00441F7E">
              <w:rPr>
                <w:color w:val="1F497D" w:themeColor="text2"/>
                <w:sz w:val="18"/>
                <w:szCs w:val="20"/>
                <w:lang w:val="es-ES_tradnl"/>
              </w:rPr>
              <w:t>Ver nota</w:t>
            </w:r>
            <w:r w:rsidR="004430B7" w:rsidRPr="00441F7E">
              <w:rPr>
                <w:rStyle w:val="EndnoteReference"/>
                <w:rFonts w:cs="Gill Sans"/>
                <w:color w:val="1F497D" w:themeColor="text2"/>
                <w:sz w:val="18"/>
                <w:szCs w:val="20"/>
                <w:lang w:val="es-ES_tradnl"/>
              </w:rPr>
              <w:endnoteReference w:id="5"/>
            </w:r>
            <w:r w:rsidR="004430B7" w:rsidRPr="00441F7E">
              <w:rPr>
                <w:color w:val="1F497D" w:themeColor="text2"/>
                <w:sz w:val="18"/>
                <w:szCs w:val="20"/>
                <w:lang w:val="es-ES_tradnl"/>
              </w:rPr>
              <w:t xml:space="preserve"> </w:t>
            </w:r>
          </w:p>
        </w:tc>
        <w:tc>
          <w:tcPr>
            <w:tcW w:w="579" w:type="pct"/>
            <w:shd w:val="clear" w:color="auto" w:fill="C6D9F1" w:themeFill="text2" w:themeFillTint="33"/>
            <w:hideMark/>
          </w:tcPr>
          <w:p w14:paraId="6501C196" w14:textId="77777777" w:rsidR="004430B7" w:rsidRPr="00441F7E" w:rsidRDefault="004430B7" w:rsidP="0012686E">
            <w:pPr>
              <w:pStyle w:val="Normalrglronly"/>
              <w:rPr>
                <w:color w:val="1F497D" w:themeColor="text2"/>
                <w:sz w:val="18"/>
                <w:szCs w:val="20"/>
                <w:lang w:val="es-ES_tradnl"/>
              </w:rPr>
            </w:pPr>
          </w:p>
        </w:tc>
        <w:tc>
          <w:tcPr>
            <w:tcW w:w="693" w:type="pct"/>
            <w:shd w:val="clear" w:color="auto" w:fill="C6D9F1" w:themeFill="text2" w:themeFillTint="33"/>
            <w:hideMark/>
          </w:tcPr>
          <w:p w14:paraId="0F6C7F92" w14:textId="77777777" w:rsidR="004430B7" w:rsidRPr="00441F7E" w:rsidRDefault="004430B7" w:rsidP="0012686E">
            <w:pPr>
              <w:pStyle w:val="Normalrglronly"/>
              <w:rPr>
                <w:color w:val="1F497D" w:themeColor="text2"/>
                <w:sz w:val="18"/>
                <w:szCs w:val="20"/>
                <w:lang w:val="es-ES_tradnl"/>
              </w:rPr>
            </w:pPr>
          </w:p>
        </w:tc>
        <w:tc>
          <w:tcPr>
            <w:tcW w:w="806" w:type="pct"/>
            <w:shd w:val="clear" w:color="auto" w:fill="C6D9F1" w:themeFill="text2" w:themeFillTint="33"/>
            <w:hideMark/>
          </w:tcPr>
          <w:p w14:paraId="5066C2FA" w14:textId="0ADDCF81" w:rsidR="004430B7" w:rsidRPr="00441F7E" w:rsidRDefault="0058010F" w:rsidP="00081EC4">
            <w:pPr>
              <w:pStyle w:val="Normalrglronly"/>
              <w:keepNext/>
              <w:keepLines/>
              <w:spacing w:before="200"/>
              <w:outlineLvl w:val="5"/>
              <w:rPr>
                <w:color w:val="1F497D" w:themeColor="text2"/>
                <w:sz w:val="18"/>
                <w:szCs w:val="20"/>
                <w:lang w:val="es-ES_tradnl"/>
              </w:rPr>
            </w:pPr>
            <w:r w:rsidRPr="00441F7E">
              <w:rPr>
                <w:color w:val="1F497D" w:themeColor="text2"/>
                <w:sz w:val="18"/>
                <w:szCs w:val="20"/>
                <w:lang w:val="es-ES_tradnl"/>
              </w:rPr>
              <w:t>Ver not</w:t>
            </w:r>
            <w:r w:rsidR="00081EC4">
              <w:rPr>
                <w:color w:val="1F497D" w:themeColor="text2"/>
                <w:sz w:val="18"/>
                <w:szCs w:val="20"/>
                <w:lang w:val="es-ES_tradnl"/>
              </w:rPr>
              <w:t>a</w:t>
            </w:r>
            <w:r w:rsidR="004430B7" w:rsidRPr="00441F7E">
              <w:rPr>
                <w:rStyle w:val="EndnoteReference"/>
                <w:rFonts w:cs="Gill Sans"/>
                <w:color w:val="1F497D" w:themeColor="text2"/>
                <w:sz w:val="18"/>
                <w:szCs w:val="20"/>
                <w:lang w:val="es-ES_tradnl"/>
              </w:rPr>
              <w:endnoteReference w:id="6"/>
            </w:r>
          </w:p>
        </w:tc>
        <w:tc>
          <w:tcPr>
            <w:tcW w:w="622" w:type="pct"/>
            <w:shd w:val="clear" w:color="auto" w:fill="C6D9F1" w:themeFill="text2" w:themeFillTint="33"/>
            <w:hideMark/>
          </w:tcPr>
          <w:p w14:paraId="1152E0D7" w14:textId="77777777" w:rsidR="004430B7" w:rsidRPr="00441F7E" w:rsidRDefault="004430B7" w:rsidP="0012686E">
            <w:pPr>
              <w:pStyle w:val="Normalrglronly"/>
              <w:rPr>
                <w:color w:val="1F497D" w:themeColor="text2"/>
                <w:sz w:val="18"/>
                <w:szCs w:val="20"/>
                <w:lang w:val="es-ES_tradnl"/>
              </w:rPr>
            </w:pPr>
          </w:p>
        </w:tc>
      </w:tr>
      <w:tr w:rsidR="00CC7F32" w:rsidRPr="000B0265" w14:paraId="17070DEC" w14:textId="77777777" w:rsidTr="00B2441D">
        <w:trPr>
          <w:trHeight w:val="420"/>
        </w:trPr>
        <w:tc>
          <w:tcPr>
            <w:tcW w:w="915" w:type="pct"/>
            <w:vMerge w:val="restart"/>
            <w:shd w:val="clear" w:color="auto" w:fill="548DD4" w:themeFill="text2" w:themeFillTint="99"/>
            <w:hideMark/>
          </w:tcPr>
          <w:p w14:paraId="11F5E034" w14:textId="0814DDA5" w:rsidR="004430B7" w:rsidRPr="00441F7E" w:rsidRDefault="004430B7" w:rsidP="0012686E">
            <w:pPr>
              <w:pStyle w:val="Rowcolumntitles"/>
              <w:keepNext/>
              <w:keepLines/>
              <w:spacing w:before="200"/>
              <w:outlineLvl w:val="5"/>
              <w:rPr>
                <w:b/>
                <w:color w:val="FFFFFF" w:themeColor="background1"/>
                <w:lang w:val="es-ES_tradnl"/>
              </w:rPr>
            </w:pPr>
            <w:r w:rsidRPr="00441F7E">
              <w:rPr>
                <w:b/>
                <w:color w:val="FFFFFF" w:themeColor="background1"/>
                <w:lang w:val="es-ES_tradnl"/>
              </w:rPr>
              <w:t>Proponer</w:t>
            </w:r>
            <w:r w:rsidRPr="00441F7E">
              <w:rPr>
                <w:rStyle w:val="EndnoteReference"/>
                <w:rFonts w:cs="Gill Sans"/>
                <w:b/>
                <w:color w:val="FFFFFF" w:themeColor="background1"/>
                <w:lang w:val="es-ES_tradnl"/>
              </w:rPr>
              <w:endnoteReference w:id="7"/>
            </w:r>
          </w:p>
        </w:tc>
        <w:tc>
          <w:tcPr>
            <w:tcW w:w="714" w:type="pct"/>
            <w:shd w:val="clear" w:color="auto" w:fill="8DB3E2" w:themeFill="text2" w:themeFillTint="66"/>
            <w:hideMark/>
          </w:tcPr>
          <w:p w14:paraId="20A6F4EC" w14:textId="26A03C61" w:rsidR="004430B7" w:rsidRPr="00441F7E" w:rsidRDefault="004430B7" w:rsidP="0012686E">
            <w:pPr>
              <w:pStyle w:val="Rowcolumntitles"/>
              <w:keepNext/>
              <w:keepLines/>
              <w:spacing w:before="200"/>
              <w:outlineLvl w:val="5"/>
              <w:rPr>
                <w:color w:val="1F497D" w:themeColor="text2"/>
                <w:lang w:val="es-ES_tradnl"/>
              </w:rPr>
            </w:pPr>
            <w:r w:rsidRPr="00441F7E">
              <w:rPr>
                <w:color w:val="1F497D" w:themeColor="text2"/>
                <w:lang w:val="es-ES_tradnl"/>
              </w:rPr>
              <w:t>Cantidad</w:t>
            </w:r>
          </w:p>
        </w:tc>
        <w:tc>
          <w:tcPr>
            <w:tcW w:w="672" w:type="pct"/>
            <w:shd w:val="clear" w:color="auto" w:fill="8DB3E2" w:themeFill="text2" w:themeFillTint="66"/>
            <w:hideMark/>
          </w:tcPr>
          <w:p w14:paraId="400EC6E5" w14:textId="77777777" w:rsidR="004430B7" w:rsidRPr="000B0265" w:rsidRDefault="004430B7" w:rsidP="0012686E">
            <w:pPr>
              <w:pStyle w:val="Normalrglronly"/>
              <w:jc w:val="center"/>
              <w:rPr>
                <w:color w:val="1F497D" w:themeColor="text2"/>
                <w:lang w:val="es-ES_tradnl"/>
              </w:rPr>
            </w:pPr>
            <w:r w:rsidRPr="000B0265">
              <w:rPr>
                <w:color w:val="1F497D" w:themeColor="text2"/>
                <w:lang w:val="es-ES_tradnl"/>
              </w:rPr>
              <w:t>6</w:t>
            </w:r>
          </w:p>
        </w:tc>
        <w:tc>
          <w:tcPr>
            <w:tcW w:w="579" w:type="pct"/>
            <w:shd w:val="clear" w:color="auto" w:fill="8DB3E2" w:themeFill="text2" w:themeFillTint="66"/>
            <w:hideMark/>
          </w:tcPr>
          <w:p w14:paraId="11F10BC5" w14:textId="77777777" w:rsidR="004430B7" w:rsidRPr="00624E17" w:rsidRDefault="004430B7" w:rsidP="0012686E">
            <w:pPr>
              <w:pStyle w:val="Normalrglronly"/>
              <w:jc w:val="center"/>
              <w:rPr>
                <w:color w:val="1F497D" w:themeColor="text2"/>
                <w:lang w:val="es-ES_tradnl"/>
              </w:rPr>
            </w:pPr>
            <w:r w:rsidRPr="00624E17">
              <w:rPr>
                <w:color w:val="1F497D" w:themeColor="text2"/>
                <w:lang w:val="es-ES_tradnl"/>
              </w:rPr>
              <w:t>0</w:t>
            </w:r>
          </w:p>
        </w:tc>
        <w:tc>
          <w:tcPr>
            <w:tcW w:w="693" w:type="pct"/>
            <w:shd w:val="clear" w:color="auto" w:fill="8DB3E2" w:themeFill="text2" w:themeFillTint="66"/>
            <w:hideMark/>
          </w:tcPr>
          <w:p w14:paraId="675D5077" w14:textId="77777777" w:rsidR="004430B7" w:rsidRPr="009377BD" w:rsidRDefault="004430B7" w:rsidP="0012686E">
            <w:pPr>
              <w:pStyle w:val="Normalrglronly"/>
              <w:jc w:val="center"/>
              <w:rPr>
                <w:color w:val="1F497D" w:themeColor="text2"/>
                <w:lang w:val="es-ES_tradnl"/>
              </w:rPr>
            </w:pPr>
            <w:r w:rsidRPr="009377BD">
              <w:rPr>
                <w:color w:val="1F497D" w:themeColor="text2"/>
                <w:lang w:val="es-ES_tradnl"/>
              </w:rPr>
              <w:t>1</w:t>
            </w:r>
          </w:p>
        </w:tc>
        <w:tc>
          <w:tcPr>
            <w:tcW w:w="806" w:type="pct"/>
            <w:shd w:val="clear" w:color="auto" w:fill="8DB3E2" w:themeFill="text2" w:themeFillTint="66"/>
            <w:hideMark/>
          </w:tcPr>
          <w:p w14:paraId="01E4E583" w14:textId="77777777" w:rsidR="004430B7" w:rsidRPr="005F160D" w:rsidRDefault="004430B7" w:rsidP="0012686E">
            <w:pPr>
              <w:pStyle w:val="Normalrglronly"/>
              <w:jc w:val="center"/>
              <w:rPr>
                <w:color w:val="1F497D" w:themeColor="text2"/>
                <w:lang w:val="es-ES_tradnl"/>
              </w:rPr>
            </w:pPr>
            <w:r w:rsidRPr="005F160D">
              <w:rPr>
                <w:color w:val="1F497D" w:themeColor="text2"/>
                <w:lang w:val="es-ES_tradnl"/>
              </w:rPr>
              <w:t>15</w:t>
            </w:r>
          </w:p>
        </w:tc>
        <w:tc>
          <w:tcPr>
            <w:tcW w:w="622" w:type="pct"/>
            <w:shd w:val="clear" w:color="auto" w:fill="8DB3E2" w:themeFill="text2" w:themeFillTint="66"/>
            <w:hideMark/>
          </w:tcPr>
          <w:p w14:paraId="454584DE" w14:textId="77777777" w:rsidR="004430B7" w:rsidRPr="00DB3F49" w:rsidRDefault="004430B7" w:rsidP="0012686E">
            <w:pPr>
              <w:pStyle w:val="Normalrglronly"/>
              <w:jc w:val="center"/>
              <w:rPr>
                <w:color w:val="1F497D" w:themeColor="text2"/>
                <w:lang w:val="es-ES_tradnl"/>
              </w:rPr>
            </w:pPr>
            <w:r w:rsidRPr="00DB3F49">
              <w:rPr>
                <w:color w:val="1F497D" w:themeColor="text2"/>
                <w:lang w:val="es-ES_tradnl"/>
              </w:rPr>
              <w:t>5</w:t>
            </w:r>
          </w:p>
        </w:tc>
      </w:tr>
      <w:tr w:rsidR="00CC7F32" w:rsidRPr="000B0265" w14:paraId="27357AC4" w14:textId="77777777" w:rsidTr="00B2441D">
        <w:trPr>
          <w:trHeight w:val="420"/>
        </w:trPr>
        <w:tc>
          <w:tcPr>
            <w:tcW w:w="915" w:type="pct"/>
            <w:vMerge/>
            <w:shd w:val="clear" w:color="auto" w:fill="548DD4" w:themeFill="text2" w:themeFillTint="99"/>
            <w:hideMark/>
          </w:tcPr>
          <w:p w14:paraId="04ADD5FA" w14:textId="77777777" w:rsidR="004430B7" w:rsidRPr="00441F7E" w:rsidRDefault="004430B7" w:rsidP="0012686E">
            <w:pPr>
              <w:pStyle w:val="Rowcolumntitles"/>
              <w:rPr>
                <w:b/>
                <w:color w:val="FFFFFF" w:themeColor="background1"/>
                <w:lang w:val="es-ES_tradnl"/>
              </w:rPr>
            </w:pPr>
          </w:p>
        </w:tc>
        <w:tc>
          <w:tcPr>
            <w:tcW w:w="714" w:type="pct"/>
            <w:shd w:val="clear" w:color="auto" w:fill="C6D9F1" w:themeFill="text2" w:themeFillTint="33"/>
            <w:hideMark/>
          </w:tcPr>
          <w:p w14:paraId="1BF696FD" w14:textId="08C82AD4" w:rsidR="004430B7" w:rsidRPr="00441F7E" w:rsidRDefault="004430B7" w:rsidP="0012686E">
            <w:pPr>
              <w:pStyle w:val="Rowcolumntitles"/>
              <w:keepNext/>
              <w:keepLines/>
              <w:spacing w:before="200"/>
              <w:outlineLvl w:val="5"/>
              <w:rPr>
                <w:color w:val="1F497D" w:themeColor="text2"/>
                <w:sz w:val="18"/>
                <w:szCs w:val="18"/>
                <w:lang w:val="es-ES_tradnl"/>
              </w:rPr>
            </w:pPr>
            <w:r w:rsidRPr="00441F7E">
              <w:rPr>
                <w:color w:val="1F497D" w:themeColor="text2"/>
                <w:sz w:val="18"/>
                <w:szCs w:val="18"/>
                <w:lang w:val="es-ES_tradnl"/>
              </w:rPr>
              <w:t>¿Cuáles instituciones?</w:t>
            </w:r>
          </w:p>
        </w:tc>
        <w:tc>
          <w:tcPr>
            <w:tcW w:w="672" w:type="pct"/>
            <w:shd w:val="clear" w:color="auto" w:fill="C6D9F1" w:themeFill="text2" w:themeFillTint="33"/>
            <w:hideMark/>
          </w:tcPr>
          <w:p w14:paraId="5E0B201B" w14:textId="24DBBBD8" w:rsidR="004430B7" w:rsidRPr="00441F7E" w:rsidRDefault="00033825"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Ver nota</w:t>
            </w:r>
            <w:r w:rsidR="004430B7" w:rsidRPr="00441F7E">
              <w:rPr>
                <w:rStyle w:val="EndnoteReference"/>
                <w:rFonts w:cs="Gill Sans"/>
                <w:color w:val="1F497D" w:themeColor="text2"/>
                <w:sz w:val="18"/>
                <w:szCs w:val="18"/>
                <w:lang w:val="es-ES_tradnl"/>
              </w:rPr>
              <w:endnoteReference w:id="8"/>
            </w:r>
          </w:p>
        </w:tc>
        <w:tc>
          <w:tcPr>
            <w:tcW w:w="579" w:type="pct"/>
            <w:shd w:val="clear" w:color="auto" w:fill="C6D9F1" w:themeFill="text2" w:themeFillTint="33"/>
            <w:hideMark/>
          </w:tcPr>
          <w:p w14:paraId="6BDB8E7D" w14:textId="77777777" w:rsidR="004430B7" w:rsidRPr="00441F7E" w:rsidRDefault="004430B7" w:rsidP="0012686E">
            <w:pPr>
              <w:pStyle w:val="Normalrglronly"/>
              <w:rPr>
                <w:color w:val="1F497D" w:themeColor="text2"/>
                <w:sz w:val="18"/>
                <w:szCs w:val="18"/>
                <w:lang w:val="es-ES_tradnl"/>
              </w:rPr>
            </w:pPr>
          </w:p>
        </w:tc>
        <w:tc>
          <w:tcPr>
            <w:tcW w:w="693" w:type="pct"/>
            <w:shd w:val="clear" w:color="auto" w:fill="C6D9F1" w:themeFill="text2" w:themeFillTint="33"/>
            <w:hideMark/>
          </w:tcPr>
          <w:p w14:paraId="60F633B7" w14:textId="6E91CA23" w:rsidR="004430B7" w:rsidRPr="00441F7E" w:rsidRDefault="00E23BA1"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Comisión de Elecciones</w:t>
            </w:r>
          </w:p>
        </w:tc>
        <w:tc>
          <w:tcPr>
            <w:tcW w:w="806" w:type="pct"/>
            <w:shd w:val="clear" w:color="auto" w:fill="C6D9F1" w:themeFill="text2" w:themeFillTint="33"/>
            <w:hideMark/>
          </w:tcPr>
          <w:p w14:paraId="602AD94E" w14:textId="1948DE36" w:rsidR="004430B7" w:rsidRPr="00441F7E" w:rsidRDefault="00785649" w:rsidP="00081EC4">
            <w:pPr>
              <w:pStyle w:val="Normalrglronly"/>
              <w:rPr>
                <w:color w:val="1F497D" w:themeColor="text2"/>
                <w:sz w:val="18"/>
                <w:szCs w:val="18"/>
                <w:lang w:val="es-ES_tradnl"/>
              </w:rPr>
            </w:pPr>
            <w:r w:rsidRPr="00441F7E">
              <w:rPr>
                <w:color w:val="1F497D" w:themeColor="text2"/>
                <w:sz w:val="18"/>
                <w:szCs w:val="18"/>
                <w:lang w:val="es-ES_tradnl"/>
              </w:rPr>
              <w:t>Ver nota</w:t>
            </w:r>
            <w:r w:rsidR="004430B7" w:rsidRPr="00441F7E">
              <w:rPr>
                <w:rStyle w:val="EndnoteReference"/>
                <w:rFonts w:cs="Gill Sans"/>
                <w:color w:val="1F497D" w:themeColor="text2"/>
                <w:sz w:val="18"/>
                <w:szCs w:val="18"/>
                <w:lang w:val="es-ES_tradnl"/>
              </w:rPr>
              <w:endnoteReference w:id="9"/>
            </w:r>
          </w:p>
        </w:tc>
        <w:tc>
          <w:tcPr>
            <w:tcW w:w="622" w:type="pct"/>
            <w:shd w:val="clear" w:color="auto" w:fill="C6D9F1" w:themeFill="text2" w:themeFillTint="33"/>
            <w:hideMark/>
          </w:tcPr>
          <w:p w14:paraId="66DF7FC4" w14:textId="7DC7CB07" w:rsidR="004430B7" w:rsidRPr="00441F7E" w:rsidRDefault="00785649" w:rsidP="00081EC4">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Ver nota</w:t>
            </w:r>
            <w:r w:rsidR="004430B7" w:rsidRPr="00441F7E">
              <w:rPr>
                <w:rStyle w:val="EndnoteReference"/>
                <w:rFonts w:cs="Gill Sans"/>
                <w:color w:val="1F497D" w:themeColor="text2"/>
                <w:sz w:val="18"/>
                <w:szCs w:val="18"/>
                <w:lang w:val="es-ES_tradnl"/>
              </w:rPr>
              <w:endnoteReference w:id="10"/>
            </w:r>
          </w:p>
        </w:tc>
      </w:tr>
      <w:tr w:rsidR="00CC7F32" w:rsidRPr="000B0265" w14:paraId="792A48A7" w14:textId="77777777" w:rsidTr="00B2441D">
        <w:trPr>
          <w:trHeight w:val="420"/>
        </w:trPr>
        <w:tc>
          <w:tcPr>
            <w:tcW w:w="915" w:type="pct"/>
            <w:vMerge w:val="restart"/>
            <w:shd w:val="clear" w:color="auto" w:fill="548DD4" w:themeFill="text2" w:themeFillTint="99"/>
            <w:hideMark/>
          </w:tcPr>
          <w:p w14:paraId="49B36EA5" w14:textId="01642459" w:rsidR="004430B7" w:rsidRPr="00441F7E" w:rsidRDefault="004430B7" w:rsidP="0012686E">
            <w:pPr>
              <w:pStyle w:val="Rowcolumntitles"/>
              <w:keepNext/>
              <w:keepLines/>
              <w:spacing w:before="200"/>
              <w:outlineLvl w:val="5"/>
              <w:rPr>
                <w:b/>
                <w:color w:val="FFFFFF" w:themeColor="background1"/>
                <w:lang w:val="es-ES_tradnl"/>
              </w:rPr>
            </w:pPr>
            <w:r w:rsidRPr="00441F7E">
              <w:rPr>
                <w:b/>
                <w:color w:val="FFFFFF" w:themeColor="background1"/>
                <w:lang w:val="es-ES_tradnl"/>
              </w:rPr>
              <w:t>Implementar</w:t>
            </w:r>
            <w:r w:rsidRPr="00441F7E">
              <w:rPr>
                <w:rStyle w:val="EndnoteReference"/>
                <w:rFonts w:cs="Gill Sans"/>
                <w:b/>
                <w:color w:val="FFFFFF" w:themeColor="background1"/>
                <w:lang w:val="es-ES_tradnl"/>
              </w:rPr>
              <w:endnoteReference w:id="11"/>
            </w:r>
          </w:p>
        </w:tc>
        <w:tc>
          <w:tcPr>
            <w:tcW w:w="714" w:type="pct"/>
            <w:shd w:val="clear" w:color="auto" w:fill="8DB3E2" w:themeFill="text2" w:themeFillTint="66"/>
            <w:hideMark/>
          </w:tcPr>
          <w:p w14:paraId="03A887B0" w14:textId="4235D6E9" w:rsidR="004430B7" w:rsidRPr="00441F7E" w:rsidRDefault="00033825" w:rsidP="0012686E">
            <w:pPr>
              <w:pStyle w:val="Rowcolumntitles"/>
              <w:keepNext/>
              <w:keepLines/>
              <w:spacing w:before="200"/>
              <w:outlineLvl w:val="5"/>
              <w:rPr>
                <w:color w:val="1F497D" w:themeColor="text2"/>
                <w:lang w:val="es-ES_tradnl"/>
              </w:rPr>
            </w:pPr>
            <w:r w:rsidRPr="00441F7E">
              <w:rPr>
                <w:color w:val="1F497D" w:themeColor="text2"/>
                <w:lang w:val="es-ES_tradnl"/>
              </w:rPr>
              <w:t>Cantidad</w:t>
            </w:r>
          </w:p>
        </w:tc>
        <w:tc>
          <w:tcPr>
            <w:tcW w:w="672" w:type="pct"/>
            <w:shd w:val="clear" w:color="auto" w:fill="8DB3E2" w:themeFill="text2" w:themeFillTint="66"/>
            <w:hideMark/>
          </w:tcPr>
          <w:p w14:paraId="736A12F2" w14:textId="77777777" w:rsidR="004430B7" w:rsidRPr="000B0265" w:rsidRDefault="004430B7" w:rsidP="0012686E">
            <w:pPr>
              <w:pStyle w:val="Normalrglronly"/>
              <w:jc w:val="center"/>
              <w:rPr>
                <w:color w:val="1F497D" w:themeColor="text2"/>
                <w:szCs w:val="20"/>
                <w:lang w:val="es-ES_tradnl"/>
              </w:rPr>
            </w:pPr>
            <w:r w:rsidRPr="000B0265">
              <w:rPr>
                <w:color w:val="1F497D" w:themeColor="text2"/>
                <w:szCs w:val="20"/>
                <w:lang w:val="es-ES_tradnl"/>
              </w:rPr>
              <w:t>2</w:t>
            </w:r>
          </w:p>
        </w:tc>
        <w:tc>
          <w:tcPr>
            <w:tcW w:w="579" w:type="pct"/>
            <w:shd w:val="clear" w:color="auto" w:fill="8DB3E2" w:themeFill="text2" w:themeFillTint="66"/>
            <w:hideMark/>
          </w:tcPr>
          <w:p w14:paraId="4765CDF7" w14:textId="77777777" w:rsidR="004430B7" w:rsidRPr="00624E17" w:rsidRDefault="004430B7" w:rsidP="0012686E">
            <w:pPr>
              <w:pStyle w:val="Normalrglronly"/>
              <w:jc w:val="center"/>
              <w:rPr>
                <w:color w:val="1F497D" w:themeColor="text2"/>
                <w:szCs w:val="20"/>
                <w:lang w:val="es-ES_tradnl"/>
              </w:rPr>
            </w:pPr>
            <w:r w:rsidRPr="00624E17">
              <w:rPr>
                <w:color w:val="1F497D" w:themeColor="text2"/>
                <w:szCs w:val="20"/>
                <w:lang w:val="es-ES_tradnl"/>
              </w:rPr>
              <w:t>3</w:t>
            </w:r>
          </w:p>
        </w:tc>
        <w:tc>
          <w:tcPr>
            <w:tcW w:w="693" w:type="pct"/>
            <w:shd w:val="clear" w:color="auto" w:fill="8DB3E2" w:themeFill="text2" w:themeFillTint="66"/>
            <w:hideMark/>
          </w:tcPr>
          <w:p w14:paraId="279B66E8" w14:textId="77777777" w:rsidR="004430B7" w:rsidRPr="009377BD" w:rsidRDefault="004430B7" w:rsidP="0012686E">
            <w:pPr>
              <w:pStyle w:val="Normalrglronly"/>
              <w:jc w:val="center"/>
              <w:rPr>
                <w:color w:val="1F497D" w:themeColor="text2"/>
                <w:szCs w:val="20"/>
                <w:lang w:val="es-ES_tradnl"/>
              </w:rPr>
            </w:pPr>
            <w:r w:rsidRPr="009377BD">
              <w:rPr>
                <w:color w:val="1F497D" w:themeColor="text2"/>
                <w:szCs w:val="20"/>
                <w:lang w:val="es-ES_tradnl"/>
              </w:rPr>
              <w:t>1</w:t>
            </w:r>
          </w:p>
        </w:tc>
        <w:tc>
          <w:tcPr>
            <w:tcW w:w="806" w:type="pct"/>
            <w:shd w:val="clear" w:color="auto" w:fill="8DB3E2" w:themeFill="text2" w:themeFillTint="66"/>
            <w:hideMark/>
          </w:tcPr>
          <w:p w14:paraId="0FC79485" w14:textId="77777777" w:rsidR="004430B7" w:rsidRPr="005F160D" w:rsidRDefault="004430B7" w:rsidP="0012686E">
            <w:pPr>
              <w:pStyle w:val="Normalrglronly"/>
              <w:jc w:val="center"/>
              <w:rPr>
                <w:color w:val="1F497D" w:themeColor="text2"/>
                <w:szCs w:val="20"/>
                <w:lang w:val="es-ES_tradnl"/>
              </w:rPr>
            </w:pPr>
            <w:r w:rsidRPr="005F160D">
              <w:rPr>
                <w:color w:val="1F497D" w:themeColor="text2"/>
                <w:szCs w:val="20"/>
                <w:lang w:val="es-ES_tradnl"/>
              </w:rPr>
              <w:t>4</w:t>
            </w:r>
          </w:p>
        </w:tc>
        <w:tc>
          <w:tcPr>
            <w:tcW w:w="622" w:type="pct"/>
            <w:shd w:val="clear" w:color="auto" w:fill="8DB3E2" w:themeFill="text2" w:themeFillTint="66"/>
            <w:hideMark/>
          </w:tcPr>
          <w:p w14:paraId="76997BAB" w14:textId="77777777" w:rsidR="004430B7" w:rsidRPr="00DB3F49" w:rsidRDefault="004430B7" w:rsidP="0012686E">
            <w:pPr>
              <w:pStyle w:val="Normalrglronly"/>
              <w:jc w:val="center"/>
              <w:rPr>
                <w:color w:val="1F497D" w:themeColor="text2"/>
                <w:szCs w:val="20"/>
                <w:lang w:val="es-ES_tradnl"/>
              </w:rPr>
            </w:pPr>
            <w:r w:rsidRPr="00DB3F49">
              <w:rPr>
                <w:color w:val="1F497D" w:themeColor="text2"/>
                <w:szCs w:val="20"/>
                <w:lang w:val="es-ES_tradnl"/>
              </w:rPr>
              <w:t>0</w:t>
            </w:r>
          </w:p>
        </w:tc>
      </w:tr>
      <w:tr w:rsidR="00CC7F32" w:rsidRPr="000B0265" w14:paraId="1C5B75FC" w14:textId="77777777" w:rsidTr="00B2441D">
        <w:trPr>
          <w:trHeight w:val="420"/>
        </w:trPr>
        <w:tc>
          <w:tcPr>
            <w:tcW w:w="915" w:type="pct"/>
            <w:vMerge/>
            <w:shd w:val="clear" w:color="auto" w:fill="548DD4" w:themeFill="text2" w:themeFillTint="99"/>
            <w:hideMark/>
          </w:tcPr>
          <w:p w14:paraId="6632207B" w14:textId="77777777" w:rsidR="004430B7" w:rsidRPr="00441F7E" w:rsidRDefault="004430B7" w:rsidP="0012686E">
            <w:pPr>
              <w:pStyle w:val="Rowcolumntitles"/>
              <w:rPr>
                <w:color w:val="FFFFFF" w:themeColor="background1"/>
                <w:lang w:val="es-ES_tradnl"/>
              </w:rPr>
            </w:pPr>
          </w:p>
        </w:tc>
        <w:tc>
          <w:tcPr>
            <w:tcW w:w="714" w:type="pct"/>
            <w:shd w:val="clear" w:color="auto" w:fill="C6D9F1" w:themeFill="text2" w:themeFillTint="33"/>
            <w:hideMark/>
          </w:tcPr>
          <w:p w14:paraId="2C150B97" w14:textId="4DDBEEA4" w:rsidR="004430B7" w:rsidRPr="00441F7E" w:rsidRDefault="00033825" w:rsidP="0012686E">
            <w:pPr>
              <w:pStyle w:val="Rowcolumntitles"/>
              <w:keepNext/>
              <w:keepLines/>
              <w:spacing w:before="200"/>
              <w:outlineLvl w:val="5"/>
              <w:rPr>
                <w:color w:val="1F497D" w:themeColor="text2"/>
                <w:sz w:val="18"/>
                <w:szCs w:val="18"/>
                <w:lang w:val="es-ES_tradnl"/>
              </w:rPr>
            </w:pPr>
            <w:r w:rsidRPr="00441F7E">
              <w:rPr>
                <w:color w:val="1F497D" w:themeColor="text2"/>
                <w:sz w:val="18"/>
                <w:szCs w:val="18"/>
                <w:lang w:val="es-ES_tradnl"/>
              </w:rPr>
              <w:t>¿Cuáles instituciones</w:t>
            </w:r>
            <w:r w:rsidR="004430B7" w:rsidRPr="00441F7E">
              <w:rPr>
                <w:color w:val="1F497D" w:themeColor="text2"/>
                <w:sz w:val="18"/>
                <w:szCs w:val="18"/>
                <w:lang w:val="es-ES_tradnl"/>
              </w:rPr>
              <w:t>?</w:t>
            </w:r>
          </w:p>
        </w:tc>
        <w:tc>
          <w:tcPr>
            <w:tcW w:w="672" w:type="pct"/>
            <w:shd w:val="clear" w:color="auto" w:fill="C6D9F1" w:themeFill="text2" w:themeFillTint="33"/>
            <w:hideMark/>
          </w:tcPr>
          <w:p w14:paraId="3E6A71D4" w14:textId="21DCB25F" w:rsidR="004430B7" w:rsidRPr="00441F7E" w:rsidRDefault="00033825"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Ministerio de Relaciones Exteriores</w:t>
            </w:r>
          </w:p>
          <w:p w14:paraId="149DA0EB" w14:textId="4B0CC3B5" w:rsidR="004430B7" w:rsidRPr="00441F7E" w:rsidRDefault="00033825"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Ministerio de Justicia</w:t>
            </w:r>
          </w:p>
        </w:tc>
        <w:tc>
          <w:tcPr>
            <w:tcW w:w="579" w:type="pct"/>
            <w:shd w:val="clear" w:color="auto" w:fill="C6D9F1" w:themeFill="text2" w:themeFillTint="33"/>
            <w:hideMark/>
          </w:tcPr>
          <w:p w14:paraId="7E33151C" w14:textId="3BF49BE7" w:rsidR="004430B7" w:rsidRPr="00441F7E" w:rsidRDefault="00033825"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Parlamento</w:t>
            </w:r>
          </w:p>
        </w:tc>
        <w:tc>
          <w:tcPr>
            <w:tcW w:w="693" w:type="pct"/>
            <w:shd w:val="clear" w:color="auto" w:fill="C6D9F1" w:themeFill="text2" w:themeFillTint="33"/>
            <w:hideMark/>
          </w:tcPr>
          <w:p w14:paraId="08BDC6CA" w14:textId="08F0467B" w:rsidR="004430B7" w:rsidRPr="00441F7E" w:rsidRDefault="00033825"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Comisión de Elecciones</w:t>
            </w:r>
          </w:p>
        </w:tc>
        <w:tc>
          <w:tcPr>
            <w:tcW w:w="806" w:type="pct"/>
            <w:shd w:val="clear" w:color="auto" w:fill="C6D9F1" w:themeFill="text2" w:themeFillTint="33"/>
            <w:hideMark/>
          </w:tcPr>
          <w:p w14:paraId="737FF158" w14:textId="31F32005" w:rsidR="004430B7" w:rsidRPr="00441F7E" w:rsidRDefault="00CC7F32"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 xml:space="preserve">Comisión de Comercio Internacional </w:t>
            </w:r>
          </w:p>
          <w:p w14:paraId="0E5AC57E" w14:textId="4B2EEA34" w:rsidR="004430B7" w:rsidRPr="00441F7E" w:rsidRDefault="00CC7F32"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 xml:space="preserve">Institución de Protección al Ambiente </w:t>
            </w:r>
          </w:p>
          <w:p w14:paraId="4B572473" w14:textId="1902223D" w:rsidR="004430B7" w:rsidRPr="00441F7E" w:rsidRDefault="00CC7F32"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Comisión del Mercado de Valores</w:t>
            </w:r>
          </w:p>
          <w:p w14:paraId="691E3A06" w14:textId="675BAA97" w:rsidR="004430B7" w:rsidRPr="00441F7E" w:rsidRDefault="00417543" w:rsidP="0012686E">
            <w:pPr>
              <w:pStyle w:val="Normalrglronly"/>
              <w:keepNext/>
              <w:keepLines/>
              <w:spacing w:before="200"/>
              <w:outlineLvl w:val="5"/>
              <w:rPr>
                <w:color w:val="1F497D" w:themeColor="text2"/>
                <w:sz w:val="18"/>
                <w:szCs w:val="18"/>
                <w:lang w:val="es-ES_tradnl"/>
              </w:rPr>
            </w:pPr>
            <w:r w:rsidRPr="00441F7E">
              <w:rPr>
                <w:color w:val="1F497D" w:themeColor="text2"/>
                <w:sz w:val="18"/>
                <w:szCs w:val="18"/>
                <w:lang w:val="es-ES_tradnl"/>
              </w:rPr>
              <w:t>Administración de Seguridad Social</w:t>
            </w:r>
          </w:p>
        </w:tc>
        <w:tc>
          <w:tcPr>
            <w:tcW w:w="622" w:type="pct"/>
            <w:shd w:val="clear" w:color="auto" w:fill="C6D9F1" w:themeFill="text2" w:themeFillTint="33"/>
            <w:hideMark/>
          </w:tcPr>
          <w:p w14:paraId="47A4E7BF" w14:textId="77777777" w:rsidR="004430B7" w:rsidRPr="00441F7E" w:rsidRDefault="004430B7" w:rsidP="0012686E">
            <w:pPr>
              <w:pStyle w:val="Normalrglronly"/>
              <w:rPr>
                <w:color w:val="1F497D" w:themeColor="text2"/>
                <w:sz w:val="18"/>
                <w:szCs w:val="18"/>
                <w:lang w:val="es-ES_tradnl"/>
              </w:rPr>
            </w:pPr>
          </w:p>
        </w:tc>
      </w:tr>
    </w:tbl>
    <w:p w14:paraId="6EEF4C0C" w14:textId="77777777" w:rsidR="00FA0B4C" w:rsidRDefault="00FA0B4C" w:rsidP="00B2441D">
      <w:pPr>
        <w:pStyle w:val="Normalrglronly"/>
        <w:rPr>
          <w:i/>
          <w:color w:val="4F81BD" w:themeColor="accent1"/>
          <w:lang w:val="es-ES_tradnl"/>
        </w:rPr>
      </w:pPr>
    </w:p>
    <w:p w14:paraId="0FA1F7A6" w14:textId="4E8FDD46" w:rsidR="00B2441D" w:rsidRPr="001202B4" w:rsidRDefault="00E3394C" w:rsidP="00B2441D">
      <w:pPr>
        <w:pStyle w:val="Normalrglronly"/>
        <w:rPr>
          <w:color w:val="00B050"/>
          <w:lang w:val="es-ES_tradnl"/>
        </w:rPr>
      </w:pPr>
      <w:r w:rsidRPr="001202B4">
        <w:rPr>
          <w:color w:val="00B050"/>
          <w:lang w:val="es-ES_tradnl"/>
        </w:rPr>
        <w:t>E</w:t>
      </w:r>
      <w:r w:rsidR="00332A29" w:rsidRPr="001202B4">
        <w:rPr>
          <w:color w:val="00B050"/>
          <w:lang w:val="es-ES_tradnl"/>
        </w:rPr>
        <w:t>n e</w:t>
      </w:r>
      <w:r w:rsidRPr="001202B4">
        <w:rPr>
          <w:color w:val="00B050"/>
          <w:lang w:val="es-ES_tradnl"/>
        </w:rPr>
        <w:t>l proceso de</w:t>
      </w:r>
      <w:r w:rsidR="00BD5DF6" w:rsidRPr="001202B4">
        <w:rPr>
          <w:color w:val="00B050"/>
          <w:lang w:val="es-ES_tradnl"/>
        </w:rPr>
        <w:t xml:space="preserve"> la AGA en</w:t>
      </w:r>
      <w:r w:rsidR="00332A29" w:rsidRPr="001202B4">
        <w:rPr>
          <w:color w:val="00B050"/>
          <w:lang w:val="es-ES_tradnl"/>
        </w:rPr>
        <w:t xml:space="preserve"> Taprobane</w:t>
      </w:r>
      <w:r w:rsidR="00B2441D" w:rsidRPr="001202B4">
        <w:rPr>
          <w:color w:val="00B050"/>
          <w:lang w:val="es-ES_tradnl"/>
        </w:rPr>
        <w:t xml:space="preserve"> </w:t>
      </w:r>
      <w:r w:rsidR="006907F1" w:rsidRPr="001202B4">
        <w:rPr>
          <w:color w:val="00B050"/>
          <w:lang w:val="es-ES_tradnl"/>
        </w:rPr>
        <w:t xml:space="preserve">participaron algunas </w:t>
      </w:r>
      <w:r w:rsidR="004D528F" w:rsidRPr="001202B4">
        <w:rPr>
          <w:color w:val="00B050"/>
          <w:lang w:val="es-ES_tradnl"/>
        </w:rPr>
        <w:t xml:space="preserve">instituciones ejecutivas y diversas comisiones independientes. </w:t>
      </w:r>
      <w:r w:rsidR="00390F67" w:rsidRPr="001202B4">
        <w:rPr>
          <w:color w:val="00B050"/>
          <w:lang w:val="es-ES_tradnl"/>
        </w:rPr>
        <w:t xml:space="preserve">Aunque </w:t>
      </w:r>
      <w:r w:rsidR="000E4F32" w:rsidRPr="001202B4">
        <w:rPr>
          <w:color w:val="00B050"/>
          <w:lang w:val="es-ES_tradnl"/>
        </w:rPr>
        <w:t xml:space="preserve">hubo compromisos judiciales, el poder judicial </w:t>
      </w:r>
      <w:r w:rsidR="00113255" w:rsidRPr="001202B4">
        <w:rPr>
          <w:color w:val="00B050"/>
          <w:lang w:val="es-ES_tradnl"/>
        </w:rPr>
        <w:t xml:space="preserve">participó únicamente de forma indirecta. La tabla 1.2 detalla las organizaciones de gobierno que participaron en el proceso de la AGA. </w:t>
      </w:r>
    </w:p>
    <w:p w14:paraId="4907439F" w14:textId="70B860BC" w:rsidR="00113255" w:rsidRPr="001202B4" w:rsidRDefault="00113255" w:rsidP="00B2441D">
      <w:pPr>
        <w:pStyle w:val="Normalrglronly"/>
        <w:rPr>
          <w:color w:val="00B050"/>
          <w:lang w:val="es-ES_tradnl"/>
        </w:rPr>
      </w:pPr>
      <w:r w:rsidRPr="001202B4">
        <w:rPr>
          <w:color w:val="00B050"/>
          <w:lang w:val="es-ES_tradnl"/>
        </w:rPr>
        <w:t xml:space="preserve">Al inicio, la participación en la AGA fue ad hoc. Los Ministerios de Justicia y Asuntos Exteriores enviaron </w:t>
      </w:r>
      <w:r w:rsidR="000030CA" w:rsidRPr="001202B4">
        <w:rPr>
          <w:color w:val="00B050"/>
          <w:lang w:val="es-ES_tradnl"/>
        </w:rPr>
        <w:t xml:space="preserve">invitaciones a los directores de tecnología de todos los ministerios, departamentos e instituciones. Las instituciones que </w:t>
      </w:r>
      <w:r w:rsidR="00FE627C" w:rsidRPr="001202B4">
        <w:rPr>
          <w:color w:val="00B050"/>
          <w:lang w:val="es-ES_tradnl"/>
        </w:rPr>
        <w:t>mostraron interés en</w:t>
      </w:r>
      <w:r w:rsidR="00824EFB" w:rsidRPr="001202B4">
        <w:rPr>
          <w:color w:val="00B050"/>
          <w:lang w:val="es-ES_tradnl"/>
        </w:rPr>
        <w:t xml:space="preserve"> participar enviaron representantes a las reuniones de inicio. </w:t>
      </w:r>
      <w:r w:rsidR="0055464C" w:rsidRPr="001202B4">
        <w:rPr>
          <w:color w:val="00B050"/>
          <w:lang w:val="es-ES_tradnl"/>
        </w:rPr>
        <w:t xml:space="preserve">En la reunión, </w:t>
      </w:r>
      <w:r w:rsidR="00756225" w:rsidRPr="001202B4">
        <w:rPr>
          <w:color w:val="00B050"/>
          <w:lang w:val="es-ES_tradnl"/>
        </w:rPr>
        <w:t>no</w:t>
      </w:r>
      <w:r w:rsidR="0032383A" w:rsidRPr="001202B4">
        <w:rPr>
          <w:color w:val="00B050"/>
          <w:lang w:val="es-ES_tradnl"/>
        </w:rPr>
        <w:t xml:space="preserve"> se</w:t>
      </w:r>
      <w:r w:rsidR="00756225" w:rsidRPr="001202B4">
        <w:rPr>
          <w:color w:val="00B050"/>
          <w:lang w:val="es-ES_tradnl"/>
        </w:rPr>
        <w:t xml:space="preserve"> hicieron propuestas </w:t>
      </w:r>
      <w:r w:rsidR="008F470E" w:rsidRPr="001202B4">
        <w:rPr>
          <w:color w:val="00B050"/>
          <w:lang w:val="es-ES_tradnl"/>
        </w:rPr>
        <w:t xml:space="preserve">y no hubo un canal claro para </w:t>
      </w:r>
      <w:r w:rsidR="00FE4370" w:rsidRPr="001202B4">
        <w:rPr>
          <w:color w:val="00B050"/>
          <w:lang w:val="es-ES_tradnl"/>
        </w:rPr>
        <w:t xml:space="preserve">enviarlas </w:t>
      </w:r>
      <w:r w:rsidR="00F852E2" w:rsidRPr="001202B4">
        <w:rPr>
          <w:color w:val="00B050"/>
          <w:lang w:val="es-ES_tradnl"/>
        </w:rPr>
        <w:t xml:space="preserve">más tarde en el proceso. </w:t>
      </w:r>
      <w:r w:rsidR="009D0255" w:rsidRPr="001202B4">
        <w:rPr>
          <w:color w:val="00B050"/>
          <w:lang w:val="es-ES_tradnl"/>
        </w:rPr>
        <w:t xml:space="preserve">MoJ y MoFA eligieron las instituciones específicas </w:t>
      </w:r>
      <w:r w:rsidR="00B64A20" w:rsidRPr="001202B4">
        <w:rPr>
          <w:color w:val="00B050"/>
          <w:lang w:val="es-ES_tradnl"/>
        </w:rPr>
        <w:t xml:space="preserve">de implementación con las que </w:t>
      </w:r>
      <w:r w:rsidR="00FE4370" w:rsidRPr="001202B4">
        <w:rPr>
          <w:color w:val="00B050"/>
          <w:lang w:val="es-ES_tradnl"/>
        </w:rPr>
        <w:t>decidieron trabajar</w:t>
      </w:r>
      <w:r w:rsidR="00B64A20" w:rsidRPr="001202B4">
        <w:rPr>
          <w:color w:val="00B050"/>
          <w:lang w:val="es-ES_tradnl"/>
        </w:rPr>
        <w:t xml:space="preserve">. Además, </w:t>
      </w:r>
      <w:r w:rsidR="005C1502" w:rsidRPr="001202B4">
        <w:rPr>
          <w:color w:val="00B050"/>
          <w:lang w:val="es-ES_tradnl"/>
        </w:rPr>
        <w:t xml:space="preserve">incluyeron compromisos sobre el proceso judicial, pero ninguno de los organismos judiciales relevantes </w:t>
      </w:r>
      <w:r w:rsidR="00580882" w:rsidRPr="001202B4">
        <w:rPr>
          <w:color w:val="00B050"/>
          <w:lang w:val="es-ES_tradnl"/>
        </w:rPr>
        <w:t xml:space="preserve">(por ejemplo, el Colegio </w:t>
      </w:r>
      <w:r w:rsidR="00580882" w:rsidRPr="001202B4">
        <w:rPr>
          <w:color w:val="00B050"/>
          <w:lang w:val="es-ES_tradnl"/>
        </w:rPr>
        <w:lastRenderedPageBreak/>
        <w:t xml:space="preserve">de Jueces o el responsable de estadísticas de la Suprema Corte) </w:t>
      </w:r>
      <w:r w:rsidR="00BF1CC8" w:rsidRPr="001202B4">
        <w:rPr>
          <w:color w:val="00B050"/>
          <w:lang w:val="es-ES_tradnl"/>
        </w:rPr>
        <w:t>participó</w:t>
      </w:r>
      <w:r w:rsidR="00580882" w:rsidRPr="001202B4">
        <w:rPr>
          <w:color w:val="00B050"/>
          <w:lang w:val="es-ES_tradnl"/>
        </w:rPr>
        <w:t xml:space="preserve"> en el desarrollo </w:t>
      </w:r>
      <w:r w:rsidR="00080A71" w:rsidRPr="001202B4">
        <w:rPr>
          <w:color w:val="00B050"/>
          <w:lang w:val="es-ES_tradnl"/>
        </w:rPr>
        <w:t xml:space="preserve">de los compromisos. </w:t>
      </w:r>
      <w:r w:rsidR="001F5953" w:rsidRPr="001202B4">
        <w:rPr>
          <w:color w:val="00B050"/>
          <w:lang w:val="es-ES_tradnl"/>
        </w:rPr>
        <w:t xml:space="preserve"> </w:t>
      </w:r>
    </w:p>
    <w:p w14:paraId="3DCA0EFE" w14:textId="0BAE0B6E" w:rsidR="00504926" w:rsidRPr="001202B4" w:rsidRDefault="001F5953" w:rsidP="00B2441D">
      <w:pPr>
        <w:pStyle w:val="Normalrglronly"/>
        <w:rPr>
          <w:color w:val="00B050"/>
          <w:lang w:val="es-ES_tradnl"/>
        </w:rPr>
        <w:sectPr w:rsidR="00504926" w:rsidRPr="001202B4" w:rsidSect="00545405">
          <w:footerReference w:type="even" r:id="rId18"/>
          <w:footerReference w:type="default" r:id="rId19"/>
          <w:pgSz w:w="11900" w:h="16840"/>
          <w:pgMar w:top="1440" w:right="1530" w:bottom="1440" w:left="1800" w:header="720" w:footer="720" w:gutter="0"/>
          <w:cols w:space="720"/>
          <w:docGrid w:linePitch="360"/>
        </w:sectPr>
      </w:pPr>
      <w:r w:rsidRPr="001202B4">
        <w:rPr>
          <w:color w:val="00B050"/>
          <w:lang w:val="es-ES_tradnl"/>
        </w:rPr>
        <w:t>Durante el proceso de implementación se lograron algunos avances. Como se mencionó anteriormente,</w:t>
      </w:r>
      <w:r w:rsidR="002E728F" w:rsidRPr="001202B4">
        <w:rPr>
          <w:color w:val="00B050"/>
          <w:lang w:val="es-ES_tradnl"/>
        </w:rPr>
        <w:t xml:space="preserve"> un panel </w:t>
      </w:r>
      <w:r w:rsidR="00000238" w:rsidRPr="001202B4">
        <w:rPr>
          <w:color w:val="00B050"/>
          <w:lang w:val="es-ES_tradnl"/>
        </w:rPr>
        <w:t xml:space="preserve">multisectorial e interinstitucional </w:t>
      </w:r>
      <w:r w:rsidR="00432D6F" w:rsidRPr="001202B4">
        <w:rPr>
          <w:color w:val="00B050"/>
          <w:lang w:val="es-ES_tradnl"/>
        </w:rPr>
        <w:t>empezó a reunir</w:t>
      </w:r>
      <w:r w:rsidR="00080A71" w:rsidRPr="001202B4">
        <w:rPr>
          <w:color w:val="00B050"/>
          <w:lang w:val="es-ES_tradnl"/>
        </w:rPr>
        <w:t>se</w:t>
      </w:r>
      <w:r w:rsidR="00432D6F" w:rsidRPr="001202B4">
        <w:rPr>
          <w:color w:val="00B050"/>
          <w:lang w:val="es-ES_tradnl"/>
        </w:rPr>
        <w:t xml:space="preserve"> </w:t>
      </w:r>
      <w:r w:rsidR="002733F2" w:rsidRPr="001202B4">
        <w:rPr>
          <w:color w:val="00B050"/>
          <w:lang w:val="es-ES_tradnl"/>
        </w:rPr>
        <w:t xml:space="preserve">cada trimestre. </w:t>
      </w:r>
      <w:r w:rsidR="00C46A6C" w:rsidRPr="001202B4">
        <w:rPr>
          <w:color w:val="00B050"/>
          <w:lang w:val="es-ES_tradnl"/>
        </w:rPr>
        <w:t xml:space="preserve">El panel se instaló demasiado tarde para poder ejercer influencia </w:t>
      </w:r>
      <w:r w:rsidR="009257DF" w:rsidRPr="001202B4">
        <w:rPr>
          <w:color w:val="00B050"/>
          <w:lang w:val="es-ES_tradnl"/>
        </w:rPr>
        <w:t xml:space="preserve">en los compromisos que fueron </w:t>
      </w:r>
      <w:r w:rsidR="00625073" w:rsidRPr="001202B4">
        <w:rPr>
          <w:color w:val="00B050"/>
          <w:lang w:val="es-ES_tradnl"/>
        </w:rPr>
        <w:t xml:space="preserve">incorporados en el plan de acción. </w:t>
      </w:r>
      <w:r w:rsidR="00AF67EC" w:rsidRPr="001202B4">
        <w:rPr>
          <w:color w:val="00B050"/>
          <w:lang w:val="es-ES_tradnl"/>
        </w:rPr>
        <w:t>El mandato de a</w:t>
      </w:r>
      <w:r w:rsidR="00D25735" w:rsidRPr="001202B4">
        <w:rPr>
          <w:color w:val="00B050"/>
          <w:lang w:val="es-ES_tradnl"/>
        </w:rPr>
        <w:t xml:space="preserve">lgunas instituciones como el Ministerio de Justicia y la Comisión de </w:t>
      </w:r>
      <w:r w:rsidR="00950A7D" w:rsidRPr="001202B4">
        <w:rPr>
          <w:color w:val="00B050"/>
          <w:lang w:val="es-ES_tradnl"/>
        </w:rPr>
        <w:t>Regulación de Energí</w:t>
      </w:r>
      <w:r w:rsidR="00F47FDC" w:rsidRPr="001202B4">
        <w:rPr>
          <w:color w:val="00B050"/>
          <w:lang w:val="es-ES_tradnl"/>
        </w:rPr>
        <w:t>a</w:t>
      </w:r>
      <w:r w:rsidR="00866D98" w:rsidRPr="001202B4">
        <w:rPr>
          <w:color w:val="00B050"/>
          <w:lang w:val="es-ES_tradnl"/>
        </w:rPr>
        <w:t>,</w:t>
      </w:r>
      <w:r w:rsidR="00F47FDC" w:rsidRPr="001202B4">
        <w:rPr>
          <w:color w:val="00B050"/>
          <w:lang w:val="es-ES_tradnl"/>
        </w:rPr>
        <w:t xml:space="preserve"> que se involucraron en una fase más tardí</w:t>
      </w:r>
      <w:r w:rsidR="000E1F09" w:rsidRPr="001202B4">
        <w:rPr>
          <w:color w:val="00B050"/>
          <w:lang w:val="es-ES_tradnl"/>
        </w:rPr>
        <w:t xml:space="preserve">a de la consulta, </w:t>
      </w:r>
      <w:r w:rsidR="00AF67EC" w:rsidRPr="001202B4">
        <w:rPr>
          <w:color w:val="00B050"/>
          <w:lang w:val="es-ES_tradnl"/>
        </w:rPr>
        <w:t xml:space="preserve">va más allá de la tecnología y transparencia e incluyen la rendición de cuentas, procesos participativos y </w:t>
      </w:r>
      <w:r w:rsidR="000D2569" w:rsidRPr="001202B4">
        <w:rPr>
          <w:color w:val="00B050"/>
          <w:lang w:val="es-ES_tradnl"/>
        </w:rPr>
        <w:t>servicios pú</w:t>
      </w:r>
      <w:r w:rsidR="009366D2" w:rsidRPr="001202B4">
        <w:rPr>
          <w:color w:val="00B050"/>
          <w:lang w:val="es-ES_tradnl"/>
        </w:rPr>
        <w:t xml:space="preserve">blicos, aunque los compromisos solamente </w:t>
      </w:r>
      <w:r w:rsidR="00E95D77" w:rsidRPr="001202B4">
        <w:rPr>
          <w:color w:val="00B050"/>
          <w:lang w:val="es-ES_tradnl"/>
        </w:rPr>
        <w:t xml:space="preserve">cubrieron intervenciones tecnológicas. </w:t>
      </w:r>
    </w:p>
    <w:p w14:paraId="2F408027" w14:textId="2EF936AE" w:rsidR="00F60BEB" w:rsidRPr="00504926" w:rsidRDefault="00F60BEB" w:rsidP="009A2222">
      <w:pPr>
        <w:pStyle w:val="Heading2"/>
      </w:pPr>
      <w:bookmarkStart w:id="16" w:name="_Toc461629142"/>
      <w:r w:rsidRPr="00504926">
        <w:lastRenderedPageBreak/>
        <w:t>2. Proceso Nacional de la AGA</w:t>
      </w:r>
      <w:bookmarkEnd w:id="16"/>
    </w:p>
    <w:p w14:paraId="280CABF5" w14:textId="0B74A6BB" w:rsidR="00F60BEB" w:rsidRPr="00D64243" w:rsidRDefault="00F60BEB" w:rsidP="00B2441D">
      <w:pPr>
        <w:pStyle w:val="Normalrglronly"/>
        <w:rPr>
          <w:color w:val="auto"/>
          <w:lang w:val="es-ES_tradnl"/>
        </w:rPr>
      </w:pPr>
      <w:r w:rsidRPr="00D64243">
        <w:rPr>
          <w:color w:val="auto"/>
          <w:lang w:val="es-ES_tradnl"/>
        </w:rPr>
        <w:t>El Anexo C de los Artículos</w:t>
      </w:r>
      <w:r w:rsidR="00492840" w:rsidRPr="00D64243">
        <w:rPr>
          <w:color w:val="auto"/>
          <w:lang w:val="es-ES_tradnl"/>
        </w:rPr>
        <w:t xml:space="preserve"> de Gobernanza de la AGA define</w:t>
      </w:r>
      <w:r w:rsidRPr="00D64243">
        <w:rPr>
          <w:color w:val="auto"/>
          <w:lang w:val="es-ES_tradnl"/>
        </w:rPr>
        <w:t xml:space="preserve"> ocho requisitos </w:t>
      </w:r>
      <w:r w:rsidR="00DF7EFE" w:rsidRPr="00D64243">
        <w:rPr>
          <w:color w:val="auto"/>
          <w:lang w:val="es-ES_tradnl"/>
        </w:rPr>
        <w:t xml:space="preserve">que los países de la AGA deben cumplir en cuanto a la consulta durante el desarrollo, implementación y revisión de sus planes de acción. </w:t>
      </w:r>
    </w:p>
    <w:p w14:paraId="76A1E24D" w14:textId="0CEE9965" w:rsidR="00DF7EFE" w:rsidRPr="00D64243" w:rsidRDefault="00492840" w:rsidP="00B2441D">
      <w:pPr>
        <w:pStyle w:val="Normalrglronly"/>
        <w:rPr>
          <w:color w:val="auto"/>
          <w:lang w:val="es-ES_tradnl"/>
        </w:rPr>
      </w:pPr>
      <w:r w:rsidRPr="00D64243">
        <w:rPr>
          <w:color w:val="auto"/>
          <w:lang w:val="es-ES_tradnl"/>
        </w:rPr>
        <w:t xml:space="preserve">A) Utilizando el texto guía, </w:t>
      </w:r>
      <w:r w:rsidR="001D4306" w:rsidRPr="00D64243">
        <w:rPr>
          <w:color w:val="auto"/>
          <w:lang w:val="es-ES_tradnl"/>
        </w:rPr>
        <w:t xml:space="preserve">tomado textualmente del Anexo C, por favor </w:t>
      </w:r>
      <w:r w:rsidRPr="00D64243">
        <w:rPr>
          <w:color w:val="auto"/>
          <w:lang w:val="es-ES_tradnl"/>
        </w:rPr>
        <w:t>complete</w:t>
      </w:r>
      <w:r w:rsidR="001D4306" w:rsidRPr="00D64243">
        <w:rPr>
          <w:color w:val="auto"/>
          <w:lang w:val="es-ES_tradnl"/>
        </w:rPr>
        <w:t xml:space="preserve"> la tabla “2.1 Proceso Nacional de la AGA”. </w:t>
      </w:r>
    </w:p>
    <w:p w14:paraId="4EFB5309" w14:textId="11A1A2DC" w:rsidR="001D4306" w:rsidRPr="00D64243" w:rsidRDefault="001D4306" w:rsidP="00B2441D">
      <w:pPr>
        <w:pStyle w:val="Normalrglronly"/>
        <w:rPr>
          <w:i/>
          <w:color w:val="auto"/>
          <w:lang w:val="es-ES_tradnl"/>
        </w:rPr>
      </w:pPr>
      <w:r w:rsidRPr="00D64243">
        <w:rPr>
          <w:i/>
          <w:color w:val="auto"/>
          <w:lang w:val="es-ES_tradnl"/>
        </w:rPr>
        <w:t xml:space="preserve">Nota: El personal del MRI tomará las respuestas de los investigadores a estas preguntas y las incorporará en la base de datos, </w:t>
      </w:r>
      <w:r w:rsidR="00C01F25" w:rsidRPr="00D64243">
        <w:rPr>
          <w:i/>
          <w:color w:val="auto"/>
          <w:lang w:val="es-ES_tradnl"/>
        </w:rPr>
        <w:t xml:space="preserve">añadiendo un “1” cuando la respuesta sea “sí” y un “0” cuando la respuesta sea no. </w:t>
      </w:r>
    </w:p>
    <w:p w14:paraId="766FB488" w14:textId="77777777" w:rsidR="007A7C24" w:rsidRPr="00D64243" w:rsidRDefault="007A7C24" w:rsidP="00B2441D">
      <w:pPr>
        <w:pStyle w:val="Normalrglronly"/>
        <w:rPr>
          <w:i/>
          <w:color w:val="auto"/>
          <w:lang w:val="es-ES_tradnl"/>
        </w:rPr>
      </w:pPr>
    </w:p>
    <w:p w14:paraId="366DCFBA" w14:textId="67055386" w:rsidR="007A7C24" w:rsidRPr="00D64243" w:rsidRDefault="00081EC4" w:rsidP="00B2441D">
      <w:pPr>
        <w:pStyle w:val="Normalrglronly"/>
        <w:rPr>
          <w:color w:val="auto"/>
          <w:lang w:val="es-ES_tradnl"/>
        </w:rPr>
      </w:pPr>
      <w:r w:rsidRPr="00D64243">
        <w:rPr>
          <w:b/>
          <w:color w:val="auto"/>
          <w:lang w:val="es-ES_tradnl"/>
        </w:rPr>
        <w:t>Cuadro 1</w:t>
      </w:r>
      <w:r w:rsidR="007A7C24" w:rsidRPr="00D64243">
        <w:rPr>
          <w:b/>
          <w:color w:val="auto"/>
          <w:lang w:val="es-ES_tradnl"/>
        </w:rPr>
        <w:t xml:space="preserve">: </w:t>
      </w:r>
      <w:r w:rsidR="0012686E" w:rsidRPr="00D64243">
        <w:rPr>
          <w:b/>
          <w:color w:val="auto"/>
          <w:lang w:val="es-ES_tradnl"/>
        </w:rPr>
        <w:t>Cronograma</w:t>
      </w:r>
      <w:r w:rsidR="00204254" w:rsidRPr="00D64243">
        <w:rPr>
          <w:b/>
          <w:color w:val="auto"/>
          <w:lang w:val="es-ES_tradnl"/>
        </w:rPr>
        <w:t xml:space="preserve"> del proceso</w:t>
      </w:r>
      <w:r w:rsidR="0012686E" w:rsidRPr="00D64243">
        <w:rPr>
          <w:b/>
          <w:color w:val="auto"/>
          <w:lang w:val="es-ES_tradnl"/>
        </w:rPr>
        <w:t xml:space="preserve"> y disponibilidad:</w:t>
      </w:r>
      <w:r w:rsidR="0012686E" w:rsidRPr="00D64243">
        <w:rPr>
          <w:color w:val="auto"/>
          <w:lang w:val="es-ES_tradnl"/>
        </w:rPr>
        <w:t xml:space="preserve"> Los países deberán publicar los detalles de su proceso de consulta y cronograma (por lo menos en línea) antes de la consulta. </w:t>
      </w:r>
    </w:p>
    <w:p w14:paraId="1C3B48BA" w14:textId="27FDAE41" w:rsidR="0012686E" w:rsidRPr="00D64243" w:rsidRDefault="0012686E" w:rsidP="00B2441D">
      <w:pPr>
        <w:pStyle w:val="Normalrglronly"/>
        <w:rPr>
          <w:b/>
          <w:color w:val="auto"/>
          <w:lang w:val="es-ES_tradnl"/>
        </w:rPr>
      </w:pPr>
      <w:r w:rsidRPr="00D64243">
        <w:rPr>
          <w:b/>
          <w:i/>
          <w:color w:val="auto"/>
          <w:lang w:val="es-ES_tradnl"/>
        </w:rPr>
        <w:t xml:space="preserve">Preguntas: </w:t>
      </w:r>
    </w:p>
    <w:p w14:paraId="4A12B746" w14:textId="0BE00ABB" w:rsidR="0012686E" w:rsidRPr="00D64243" w:rsidRDefault="0012686E" w:rsidP="00B2441D">
      <w:pPr>
        <w:pStyle w:val="Normalrglronly"/>
        <w:rPr>
          <w:b/>
          <w:color w:val="auto"/>
          <w:lang w:val="es-ES_tradnl"/>
        </w:rPr>
      </w:pPr>
      <w:r w:rsidRPr="00D64243">
        <w:rPr>
          <w:b/>
          <w:color w:val="auto"/>
          <w:lang w:val="es-ES_tradnl"/>
        </w:rPr>
        <w:t xml:space="preserve">1. ¿El cronograma y </w:t>
      </w:r>
      <w:r w:rsidR="006C48DE" w:rsidRPr="00D64243">
        <w:rPr>
          <w:b/>
          <w:color w:val="auto"/>
          <w:lang w:val="es-ES_tradnl"/>
        </w:rPr>
        <w:t>el proceso se publicaron antes de la consulta?</w:t>
      </w:r>
    </w:p>
    <w:p w14:paraId="223FFD2A" w14:textId="6C856AC1" w:rsidR="006C48DE" w:rsidRPr="00D64243" w:rsidRDefault="006C48DE" w:rsidP="00081EC4">
      <w:pPr>
        <w:pStyle w:val="Normalrglronly"/>
        <w:ind w:left="720"/>
        <w:rPr>
          <w:color w:val="auto"/>
          <w:lang w:val="es-ES_tradnl"/>
        </w:rPr>
      </w:pPr>
      <w:r w:rsidRPr="00D64243">
        <w:rPr>
          <w:color w:val="auto"/>
          <w:lang w:val="es-ES_tradnl"/>
        </w:rPr>
        <w:t>Sí: El cronograma y el proceso se public</w:t>
      </w:r>
      <w:r w:rsidR="00081EC4" w:rsidRPr="00D64243">
        <w:rPr>
          <w:color w:val="auto"/>
          <w:lang w:val="es-ES_tradnl"/>
        </w:rPr>
        <w:t>aron</w:t>
      </w:r>
      <w:r w:rsidRPr="00D64243">
        <w:rPr>
          <w:color w:val="auto"/>
          <w:lang w:val="es-ES_tradnl"/>
        </w:rPr>
        <w:t xml:space="preserve"> en línea antes </w:t>
      </w:r>
      <w:r w:rsidR="00081EC4" w:rsidRPr="00D64243">
        <w:rPr>
          <w:color w:val="auto"/>
          <w:lang w:val="es-ES_tradnl"/>
        </w:rPr>
        <w:t xml:space="preserve">de </w:t>
      </w:r>
      <w:r w:rsidR="00D468DA" w:rsidRPr="00D64243">
        <w:rPr>
          <w:color w:val="auto"/>
          <w:lang w:val="es-ES_tradnl"/>
        </w:rPr>
        <w:t xml:space="preserve">dar inicio a </w:t>
      </w:r>
      <w:r w:rsidRPr="00D64243">
        <w:rPr>
          <w:color w:val="auto"/>
          <w:lang w:val="es-ES_tradnl"/>
        </w:rPr>
        <w:t>la consulta</w:t>
      </w:r>
    </w:p>
    <w:p w14:paraId="277D7FBC" w14:textId="66EFFF58" w:rsidR="006C48DE" w:rsidRPr="00D64243" w:rsidRDefault="006C48DE" w:rsidP="00081EC4">
      <w:pPr>
        <w:pStyle w:val="Normalrglronly"/>
        <w:ind w:left="1440"/>
        <w:rPr>
          <w:color w:val="auto"/>
          <w:lang w:val="es-ES_tradnl"/>
        </w:rPr>
      </w:pPr>
      <w:r w:rsidRPr="00D64243">
        <w:rPr>
          <w:color w:val="auto"/>
          <w:lang w:val="es-ES_tradnl"/>
        </w:rPr>
        <w:t>(Codificar con un “1” en la base de datos)</w:t>
      </w:r>
    </w:p>
    <w:p w14:paraId="31DC2E7B" w14:textId="7B47690B" w:rsidR="006C48DE" w:rsidRPr="00D64243" w:rsidRDefault="006C48DE" w:rsidP="00081EC4">
      <w:pPr>
        <w:pStyle w:val="Normalrglronly"/>
        <w:ind w:left="720"/>
        <w:rPr>
          <w:color w:val="auto"/>
          <w:lang w:val="es-ES_tradnl"/>
        </w:rPr>
      </w:pPr>
      <w:r w:rsidRPr="00D64243">
        <w:rPr>
          <w:color w:val="auto"/>
          <w:lang w:val="es-ES_tradnl"/>
        </w:rPr>
        <w:t>No: El cronograma y el proceso no se publicaron en l</w:t>
      </w:r>
      <w:r w:rsidR="00204254" w:rsidRPr="00D64243">
        <w:rPr>
          <w:color w:val="auto"/>
          <w:lang w:val="es-ES_tradnl"/>
        </w:rPr>
        <w:t>ínea antes de dar</w:t>
      </w:r>
      <w:r w:rsidRPr="00D64243">
        <w:rPr>
          <w:color w:val="auto"/>
          <w:lang w:val="es-ES_tradnl"/>
        </w:rPr>
        <w:t xml:space="preserve"> inicio </w:t>
      </w:r>
      <w:r w:rsidR="00204254" w:rsidRPr="00D64243">
        <w:rPr>
          <w:color w:val="auto"/>
          <w:lang w:val="es-ES_tradnl"/>
        </w:rPr>
        <w:t>a</w:t>
      </w:r>
      <w:r w:rsidRPr="00D64243">
        <w:rPr>
          <w:color w:val="auto"/>
          <w:lang w:val="es-ES_tradnl"/>
        </w:rPr>
        <w:t xml:space="preserve"> la consulta.</w:t>
      </w:r>
    </w:p>
    <w:p w14:paraId="6DD22145" w14:textId="5B9B6CEF" w:rsidR="006C48DE" w:rsidRPr="00D64243" w:rsidRDefault="006E7494" w:rsidP="00081EC4">
      <w:pPr>
        <w:pStyle w:val="Normalrglronly"/>
        <w:ind w:left="1440"/>
        <w:rPr>
          <w:color w:val="auto"/>
          <w:lang w:val="es-ES_tradnl"/>
        </w:rPr>
      </w:pPr>
      <w:r w:rsidRPr="00D64243">
        <w:rPr>
          <w:color w:val="auto"/>
          <w:lang w:val="es-ES_tradnl"/>
        </w:rPr>
        <w:t>(Codificar con un “0” en la base de datos)</w:t>
      </w:r>
    </w:p>
    <w:p w14:paraId="51238B14" w14:textId="4AABEBAE" w:rsidR="006E7494" w:rsidRPr="00D64243" w:rsidRDefault="006E7494" w:rsidP="006E7494">
      <w:pPr>
        <w:pStyle w:val="Normalrglronly"/>
        <w:rPr>
          <w:b/>
          <w:color w:val="auto"/>
          <w:lang w:val="es-ES_tradnl"/>
        </w:rPr>
      </w:pPr>
      <w:r w:rsidRPr="00D64243">
        <w:rPr>
          <w:color w:val="auto"/>
          <w:lang w:val="es-ES_tradnl"/>
        </w:rPr>
        <w:t xml:space="preserve">2. </w:t>
      </w:r>
      <w:r w:rsidRPr="00D64243">
        <w:rPr>
          <w:b/>
          <w:color w:val="auto"/>
          <w:lang w:val="es-ES_tradnl"/>
        </w:rPr>
        <w:t>¿El cronograma se publicó en línea?</w:t>
      </w:r>
    </w:p>
    <w:p w14:paraId="299816B5" w14:textId="08720971" w:rsidR="006E7494" w:rsidRPr="00D64243" w:rsidRDefault="006E7494" w:rsidP="00081EC4">
      <w:pPr>
        <w:pStyle w:val="Normalrglronly"/>
        <w:ind w:left="851"/>
        <w:rPr>
          <w:b/>
          <w:color w:val="auto"/>
          <w:lang w:val="es-ES_tradnl"/>
        </w:rPr>
      </w:pPr>
      <w:r w:rsidRPr="00D64243">
        <w:rPr>
          <w:color w:val="auto"/>
          <w:lang w:val="es-ES_tradnl"/>
        </w:rPr>
        <w:t xml:space="preserve">Sí: El cronograma de la consulta se publicó en línea durante la consulta. </w:t>
      </w:r>
    </w:p>
    <w:p w14:paraId="2BF245F1" w14:textId="27D25662" w:rsidR="006E7494" w:rsidRPr="00D64243" w:rsidRDefault="006E7494" w:rsidP="00081EC4">
      <w:pPr>
        <w:pStyle w:val="Normalrglronly"/>
        <w:ind w:left="1440"/>
        <w:rPr>
          <w:color w:val="auto"/>
          <w:lang w:val="es-ES_tradnl"/>
        </w:rPr>
      </w:pPr>
      <w:r w:rsidRPr="00D64243">
        <w:rPr>
          <w:color w:val="auto"/>
          <w:lang w:val="es-ES_tradnl"/>
        </w:rPr>
        <w:t>(Codificar con un “1” en la base de datos)</w:t>
      </w:r>
    </w:p>
    <w:p w14:paraId="2DA3AEA5" w14:textId="5BCBC383" w:rsidR="006E7494" w:rsidRPr="00D64243" w:rsidRDefault="006E7494" w:rsidP="00081EC4">
      <w:pPr>
        <w:pStyle w:val="Normalrglronly"/>
        <w:ind w:left="851"/>
        <w:rPr>
          <w:color w:val="auto"/>
          <w:lang w:val="es-ES_tradnl"/>
        </w:rPr>
      </w:pPr>
      <w:r w:rsidRPr="00D64243">
        <w:rPr>
          <w:color w:val="auto"/>
          <w:lang w:val="es-ES_tradnl"/>
        </w:rPr>
        <w:t xml:space="preserve">No: El cronograma de la consulta no se publicó en línea durante la consulta. </w:t>
      </w:r>
    </w:p>
    <w:p w14:paraId="2688B409" w14:textId="77777777" w:rsidR="009E66B1" w:rsidRPr="00D64243" w:rsidRDefault="009E66B1" w:rsidP="00081EC4">
      <w:pPr>
        <w:pStyle w:val="Normalrglronly"/>
        <w:ind w:left="1898"/>
        <w:rPr>
          <w:color w:val="auto"/>
          <w:lang w:val="es-ES_tradnl"/>
        </w:rPr>
      </w:pPr>
      <w:r w:rsidRPr="00D64243">
        <w:rPr>
          <w:color w:val="auto"/>
          <w:lang w:val="es-ES_tradnl"/>
        </w:rPr>
        <w:t>(Codificar con un “0” en la base de datos)</w:t>
      </w:r>
    </w:p>
    <w:p w14:paraId="25A2D4C1" w14:textId="649282D6" w:rsidR="009E66B1" w:rsidRPr="00D64243" w:rsidRDefault="009E66B1" w:rsidP="00886C73">
      <w:pPr>
        <w:pStyle w:val="Normalrglronly"/>
        <w:rPr>
          <w:color w:val="auto"/>
          <w:lang w:val="es-ES_tradnl"/>
        </w:rPr>
      </w:pPr>
      <w:r w:rsidRPr="00D64243">
        <w:rPr>
          <w:color w:val="auto"/>
          <w:lang w:val="es-ES_tradnl"/>
        </w:rPr>
        <w:t xml:space="preserve">3. ¿El cronograma se publicó </w:t>
      </w:r>
      <w:r w:rsidR="00271FA8" w:rsidRPr="00D64243">
        <w:rPr>
          <w:color w:val="auto"/>
          <w:lang w:val="es-ES_tradnl"/>
        </w:rPr>
        <w:t>a través de</w:t>
      </w:r>
      <w:r w:rsidRPr="00D64243">
        <w:rPr>
          <w:color w:val="auto"/>
          <w:lang w:val="es-ES_tradnl"/>
        </w:rPr>
        <w:t xml:space="preserve"> otros canales?</w:t>
      </w:r>
    </w:p>
    <w:p w14:paraId="1507DFAD" w14:textId="4FAEC415" w:rsidR="009E66B1" w:rsidRPr="00D64243" w:rsidRDefault="009E66B1" w:rsidP="00081EC4">
      <w:pPr>
        <w:pStyle w:val="Normalrglronly"/>
        <w:ind w:left="851"/>
        <w:rPr>
          <w:color w:val="auto"/>
          <w:lang w:val="es-ES_tradnl"/>
        </w:rPr>
      </w:pPr>
      <w:r w:rsidRPr="00D64243">
        <w:rPr>
          <w:color w:val="auto"/>
          <w:lang w:val="es-ES_tradnl"/>
        </w:rPr>
        <w:t xml:space="preserve">Sí. El cronograma de la consulta se publicó </w:t>
      </w:r>
      <w:r w:rsidR="00271FA8" w:rsidRPr="00D64243">
        <w:rPr>
          <w:color w:val="auto"/>
          <w:lang w:val="es-ES_tradnl"/>
        </w:rPr>
        <w:t>a través de</w:t>
      </w:r>
      <w:r w:rsidRPr="00D64243">
        <w:rPr>
          <w:color w:val="auto"/>
          <w:lang w:val="es-ES_tradnl"/>
        </w:rPr>
        <w:t xml:space="preserve"> otros canales (radio, televisión, gacetas, anexos de gobierno, etc.)</w:t>
      </w:r>
    </w:p>
    <w:p w14:paraId="4248E986" w14:textId="77777777" w:rsidR="009E66B1" w:rsidRPr="00D64243" w:rsidRDefault="009E66B1" w:rsidP="00081EC4">
      <w:pPr>
        <w:pStyle w:val="Normalrglronly"/>
        <w:ind w:left="1440"/>
        <w:rPr>
          <w:color w:val="auto"/>
          <w:lang w:val="es-ES_tradnl"/>
        </w:rPr>
      </w:pPr>
      <w:r w:rsidRPr="00D64243">
        <w:rPr>
          <w:color w:val="auto"/>
          <w:lang w:val="es-ES_tradnl"/>
        </w:rPr>
        <w:t>(Codificar con un “1” en la base de datos)</w:t>
      </w:r>
    </w:p>
    <w:p w14:paraId="6257FB96" w14:textId="0110CB2D" w:rsidR="009E66B1" w:rsidRPr="00D64243" w:rsidRDefault="00EF4E90" w:rsidP="00081EC4">
      <w:pPr>
        <w:pStyle w:val="Normalrglronly"/>
        <w:ind w:left="720"/>
        <w:rPr>
          <w:color w:val="auto"/>
          <w:lang w:val="es-ES_tradnl"/>
        </w:rPr>
      </w:pPr>
      <w:r w:rsidRPr="00D64243">
        <w:rPr>
          <w:color w:val="auto"/>
          <w:lang w:val="es-ES_tradnl"/>
        </w:rPr>
        <w:t xml:space="preserve">No. El cronograma de la consulta no se publicó </w:t>
      </w:r>
      <w:r w:rsidR="00081EC4" w:rsidRPr="00D64243">
        <w:rPr>
          <w:color w:val="auto"/>
          <w:lang w:val="es-ES_tradnl"/>
        </w:rPr>
        <w:t>a través de</w:t>
      </w:r>
      <w:r w:rsidRPr="00D64243">
        <w:rPr>
          <w:color w:val="auto"/>
          <w:lang w:val="es-ES_tradnl"/>
        </w:rPr>
        <w:t xml:space="preserve"> otros canales (radio, televisión, gacetas, anexos de gobierno, etc.)</w:t>
      </w:r>
    </w:p>
    <w:p w14:paraId="092F6E85" w14:textId="15827A23" w:rsidR="00EF4E90" w:rsidRPr="00D64243" w:rsidRDefault="00081EC4" w:rsidP="00081EC4">
      <w:pPr>
        <w:pStyle w:val="Normalrglronly"/>
        <w:rPr>
          <w:color w:val="auto"/>
          <w:lang w:val="es-ES_tradnl"/>
        </w:rPr>
      </w:pPr>
      <w:r w:rsidRPr="00D64243">
        <w:rPr>
          <w:color w:val="auto"/>
          <w:lang w:val="es-ES_tradnl"/>
        </w:rPr>
        <w:tab/>
        <w:t xml:space="preserve">                       </w:t>
      </w:r>
      <w:r w:rsidR="00EF4E90" w:rsidRPr="00D64243">
        <w:rPr>
          <w:color w:val="auto"/>
          <w:lang w:val="es-ES_tradnl"/>
        </w:rPr>
        <w:t>(Codificar con un “0” en la base de datos)</w:t>
      </w:r>
    </w:p>
    <w:p w14:paraId="0D282767" w14:textId="3201FFFB" w:rsidR="00210FF0" w:rsidRPr="00D64243" w:rsidRDefault="00210FF0" w:rsidP="00886C73">
      <w:pPr>
        <w:pStyle w:val="Normalrglronly"/>
        <w:rPr>
          <w:i/>
          <w:color w:val="auto"/>
          <w:lang w:val="es-ES_tradnl"/>
        </w:rPr>
      </w:pPr>
      <w:r w:rsidRPr="00D64243">
        <w:rPr>
          <w:i/>
          <w:color w:val="auto"/>
          <w:lang w:val="es-ES_tradnl"/>
        </w:rPr>
        <w:t>Nota: Si respondió “sí” a cualquiera de las preguntas, por favor</w:t>
      </w:r>
      <w:r w:rsidR="00391351" w:rsidRPr="00D64243">
        <w:rPr>
          <w:i/>
          <w:color w:val="auto"/>
          <w:lang w:val="es-ES_tradnl"/>
        </w:rPr>
        <w:t xml:space="preserve"> incluya referencias con </w:t>
      </w:r>
      <w:r w:rsidR="0061532B" w:rsidRPr="00D64243">
        <w:rPr>
          <w:i/>
          <w:color w:val="auto"/>
          <w:lang w:val="es-ES_tradnl"/>
        </w:rPr>
        <w:t xml:space="preserve">enlaces como notas al final de la sección. </w:t>
      </w:r>
    </w:p>
    <w:p w14:paraId="316BA2C8" w14:textId="090219BF" w:rsidR="006D484E" w:rsidRPr="00D64243" w:rsidRDefault="00DE1A60" w:rsidP="00886C73">
      <w:pPr>
        <w:pStyle w:val="Normalrglronly"/>
        <w:rPr>
          <w:rStyle w:val="Hyperlink"/>
          <w:color w:val="auto"/>
          <w:lang w:val="es-ES_tradnl"/>
        </w:rPr>
      </w:pPr>
      <w:r w:rsidRPr="00D64243">
        <w:rPr>
          <w:b/>
          <w:i/>
          <w:color w:val="auto"/>
          <w:lang w:val="es-ES_tradnl"/>
        </w:rPr>
        <w:tab/>
        <w:t xml:space="preserve">Buen Ejemplo: Perú </w:t>
      </w:r>
      <w:r w:rsidRPr="00D64243">
        <w:rPr>
          <w:color w:val="auto"/>
          <w:lang w:val="es-ES_tradnl"/>
        </w:rPr>
        <w:t xml:space="preserve">publicó un folleto en línea con </w:t>
      </w:r>
      <w:r w:rsidR="00EB424E" w:rsidRPr="00D64243">
        <w:rPr>
          <w:color w:val="auto"/>
          <w:lang w:val="es-ES_tradnl"/>
        </w:rPr>
        <w:t xml:space="preserve">un diagrama de Gantt detallado que contenía las fechas de las reuniones y oportunidades para que las partes interesadas </w:t>
      </w:r>
      <w:r w:rsidR="00D464E0" w:rsidRPr="00D64243">
        <w:rPr>
          <w:color w:val="auto"/>
          <w:lang w:val="es-ES_tradnl"/>
        </w:rPr>
        <w:t>pudieran incorporar</w:t>
      </w:r>
      <w:r w:rsidR="00EB424E" w:rsidRPr="00D64243">
        <w:rPr>
          <w:color w:val="auto"/>
          <w:lang w:val="es-ES_tradnl"/>
        </w:rPr>
        <w:t xml:space="preserve"> insumos en el segundo plan de acción. Ver: </w:t>
      </w:r>
      <w:hyperlink r:id="rId20" w:history="1">
        <w:r w:rsidR="00EB424E" w:rsidRPr="00D64243">
          <w:rPr>
            <w:rStyle w:val="Hyperlink"/>
            <w:color w:val="auto"/>
            <w:lang w:val="es-ES_tradnl"/>
          </w:rPr>
          <w:t>http://bit.ly/1ky3TYc</w:t>
        </w:r>
      </w:hyperlink>
    </w:p>
    <w:p w14:paraId="38049378" w14:textId="32FE2F04" w:rsidR="00EB424E" w:rsidRPr="00D64243" w:rsidRDefault="00190F4E" w:rsidP="00886C73">
      <w:pPr>
        <w:pStyle w:val="Normalrglronly"/>
        <w:rPr>
          <w:rStyle w:val="Hyperlink"/>
          <w:color w:val="auto"/>
          <w:u w:val="none"/>
          <w:lang w:val="es-ES_tradnl"/>
        </w:rPr>
      </w:pPr>
      <w:r w:rsidRPr="00D64243">
        <w:rPr>
          <w:rStyle w:val="Hyperlink"/>
          <w:b/>
          <w:color w:val="auto"/>
          <w:u w:val="none"/>
          <w:lang w:val="es-ES_tradnl"/>
        </w:rPr>
        <w:t>C</w:t>
      </w:r>
      <w:r w:rsidR="00081EC4" w:rsidRPr="00D64243">
        <w:rPr>
          <w:rStyle w:val="Hyperlink"/>
          <w:b/>
          <w:color w:val="auto"/>
          <w:u w:val="none"/>
          <w:lang w:val="es-ES_tradnl"/>
        </w:rPr>
        <w:t>uadro</w:t>
      </w:r>
      <w:r w:rsidRPr="00D64243">
        <w:rPr>
          <w:rStyle w:val="Hyperlink"/>
          <w:b/>
          <w:color w:val="auto"/>
          <w:u w:val="none"/>
          <w:lang w:val="es-ES_tradnl"/>
        </w:rPr>
        <w:t xml:space="preserve"> 2. </w:t>
      </w:r>
      <w:r w:rsidR="000844CD" w:rsidRPr="00D64243">
        <w:rPr>
          <w:rStyle w:val="Hyperlink"/>
          <w:b/>
          <w:color w:val="auto"/>
          <w:u w:val="none"/>
          <w:lang w:val="es-ES_tradnl"/>
        </w:rPr>
        <w:t xml:space="preserve">Aviso previo de consulta pública </w:t>
      </w:r>
      <w:r w:rsidR="00393A6D" w:rsidRPr="00D64243">
        <w:rPr>
          <w:rStyle w:val="Hyperlink"/>
          <w:b/>
          <w:color w:val="auto"/>
          <w:u w:val="none"/>
          <w:lang w:val="es-ES_tradnl"/>
        </w:rPr>
        <w:t xml:space="preserve">y diversos mecanismos. </w:t>
      </w:r>
      <w:r w:rsidR="00393A6D" w:rsidRPr="00D64243">
        <w:rPr>
          <w:rStyle w:val="Hyperlink"/>
          <w:color w:val="auto"/>
          <w:u w:val="none"/>
          <w:lang w:val="es-ES_tradnl"/>
        </w:rPr>
        <w:t xml:space="preserve">Los países deberán consultar a la población </w:t>
      </w:r>
      <w:r w:rsidR="001D44C6" w:rsidRPr="00D64243">
        <w:rPr>
          <w:rStyle w:val="Hyperlink"/>
          <w:color w:val="auto"/>
          <w:u w:val="none"/>
          <w:lang w:val="es-ES_tradnl"/>
        </w:rPr>
        <w:t xml:space="preserve">con suficiente tiempo y a través de diversos mecanismos, tanto en línea como en persona, para asegurar que </w:t>
      </w:r>
      <w:r w:rsidR="0065307F" w:rsidRPr="00D64243">
        <w:rPr>
          <w:rStyle w:val="Hyperlink"/>
          <w:color w:val="auto"/>
          <w:u w:val="none"/>
          <w:lang w:val="es-ES_tradnl"/>
        </w:rPr>
        <w:t xml:space="preserve">los ciudadanos tengan oportunidad de participar. </w:t>
      </w:r>
    </w:p>
    <w:p w14:paraId="29CECADF" w14:textId="0D08D114" w:rsidR="00BF4666" w:rsidRPr="00D64243" w:rsidRDefault="00BF4666" w:rsidP="00886C73">
      <w:pPr>
        <w:pStyle w:val="Normalrglronly"/>
        <w:rPr>
          <w:rStyle w:val="Hyperlink"/>
          <w:b/>
          <w:i/>
          <w:color w:val="auto"/>
          <w:u w:val="none"/>
          <w:lang w:val="es-ES_tradnl"/>
        </w:rPr>
      </w:pPr>
      <w:r w:rsidRPr="00D64243">
        <w:rPr>
          <w:rStyle w:val="Hyperlink"/>
          <w:b/>
          <w:i/>
          <w:color w:val="auto"/>
          <w:u w:val="none"/>
          <w:lang w:val="es-ES_tradnl"/>
        </w:rPr>
        <w:t xml:space="preserve">Preguntas: </w:t>
      </w:r>
    </w:p>
    <w:p w14:paraId="7D49A340" w14:textId="725C83DD" w:rsidR="00BF4666" w:rsidRPr="00D64243" w:rsidRDefault="00BF4666" w:rsidP="00886C73">
      <w:pPr>
        <w:pStyle w:val="Normalrglronly"/>
        <w:rPr>
          <w:rStyle w:val="Hyperlink"/>
          <w:b/>
          <w:color w:val="auto"/>
          <w:u w:val="none"/>
          <w:lang w:val="es-ES_tradnl"/>
        </w:rPr>
      </w:pPr>
      <w:r w:rsidRPr="00D64243">
        <w:rPr>
          <w:rStyle w:val="Hyperlink"/>
          <w:b/>
          <w:color w:val="auto"/>
          <w:u w:val="none"/>
          <w:lang w:val="es-ES_tradnl"/>
        </w:rPr>
        <w:lastRenderedPageBreak/>
        <w:t>1. ¿Hubo aviso previo del proceso de consulta?</w:t>
      </w:r>
    </w:p>
    <w:p w14:paraId="2649A570" w14:textId="45855653" w:rsidR="00BF4666" w:rsidRPr="00D64243" w:rsidRDefault="00BF4666" w:rsidP="00081EC4">
      <w:pPr>
        <w:pStyle w:val="Normalrglronly"/>
        <w:ind w:left="1440"/>
        <w:rPr>
          <w:color w:val="auto"/>
          <w:lang w:val="es-ES_tradnl"/>
        </w:rPr>
      </w:pPr>
      <w:r w:rsidRPr="00D64243">
        <w:rPr>
          <w:color w:val="auto"/>
          <w:lang w:val="es-ES_tradnl"/>
        </w:rPr>
        <w:t xml:space="preserve">Sí: El gobierno dio aviso previo </w:t>
      </w:r>
      <w:r w:rsidR="00081EC4" w:rsidRPr="00D64243">
        <w:rPr>
          <w:color w:val="auto"/>
          <w:lang w:val="es-ES_tradnl"/>
        </w:rPr>
        <w:t>a</w:t>
      </w:r>
      <w:r w:rsidRPr="00D64243">
        <w:rPr>
          <w:color w:val="auto"/>
          <w:lang w:val="es-ES_tradnl"/>
        </w:rPr>
        <w:t xml:space="preserve">l proceso de consulta. </w:t>
      </w:r>
    </w:p>
    <w:p w14:paraId="0308DA0F" w14:textId="09CE97CE" w:rsidR="00267BA9" w:rsidRPr="00D64243" w:rsidRDefault="00081EC4" w:rsidP="00081EC4">
      <w:pPr>
        <w:pStyle w:val="Normalrglronly"/>
        <w:ind w:left="1440"/>
        <w:rPr>
          <w:color w:val="auto"/>
          <w:lang w:val="es-ES_tradnl"/>
        </w:rPr>
      </w:pPr>
      <w:r w:rsidRPr="00D64243">
        <w:rPr>
          <w:color w:val="auto"/>
          <w:lang w:val="es-ES_tradnl"/>
        </w:rPr>
        <w:tab/>
        <w:t xml:space="preserve">        </w:t>
      </w:r>
      <w:r w:rsidR="00267BA9" w:rsidRPr="00D64243">
        <w:rPr>
          <w:color w:val="auto"/>
          <w:lang w:val="es-ES_tradnl"/>
        </w:rPr>
        <w:t>(Codificar con un “1” en la base de datos)</w:t>
      </w:r>
    </w:p>
    <w:p w14:paraId="482E588F" w14:textId="5CC89432" w:rsidR="00267BA9" w:rsidRPr="00D64243" w:rsidRDefault="00267BA9" w:rsidP="00081EC4">
      <w:pPr>
        <w:pStyle w:val="Normalrglronly"/>
        <w:ind w:left="1440"/>
        <w:rPr>
          <w:color w:val="auto"/>
          <w:lang w:val="es-ES_tradnl"/>
        </w:rPr>
      </w:pPr>
      <w:r w:rsidRPr="00D64243">
        <w:rPr>
          <w:color w:val="auto"/>
          <w:lang w:val="es-ES_tradnl"/>
        </w:rPr>
        <w:t xml:space="preserve">No: El gobierno no dio aviso </w:t>
      </w:r>
      <w:r w:rsidR="00081EC4" w:rsidRPr="00D64243">
        <w:rPr>
          <w:color w:val="auto"/>
          <w:lang w:val="es-ES_tradnl"/>
        </w:rPr>
        <w:t>previo a</w:t>
      </w:r>
      <w:r w:rsidRPr="00D64243">
        <w:rPr>
          <w:color w:val="auto"/>
          <w:lang w:val="es-ES_tradnl"/>
        </w:rPr>
        <w:t xml:space="preserve">l proceso de consulta. </w:t>
      </w:r>
    </w:p>
    <w:p w14:paraId="546597DF" w14:textId="0A54481B" w:rsidR="00267BA9" w:rsidRPr="00D64243" w:rsidRDefault="00081EC4" w:rsidP="00081EC4">
      <w:pPr>
        <w:pStyle w:val="Normalrglronly"/>
        <w:ind w:left="1440"/>
        <w:rPr>
          <w:color w:val="auto"/>
          <w:lang w:val="es-ES_tradnl"/>
        </w:rPr>
      </w:pPr>
      <w:r w:rsidRPr="00D64243">
        <w:rPr>
          <w:color w:val="auto"/>
          <w:lang w:val="es-ES_tradnl"/>
        </w:rPr>
        <w:t xml:space="preserve">        </w:t>
      </w:r>
      <w:r w:rsidR="00267BA9" w:rsidRPr="00D64243">
        <w:rPr>
          <w:color w:val="auto"/>
          <w:lang w:val="es-ES_tradnl"/>
        </w:rPr>
        <w:t>(Codificar con un “0” en la base de datos)</w:t>
      </w:r>
    </w:p>
    <w:p w14:paraId="57E213C0" w14:textId="7467D6BC" w:rsidR="001501B6" w:rsidRPr="00D64243" w:rsidRDefault="001501B6" w:rsidP="00886C73">
      <w:pPr>
        <w:pStyle w:val="Normalrglronly"/>
        <w:rPr>
          <w:b/>
          <w:color w:val="auto"/>
          <w:lang w:val="es-ES_tradnl"/>
        </w:rPr>
      </w:pPr>
      <w:r w:rsidRPr="00D64243">
        <w:rPr>
          <w:b/>
          <w:color w:val="auto"/>
          <w:lang w:val="es-ES_tradnl"/>
        </w:rPr>
        <w:t xml:space="preserve">2. ¿Con cuántos días de anticipación </w:t>
      </w:r>
      <w:r w:rsidR="00CD7118" w:rsidRPr="00D64243">
        <w:rPr>
          <w:b/>
          <w:color w:val="auto"/>
          <w:lang w:val="es-ES_tradnl"/>
        </w:rPr>
        <w:t>se dio aviso?</w:t>
      </w:r>
    </w:p>
    <w:p w14:paraId="1FFE227B" w14:textId="5C99577F" w:rsidR="00B422E7" w:rsidRPr="00D64243" w:rsidRDefault="00B422E7" w:rsidP="00081EC4">
      <w:pPr>
        <w:pStyle w:val="Normalrglronly"/>
        <w:ind w:left="1440"/>
        <w:rPr>
          <w:b/>
          <w:color w:val="auto"/>
          <w:lang w:val="es-ES_tradnl"/>
        </w:rPr>
      </w:pPr>
      <w:r w:rsidRPr="00D64243">
        <w:rPr>
          <w:color w:val="auto"/>
          <w:lang w:val="es-ES_tradnl"/>
        </w:rPr>
        <w:t xml:space="preserve">Escribe </w:t>
      </w:r>
      <w:r w:rsidR="00441FB9" w:rsidRPr="00D64243">
        <w:rPr>
          <w:color w:val="auto"/>
          <w:lang w:val="es-ES_tradnl"/>
        </w:rPr>
        <w:t>con cuántos</w:t>
      </w:r>
      <w:r w:rsidRPr="00D64243">
        <w:rPr>
          <w:color w:val="auto"/>
          <w:lang w:val="es-ES_tradnl"/>
        </w:rPr>
        <w:t xml:space="preserve"> días </w:t>
      </w:r>
      <w:r w:rsidR="004F1C5C" w:rsidRPr="00D64243">
        <w:rPr>
          <w:color w:val="auto"/>
          <w:lang w:val="es-ES_tradnl"/>
        </w:rPr>
        <w:t xml:space="preserve">de anticipación </w:t>
      </w:r>
      <w:r w:rsidR="00441FB9" w:rsidRPr="00D64243">
        <w:rPr>
          <w:color w:val="auto"/>
          <w:lang w:val="es-ES_tradnl"/>
        </w:rPr>
        <w:t xml:space="preserve">se dio aviso sobre la consulta. </w:t>
      </w:r>
    </w:p>
    <w:p w14:paraId="4ED85748" w14:textId="5D7F9195" w:rsidR="00441FB9" w:rsidRPr="00D64243" w:rsidRDefault="00441FB9" w:rsidP="00081EC4">
      <w:pPr>
        <w:pStyle w:val="Normalrglronly"/>
        <w:ind w:left="1440"/>
        <w:rPr>
          <w:b/>
          <w:color w:val="auto"/>
          <w:lang w:val="es-ES_tradnl"/>
        </w:rPr>
      </w:pPr>
      <w:r w:rsidRPr="00D64243">
        <w:rPr>
          <w:color w:val="auto"/>
          <w:lang w:val="es-ES_tradnl"/>
        </w:rPr>
        <w:t>Introducir la cantidad de días en la base de datos: 0-999</w:t>
      </w:r>
    </w:p>
    <w:p w14:paraId="06002966" w14:textId="77777777" w:rsidR="00F95418" w:rsidRPr="00D64243" w:rsidRDefault="00F95418" w:rsidP="00886C73">
      <w:pPr>
        <w:pStyle w:val="Normalrglronly"/>
        <w:rPr>
          <w:i/>
          <w:color w:val="auto"/>
          <w:lang w:val="es-ES_tradnl"/>
        </w:rPr>
      </w:pPr>
      <w:r w:rsidRPr="00D64243">
        <w:rPr>
          <w:i/>
          <w:color w:val="auto"/>
          <w:lang w:val="es-ES_tradnl"/>
        </w:rPr>
        <w:t xml:space="preserve">Nota: Si respondió “sí” a cualquiera de las preguntas, por favor incluya referencias con enlaces como notas al final de la sección. </w:t>
      </w:r>
    </w:p>
    <w:p w14:paraId="62DA4199" w14:textId="43538F2D" w:rsidR="00F95418" w:rsidRPr="00D64243" w:rsidRDefault="00324D69" w:rsidP="00886C73">
      <w:pPr>
        <w:pStyle w:val="Normalrglronly"/>
        <w:rPr>
          <w:rStyle w:val="Hyperlink"/>
          <w:color w:val="auto"/>
          <w:u w:val="none"/>
          <w:lang w:val="es-ES_tradnl"/>
        </w:rPr>
      </w:pPr>
      <w:r w:rsidRPr="00D64243">
        <w:rPr>
          <w:b/>
          <w:i/>
          <w:color w:val="auto"/>
          <w:lang w:val="es-ES_tradnl"/>
        </w:rPr>
        <w:t>Buen Ejemplo: Estonia</w:t>
      </w:r>
      <w:r w:rsidRPr="00D64243">
        <w:rPr>
          <w:b/>
          <w:color w:val="auto"/>
          <w:lang w:val="es-ES_tradnl"/>
        </w:rPr>
        <w:t xml:space="preserve"> </w:t>
      </w:r>
      <w:r w:rsidRPr="00D64243">
        <w:rPr>
          <w:color w:val="auto"/>
          <w:lang w:val="es-ES_tradnl"/>
        </w:rPr>
        <w:t xml:space="preserve">utilizó el portal de consulta del gobierno </w:t>
      </w:r>
      <w:r w:rsidR="00D52EB8" w:rsidRPr="00D64243">
        <w:rPr>
          <w:color w:val="auto"/>
          <w:lang w:val="es-ES_tradnl"/>
        </w:rPr>
        <w:t>y la cooperación con la Mesa Redonda de la Sociedad Civil de Estonia para informar a las partes interesadas sobre las oportunidades para contribuir a su primer plan de acción. Ver</w:t>
      </w:r>
      <w:r w:rsidR="00FE2946" w:rsidRPr="00D64243">
        <w:rPr>
          <w:color w:val="auto"/>
          <w:lang w:val="es-ES_tradnl"/>
        </w:rPr>
        <w:t xml:space="preserve"> en</w:t>
      </w:r>
      <w:r w:rsidR="00D52EB8" w:rsidRPr="00D64243">
        <w:rPr>
          <w:color w:val="auto"/>
          <w:lang w:val="es-ES_tradnl"/>
        </w:rPr>
        <w:t xml:space="preserve"> [en Estonio]</w:t>
      </w:r>
      <w:r w:rsidR="00CC0289" w:rsidRPr="00D64243">
        <w:rPr>
          <w:color w:val="auto"/>
          <w:lang w:val="es-ES_tradnl"/>
        </w:rPr>
        <w:t>:</w:t>
      </w:r>
      <w:r w:rsidR="00D52EB8" w:rsidRPr="00D64243">
        <w:rPr>
          <w:color w:val="auto"/>
          <w:lang w:val="es-ES_tradnl"/>
        </w:rPr>
        <w:t xml:space="preserve"> </w:t>
      </w:r>
      <w:hyperlink r:id="rId21" w:history="1">
        <w:r w:rsidR="00CC0289" w:rsidRPr="00D64243">
          <w:rPr>
            <w:rStyle w:val="Hyperlink"/>
            <w:color w:val="auto"/>
            <w:u w:val="none"/>
            <w:lang w:val="es-ES_tradnl"/>
          </w:rPr>
          <w:t>http://bit.ly/1rLYTV8</w:t>
        </w:r>
      </w:hyperlink>
      <w:r w:rsidR="00CC0289" w:rsidRPr="00D64243">
        <w:rPr>
          <w:rStyle w:val="Hyperlink"/>
          <w:color w:val="auto"/>
          <w:u w:val="none"/>
          <w:lang w:val="es-ES_tradnl"/>
        </w:rPr>
        <w:t xml:space="preserve"> la consulta del primer plan de acción</w:t>
      </w:r>
      <w:r w:rsidR="00FE2946" w:rsidRPr="00D64243">
        <w:rPr>
          <w:rStyle w:val="Hyperlink"/>
          <w:color w:val="auto"/>
          <w:u w:val="none"/>
          <w:lang w:val="es-ES_tradnl"/>
        </w:rPr>
        <w:t xml:space="preserve"> y </w:t>
      </w:r>
      <w:r w:rsidR="000D76EF" w:rsidRPr="00D64243">
        <w:rPr>
          <w:rStyle w:val="Hyperlink"/>
          <w:color w:val="auto"/>
          <w:u w:val="none"/>
          <w:lang w:val="es-ES_tradnl"/>
        </w:rPr>
        <w:t xml:space="preserve">en </w:t>
      </w:r>
      <w:hyperlink r:id="rId22" w:history="1">
        <w:r w:rsidR="000D76EF" w:rsidRPr="00D64243">
          <w:rPr>
            <w:rStyle w:val="Hyperlink"/>
            <w:color w:val="auto"/>
            <w:u w:val="none"/>
            <w:lang w:val="es-ES_tradnl"/>
          </w:rPr>
          <w:t>http://bit.ly/1kMkByy</w:t>
        </w:r>
      </w:hyperlink>
      <w:r w:rsidR="000D76EF" w:rsidRPr="00D64243">
        <w:rPr>
          <w:rStyle w:val="Hyperlink"/>
          <w:color w:val="auto"/>
          <w:u w:val="none"/>
          <w:lang w:val="es-ES_tradnl"/>
        </w:rPr>
        <w:t xml:space="preserve"> la consulta del segundo plan de acción. </w:t>
      </w:r>
    </w:p>
    <w:p w14:paraId="0941EAA2" w14:textId="4B22B9FB" w:rsidR="000D76EF" w:rsidRPr="00D64243" w:rsidRDefault="000D76EF" w:rsidP="00886C73">
      <w:pPr>
        <w:pStyle w:val="Normalrglronly"/>
        <w:rPr>
          <w:rStyle w:val="Hyperlink"/>
          <w:color w:val="auto"/>
          <w:u w:val="none"/>
          <w:lang w:val="es-ES_tradnl"/>
        </w:rPr>
      </w:pPr>
      <w:r w:rsidRPr="00D64243">
        <w:rPr>
          <w:rStyle w:val="Hyperlink"/>
          <w:b/>
          <w:color w:val="auto"/>
          <w:u w:val="none"/>
          <w:lang w:val="es-ES_tradnl"/>
        </w:rPr>
        <w:t>C</w:t>
      </w:r>
      <w:r w:rsidR="00081EC4" w:rsidRPr="00D64243">
        <w:rPr>
          <w:rStyle w:val="Hyperlink"/>
          <w:b/>
          <w:color w:val="auto"/>
          <w:u w:val="none"/>
          <w:lang w:val="es-ES_tradnl"/>
        </w:rPr>
        <w:t>uadro</w:t>
      </w:r>
      <w:r w:rsidRPr="00D64243">
        <w:rPr>
          <w:rStyle w:val="Hyperlink"/>
          <w:b/>
          <w:color w:val="auto"/>
          <w:u w:val="none"/>
          <w:lang w:val="es-ES_tradnl"/>
        </w:rPr>
        <w:t xml:space="preserve"> 3: </w:t>
      </w:r>
      <w:r w:rsidR="0029177B" w:rsidRPr="00D64243">
        <w:rPr>
          <w:rStyle w:val="Hyperlink"/>
          <w:b/>
          <w:color w:val="auto"/>
          <w:u w:val="none"/>
          <w:lang w:val="es-ES_tradnl"/>
        </w:rPr>
        <w:t xml:space="preserve">Actividades de sensibilización del público: </w:t>
      </w:r>
      <w:r w:rsidR="0029177B" w:rsidRPr="00D64243">
        <w:rPr>
          <w:rStyle w:val="Hyperlink"/>
          <w:color w:val="auto"/>
          <w:u w:val="none"/>
          <w:lang w:val="es-ES_tradnl"/>
        </w:rPr>
        <w:t xml:space="preserve"> Los países deberán llevar a cabo actividades de sensibilización sobre </w:t>
      </w:r>
      <w:r w:rsidR="00B17F7E" w:rsidRPr="00D64243">
        <w:rPr>
          <w:rStyle w:val="Hyperlink"/>
          <w:color w:val="auto"/>
          <w:u w:val="none"/>
          <w:lang w:val="es-ES_tradnl"/>
        </w:rPr>
        <w:t xml:space="preserve">la AGA para incrementar la participación pública en la consulta. </w:t>
      </w:r>
    </w:p>
    <w:p w14:paraId="247ED8A6" w14:textId="77777777" w:rsidR="00B17F7E" w:rsidRPr="00D64243" w:rsidRDefault="00B17F7E" w:rsidP="00886C73">
      <w:pPr>
        <w:pStyle w:val="Normalrglronly"/>
        <w:rPr>
          <w:rStyle w:val="Hyperlink"/>
          <w:b/>
          <w:i/>
          <w:color w:val="auto"/>
          <w:u w:val="none"/>
          <w:lang w:val="es-ES_tradnl"/>
        </w:rPr>
      </w:pPr>
      <w:r w:rsidRPr="00D64243">
        <w:rPr>
          <w:rStyle w:val="Hyperlink"/>
          <w:b/>
          <w:i/>
          <w:color w:val="auto"/>
          <w:u w:val="none"/>
          <w:lang w:val="es-ES_tradnl"/>
        </w:rPr>
        <w:t xml:space="preserve">Preguntas: </w:t>
      </w:r>
    </w:p>
    <w:p w14:paraId="0CF675AC" w14:textId="2FDEA3BF" w:rsidR="00B17F7E" w:rsidRPr="00D64243" w:rsidRDefault="00B17F7E" w:rsidP="00886C73">
      <w:pPr>
        <w:pStyle w:val="Normalrglronly"/>
        <w:rPr>
          <w:rStyle w:val="Hyperlink"/>
          <w:b/>
          <w:color w:val="auto"/>
          <w:u w:val="none"/>
          <w:lang w:val="es-ES_tradnl"/>
        </w:rPr>
      </w:pPr>
      <w:r w:rsidRPr="00D64243">
        <w:rPr>
          <w:rStyle w:val="Hyperlink"/>
          <w:b/>
          <w:i/>
          <w:color w:val="auto"/>
          <w:u w:val="none"/>
          <w:lang w:val="es-ES_tradnl"/>
        </w:rPr>
        <w:tab/>
      </w:r>
      <w:r w:rsidRPr="00D64243">
        <w:rPr>
          <w:rStyle w:val="Hyperlink"/>
          <w:b/>
          <w:color w:val="auto"/>
          <w:u w:val="none"/>
          <w:lang w:val="es-ES_tradnl"/>
        </w:rPr>
        <w:t>1. ¿Se llevaron a cabo actividades de sensibilización del público?</w:t>
      </w:r>
    </w:p>
    <w:p w14:paraId="3CA68D70" w14:textId="550B16A3" w:rsidR="00B17F7E" w:rsidRPr="00D64243" w:rsidRDefault="00B17F7E" w:rsidP="00081EC4">
      <w:pPr>
        <w:pStyle w:val="Normalrglronly"/>
        <w:ind w:left="1440"/>
        <w:rPr>
          <w:rFonts w:cs="Times New Roman"/>
          <w:b/>
          <w:i/>
          <w:color w:val="auto"/>
          <w:lang w:val="es-ES_tradnl"/>
        </w:rPr>
      </w:pPr>
      <w:r w:rsidRPr="00D64243">
        <w:rPr>
          <w:rFonts w:cs="Times New Roman"/>
          <w:color w:val="auto"/>
          <w:lang w:val="es-ES_tradnl"/>
        </w:rPr>
        <w:t xml:space="preserve">Sí: El gobierno llevó a cabo actividades de sensibilización del público. </w:t>
      </w:r>
    </w:p>
    <w:p w14:paraId="176696F5" w14:textId="52AF63F3" w:rsidR="00B17F7E" w:rsidRPr="00D64243" w:rsidRDefault="00081EC4" w:rsidP="00081EC4">
      <w:pPr>
        <w:pStyle w:val="Normalrglronly"/>
        <w:ind w:left="1440"/>
        <w:rPr>
          <w:color w:val="auto"/>
          <w:lang w:val="es-ES_tradnl"/>
        </w:rPr>
      </w:pPr>
      <w:r w:rsidRPr="00D64243">
        <w:rPr>
          <w:color w:val="auto"/>
          <w:lang w:val="es-ES_tradnl"/>
        </w:rPr>
        <w:t xml:space="preserve">        </w:t>
      </w:r>
      <w:r w:rsidR="00B17F7E" w:rsidRPr="00D64243">
        <w:rPr>
          <w:color w:val="auto"/>
          <w:lang w:val="es-ES_tradnl"/>
        </w:rPr>
        <w:t>(Codificar con un “1” en la base de datos)</w:t>
      </w:r>
    </w:p>
    <w:p w14:paraId="626EF071" w14:textId="03122E42" w:rsidR="00B17F7E" w:rsidRPr="00D64243" w:rsidRDefault="00B17F7E" w:rsidP="00081EC4">
      <w:pPr>
        <w:pStyle w:val="Normalrglronly"/>
        <w:ind w:left="1440"/>
        <w:rPr>
          <w:rFonts w:cs="Times New Roman"/>
          <w:b/>
          <w:i/>
          <w:color w:val="auto"/>
          <w:lang w:val="es-ES_tradnl"/>
        </w:rPr>
      </w:pPr>
      <w:r w:rsidRPr="00D64243">
        <w:rPr>
          <w:rFonts w:cs="Times New Roman"/>
          <w:color w:val="auto"/>
          <w:lang w:val="es-ES_tradnl"/>
        </w:rPr>
        <w:t xml:space="preserve">No: El gobierno no llevó a cabo actividades de sensibilización del público. </w:t>
      </w:r>
    </w:p>
    <w:p w14:paraId="69E86703" w14:textId="15D7723F" w:rsidR="00B17F7E" w:rsidRPr="00D64243" w:rsidRDefault="00081EC4" w:rsidP="00081EC4">
      <w:pPr>
        <w:pStyle w:val="Normalrglronly"/>
        <w:ind w:left="1440"/>
        <w:rPr>
          <w:color w:val="auto"/>
          <w:lang w:val="es-ES_tradnl"/>
        </w:rPr>
      </w:pPr>
      <w:r w:rsidRPr="00D64243">
        <w:rPr>
          <w:color w:val="auto"/>
          <w:lang w:val="es-ES_tradnl"/>
        </w:rPr>
        <w:t xml:space="preserve">        </w:t>
      </w:r>
      <w:r w:rsidR="00B17F7E" w:rsidRPr="00D64243">
        <w:rPr>
          <w:color w:val="auto"/>
          <w:lang w:val="es-ES_tradnl"/>
        </w:rPr>
        <w:t>(Codificar con un “0” en la base de datos)</w:t>
      </w:r>
    </w:p>
    <w:p w14:paraId="06F2E245" w14:textId="77777777" w:rsidR="00BB4D1B" w:rsidRPr="00D64243" w:rsidRDefault="00BB4D1B" w:rsidP="00886C73">
      <w:pPr>
        <w:pStyle w:val="Normalrglronly"/>
        <w:rPr>
          <w:i/>
          <w:color w:val="auto"/>
          <w:lang w:val="es-ES_tradnl"/>
        </w:rPr>
      </w:pPr>
      <w:r w:rsidRPr="00D64243">
        <w:rPr>
          <w:i/>
          <w:color w:val="auto"/>
          <w:lang w:val="es-ES_tradnl"/>
        </w:rPr>
        <w:t xml:space="preserve">Nota: Si respondió “sí” a cualquiera de las preguntas, por favor incluya referencias con enlaces como notas al final de la sección. </w:t>
      </w:r>
    </w:p>
    <w:p w14:paraId="07D0FDB3" w14:textId="43AE51F9" w:rsidR="00BA3E17" w:rsidRPr="00D64243" w:rsidRDefault="00BA3E17" w:rsidP="00886C73">
      <w:pPr>
        <w:pStyle w:val="Normalrglronly"/>
        <w:rPr>
          <w:rStyle w:val="Hyperlink"/>
          <w:color w:val="auto"/>
          <w:u w:val="none"/>
          <w:lang w:val="es-ES_tradnl"/>
        </w:rPr>
      </w:pPr>
      <w:r w:rsidRPr="00D64243">
        <w:rPr>
          <w:b/>
          <w:i/>
          <w:color w:val="auto"/>
          <w:lang w:val="es-ES_tradnl"/>
        </w:rPr>
        <w:t>Buen Ejemplo: Tanzania</w:t>
      </w:r>
      <w:r w:rsidRPr="00D64243">
        <w:rPr>
          <w:color w:val="auto"/>
          <w:lang w:val="es-ES_tradnl"/>
        </w:rPr>
        <w:t xml:space="preserve"> llevó a cabo diversas actividades de sensibilización </w:t>
      </w:r>
      <w:r w:rsidR="000F5A5B" w:rsidRPr="00D64243">
        <w:rPr>
          <w:color w:val="auto"/>
          <w:lang w:val="es-ES_tradnl"/>
        </w:rPr>
        <w:t>acerca de las fechas y oportunidades para dar insumos al primer plan de acción, incluyendo una carta de la Oficina del Presidente</w:t>
      </w:r>
      <w:r w:rsidR="00F845C3" w:rsidRPr="00D64243">
        <w:rPr>
          <w:color w:val="auto"/>
          <w:lang w:val="es-ES_tradnl"/>
        </w:rPr>
        <w:t xml:space="preserve"> (</w:t>
      </w:r>
      <w:hyperlink r:id="rId23" w:history="1">
        <w:r w:rsidR="00F845C3" w:rsidRPr="00D64243">
          <w:rPr>
            <w:rStyle w:val="Hyperlink"/>
            <w:color w:val="auto"/>
            <w:u w:val="none"/>
            <w:lang w:val="es-ES_tradnl"/>
          </w:rPr>
          <w:t>http://bit.ly/Te9eJV</w:t>
        </w:r>
      </w:hyperlink>
      <w:r w:rsidR="00C33B9B" w:rsidRPr="00D64243">
        <w:rPr>
          <w:rStyle w:val="Hyperlink"/>
          <w:color w:val="auto"/>
          <w:u w:val="none"/>
          <w:lang w:val="es-ES_tradnl"/>
        </w:rPr>
        <w:t>), comerciales (</w:t>
      </w:r>
      <w:hyperlink r:id="rId24" w:history="1">
        <w:r w:rsidR="00C33B9B" w:rsidRPr="00D64243">
          <w:rPr>
            <w:rStyle w:val="Hyperlink"/>
            <w:color w:val="auto"/>
            <w:u w:val="none"/>
            <w:lang w:val="es-ES_tradnl"/>
          </w:rPr>
          <w:t>http://bit.ly/1kMkJ10</w:t>
        </w:r>
      </w:hyperlink>
      <w:r w:rsidR="00C33B9B" w:rsidRPr="00D64243">
        <w:rPr>
          <w:rStyle w:val="Hyperlink"/>
          <w:color w:val="auto"/>
          <w:u w:val="none"/>
          <w:lang w:val="es-ES_tradnl"/>
        </w:rPr>
        <w:t>) y blogs (</w:t>
      </w:r>
      <w:hyperlink r:id="rId25" w:history="1">
        <w:r w:rsidR="00C33B9B" w:rsidRPr="00D64243">
          <w:rPr>
            <w:rStyle w:val="Hyperlink"/>
            <w:color w:val="auto"/>
            <w:u w:val="none"/>
            <w:lang w:val="es-ES_tradnl"/>
          </w:rPr>
          <w:t>http://bit.ly/1kCVG5g</w:t>
        </w:r>
      </w:hyperlink>
      <w:r w:rsidR="00C33B9B" w:rsidRPr="00D64243">
        <w:rPr>
          <w:rStyle w:val="Hyperlink"/>
          <w:color w:val="auto"/>
          <w:u w:val="none"/>
          <w:lang w:val="es-ES_tradnl"/>
        </w:rPr>
        <w:t>)</w:t>
      </w:r>
    </w:p>
    <w:p w14:paraId="3484DE30" w14:textId="63D0DE60" w:rsidR="00C33B9B" w:rsidRPr="00D64243" w:rsidRDefault="00C33B9B" w:rsidP="00886C73">
      <w:pPr>
        <w:pStyle w:val="Normalrglronly"/>
        <w:rPr>
          <w:rStyle w:val="Hyperlink"/>
          <w:i/>
          <w:color w:val="auto"/>
          <w:u w:val="none"/>
          <w:lang w:val="es-ES_tradnl"/>
        </w:rPr>
      </w:pPr>
      <w:r w:rsidRPr="00D64243">
        <w:rPr>
          <w:rStyle w:val="Hyperlink"/>
          <w:i/>
          <w:color w:val="auto"/>
          <w:u w:val="none"/>
          <w:lang w:val="es-ES_tradnl"/>
        </w:rPr>
        <w:t xml:space="preserve">Nota: Un correo electrónico que envía el gobierno a </w:t>
      </w:r>
      <w:r w:rsidR="00CE3239" w:rsidRPr="00D64243">
        <w:rPr>
          <w:rStyle w:val="Hyperlink"/>
          <w:i/>
          <w:color w:val="auto"/>
          <w:u w:val="none"/>
          <w:lang w:val="es-ES_tradnl"/>
        </w:rPr>
        <w:t xml:space="preserve">las partes interesadas solicitando que difunda el cronograma y el proceso de consulta no constituye una actividad de sensibilización. </w:t>
      </w:r>
    </w:p>
    <w:p w14:paraId="215511F6" w14:textId="2E222883" w:rsidR="00AA6338" w:rsidRPr="00D64243" w:rsidRDefault="00AA6338" w:rsidP="00886C73">
      <w:pPr>
        <w:pStyle w:val="Normalrglronly"/>
        <w:rPr>
          <w:rStyle w:val="Hyperlink"/>
          <w:b/>
          <w:color w:val="auto"/>
          <w:u w:val="none"/>
          <w:lang w:val="es-ES_tradnl"/>
        </w:rPr>
      </w:pPr>
      <w:r w:rsidRPr="00D64243">
        <w:rPr>
          <w:rStyle w:val="Hyperlink"/>
          <w:b/>
          <w:color w:val="auto"/>
          <w:u w:val="none"/>
          <w:lang w:val="es-ES_tradnl"/>
        </w:rPr>
        <w:t>C</w:t>
      </w:r>
      <w:r w:rsidR="00081EC4" w:rsidRPr="00D64243">
        <w:rPr>
          <w:rStyle w:val="Hyperlink"/>
          <w:b/>
          <w:color w:val="auto"/>
          <w:u w:val="none"/>
          <w:lang w:val="es-ES_tradnl"/>
        </w:rPr>
        <w:t>uadro</w:t>
      </w:r>
      <w:r w:rsidRPr="00D64243">
        <w:rPr>
          <w:rStyle w:val="Hyperlink"/>
          <w:b/>
          <w:color w:val="auto"/>
          <w:u w:val="none"/>
          <w:lang w:val="es-ES_tradnl"/>
        </w:rPr>
        <w:t xml:space="preserve"> </w:t>
      </w:r>
      <w:r w:rsidR="00081EC4" w:rsidRPr="00D64243">
        <w:rPr>
          <w:rStyle w:val="Hyperlink"/>
          <w:b/>
          <w:color w:val="auto"/>
          <w:u w:val="none"/>
          <w:lang w:val="es-ES_tradnl"/>
        </w:rPr>
        <w:t>4</w:t>
      </w:r>
      <w:r w:rsidRPr="00D64243">
        <w:rPr>
          <w:rStyle w:val="Hyperlink"/>
          <w:b/>
          <w:color w:val="auto"/>
          <w:u w:val="none"/>
          <w:lang w:val="es-ES_tradnl"/>
        </w:rPr>
        <w:t xml:space="preserve">. </w:t>
      </w:r>
      <w:r w:rsidR="00081EC4" w:rsidRPr="00D64243">
        <w:rPr>
          <w:rStyle w:val="Hyperlink"/>
          <w:b/>
          <w:color w:val="auto"/>
          <w:u w:val="none"/>
          <w:lang w:val="es-ES_tradnl"/>
        </w:rPr>
        <w:t>Múltiples</w:t>
      </w:r>
      <w:r w:rsidRPr="00D64243">
        <w:rPr>
          <w:rStyle w:val="Hyperlink"/>
          <w:b/>
          <w:color w:val="auto"/>
          <w:u w:val="none"/>
          <w:lang w:val="es-ES_tradnl"/>
        </w:rPr>
        <w:t xml:space="preserve"> canales</w:t>
      </w:r>
    </w:p>
    <w:p w14:paraId="4A684FF1" w14:textId="4263798E" w:rsidR="00AA6338" w:rsidRPr="00D64243" w:rsidRDefault="00AA6338" w:rsidP="00886C73">
      <w:pPr>
        <w:pStyle w:val="Normalrglronly"/>
        <w:rPr>
          <w:rStyle w:val="Hyperlink"/>
          <w:color w:val="auto"/>
          <w:u w:val="none"/>
          <w:lang w:val="es-ES_tradnl"/>
        </w:rPr>
      </w:pPr>
      <w:r w:rsidRPr="00D64243">
        <w:rPr>
          <w:rStyle w:val="Hyperlink"/>
          <w:color w:val="auto"/>
          <w:u w:val="none"/>
          <w:lang w:val="es-ES_tradnl"/>
        </w:rPr>
        <w:t>¿Las consultas sobre el desarrollo del plan de acción se llevaron a cabo utilizando diversos canales?</w:t>
      </w:r>
    </w:p>
    <w:p w14:paraId="0AD1BA2C" w14:textId="77777777" w:rsidR="00AA6338" w:rsidRPr="00D64243" w:rsidRDefault="00AA6338" w:rsidP="00886C73">
      <w:pPr>
        <w:pStyle w:val="Normalrglronly"/>
        <w:rPr>
          <w:rStyle w:val="Hyperlink"/>
          <w:i/>
          <w:color w:val="auto"/>
          <w:u w:val="none"/>
          <w:lang w:val="es-ES_tradnl"/>
        </w:rPr>
      </w:pPr>
      <w:r w:rsidRPr="00D64243">
        <w:rPr>
          <w:rStyle w:val="Hyperlink"/>
          <w:b/>
          <w:i/>
          <w:color w:val="auto"/>
          <w:u w:val="none"/>
          <w:lang w:val="es-ES_tradnl"/>
        </w:rPr>
        <w:t>Preguntas</w:t>
      </w:r>
      <w:r w:rsidRPr="00D64243">
        <w:rPr>
          <w:rStyle w:val="Hyperlink"/>
          <w:i/>
          <w:color w:val="auto"/>
          <w:u w:val="none"/>
          <w:lang w:val="es-ES_tradnl"/>
        </w:rPr>
        <w:t>:</w:t>
      </w:r>
    </w:p>
    <w:p w14:paraId="59E4125A" w14:textId="77777777" w:rsidR="00AA6338" w:rsidRPr="00D64243" w:rsidRDefault="00AA6338" w:rsidP="00886C73">
      <w:pPr>
        <w:pStyle w:val="Normalrglronly"/>
        <w:rPr>
          <w:rStyle w:val="Hyperlink"/>
          <w:b/>
          <w:color w:val="auto"/>
          <w:u w:val="none"/>
          <w:lang w:val="es-ES_tradnl"/>
        </w:rPr>
      </w:pPr>
      <w:r w:rsidRPr="00D64243">
        <w:rPr>
          <w:rStyle w:val="Hyperlink"/>
          <w:b/>
          <w:color w:val="auto"/>
          <w:u w:val="none"/>
          <w:lang w:val="es-ES_tradnl"/>
        </w:rPr>
        <w:t>1.¿Las consultas se llevaron a cabo en línea?</w:t>
      </w:r>
    </w:p>
    <w:p w14:paraId="18DBC6BA" w14:textId="415B6CBF" w:rsidR="00AA6338" w:rsidRPr="00D64243" w:rsidRDefault="00AA6338" w:rsidP="00081EC4">
      <w:pPr>
        <w:pStyle w:val="Normalrglronly"/>
        <w:ind w:left="781"/>
        <w:rPr>
          <w:rStyle w:val="Hyperlink"/>
          <w:i/>
          <w:color w:val="auto"/>
          <w:u w:val="none"/>
          <w:lang w:val="es-ES_tradnl"/>
        </w:rPr>
      </w:pPr>
      <w:r w:rsidRPr="00D64243">
        <w:rPr>
          <w:rStyle w:val="Hyperlink"/>
          <w:color w:val="auto"/>
          <w:u w:val="none"/>
          <w:lang w:val="es-ES_tradnl"/>
        </w:rPr>
        <w:t>Sí: El gobierno llevó a cabo consultas a través de foros en l</w:t>
      </w:r>
      <w:r w:rsidR="004A6AD5" w:rsidRPr="00D64243">
        <w:rPr>
          <w:rStyle w:val="Hyperlink"/>
          <w:color w:val="auto"/>
          <w:u w:val="none"/>
          <w:lang w:val="es-ES_tradnl"/>
        </w:rPr>
        <w:t>ínea (por ejemplo: Skype</w:t>
      </w:r>
      <w:r w:rsidRPr="00D64243">
        <w:rPr>
          <w:rStyle w:val="Hyperlink"/>
          <w:color w:val="auto"/>
          <w:u w:val="none"/>
          <w:lang w:val="es-ES_tradnl"/>
        </w:rPr>
        <w:t>, webinars, sitio web para comentarios)</w:t>
      </w:r>
    </w:p>
    <w:p w14:paraId="57F59AA3" w14:textId="013AE5E3" w:rsidR="00AA6338" w:rsidRPr="00D64243" w:rsidRDefault="00081EC4" w:rsidP="00081EC4">
      <w:pPr>
        <w:pStyle w:val="Normalrglronly"/>
        <w:ind w:left="781"/>
        <w:rPr>
          <w:color w:val="auto"/>
          <w:lang w:val="es-ES_tradnl"/>
        </w:rPr>
      </w:pPr>
      <w:r w:rsidRPr="00D64243">
        <w:rPr>
          <w:color w:val="auto"/>
          <w:lang w:val="es-ES_tradnl"/>
        </w:rPr>
        <w:t xml:space="preserve">        </w:t>
      </w:r>
      <w:r w:rsidR="00AA6338" w:rsidRPr="00D64243">
        <w:rPr>
          <w:color w:val="auto"/>
          <w:lang w:val="es-ES_tradnl"/>
        </w:rPr>
        <w:t>(Codificar con un “1” en la base de datos)</w:t>
      </w:r>
    </w:p>
    <w:p w14:paraId="0FEA3C81" w14:textId="0E654162" w:rsidR="00AA6338" w:rsidRPr="00D64243" w:rsidRDefault="00AA6338" w:rsidP="00081EC4">
      <w:pPr>
        <w:pStyle w:val="Normalrglronly"/>
        <w:ind w:left="781"/>
        <w:rPr>
          <w:rStyle w:val="Hyperlink"/>
          <w:i/>
          <w:color w:val="auto"/>
          <w:u w:val="none"/>
          <w:lang w:val="es-ES_tradnl"/>
        </w:rPr>
      </w:pPr>
      <w:r w:rsidRPr="00D64243">
        <w:rPr>
          <w:rStyle w:val="Hyperlink"/>
          <w:color w:val="auto"/>
          <w:u w:val="none"/>
          <w:lang w:val="es-ES_tradnl"/>
        </w:rPr>
        <w:t xml:space="preserve">No: El gobierno no llevó a cabo consultas a través de foros en línea. </w:t>
      </w:r>
    </w:p>
    <w:p w14:paraId="413EF0A4" w14:textId="41988406" w:rsidR="00AA6338" w:rsidRPr="00D64243" w:rsidRDefault="00081EC4" w:rsidP="00081EC4">
      <w:pPr>
        <w:pStyle w:val="Normalrglronly"/>
        <w:ind w:left="781"/>
        <w:rPr>
          <w:color w:val="auto"/>
          <w:lang w:val="es-ES_tradnl"/>
        </w:rPr>
      </w:pPr>
      <w:r w:rsidRPr="00D64243">
        <w:rPr>
          <w:color w:val="auto"/>
          <w:lang w:val="es-ES_tradnl"/>
        </w:rPr>
        <w:t xml:space="preserve">        </w:t>
      </w:r>
      <w:r w:rsidR="00AA6338" w:rsidRPr="00D64243">
        <w:rPr>
          <w:color w:val="auto"/>
          <w:lang w:val="es-ES_tradnl"/>
        </w:rPr>
        <w:t>(Codificar con un “0” en la base de datos)</w:t>
      </w:r>
    </w:p>
    <w:p w14:paraId="0733D6B3" w14:textId="6E52CC0C" w:rsidR="00AA6338" w:rsidRPr="00D64243" w:rsidRDefault="00AA6338" w:rsidP="00886C73">
      <w:pPr>
        <w:pStyle w:val="Normalrglronly"/>
        <w:rPr>
          <w:b/>
          <w:color w:val="auto"/>
          <w:lang w:val="es-ES_tradnl"/>
        </w:rPr>
      </w:pPr>
      <w:r w:rsidRPr="00D64243">
        <w:rPr>
          <w:b/>
          <w:color w:val="auto"/>
          <w:lang w:val="es-ES_tradnl"/>
        </w:rPr>
        <w:lastRenderedPageBreak/>
        <w:t>2. ¿Se llevaron a cabo consultas en persona?</w:t>
      </w:r>
    </w:p>
    <w:p w14:paraId="6AC04CE5" w14:textId="5EB31C1D" w:rsidR="00AA6338" w:rsidRPr="00D64243" w:rsidRDefault="00436BA6" w:rsidP="00081EC4">
      <w:pPr>
        <w:pStyle w:val="Normalrglronly"/>
        <w:ind w:left="720"/>
        <w:rPr>
          <w:b/>
          <w:color w:val="auto"/>
          <w:lang w:val="es-ES_tradnl"/>
        </w:rPr>
      </w:pPr>
      <w:r w:rsidRPr="00D64243">
        <w:rPr>
          <w:color w:val="auto"/>
          <w:lang w:val="es-ES_tradnl"/>
        </w:rPr>
        <w:t xml:space="preserve">1. Sí: el gobierno llevó a cabo consultas a través de foros en persona (reuniones municipales, audiencias públicas, declaraciones ante el congreso. </w:t>
      </w:r>
    </w:p>
    <w:p w14:paraId="333803EF" w14:textId="7D9F1D5B" w:rsidR="00436BA6" w:rsidRPr="00D64243" w:rsidRDefault="00081EC4" w:rsidP="00081EC4">
      <w:pPr>
        <w:pStyle w:val="Normalrglronly"/>
        <w:ind w:left="720"/>
        <w:rPr>
          <w:b/>
          <w:color w:val="auto"/>
          <w:lang w:val="es-ES_tradnl"/>
        </w:rPr>
      </w:pPr>
      <w:r w:rsidRPr="00D64243">
        <w:rPr>
          <w:color w:val="auto"/>
          <w:lang w:val="es-ES_tradnl"/>
        </w:rPr>
        <w:t xml:space="preserve">        </w:t>
      </w:r>
      <w:r w:rsidR="00436BA6" w:rsidRPr="00D64243">
        <w:rPr>
          <w:color w:val="auto"/>
          <w:lang w:val="es-ES_tradnl"/>
        </w:rPr>
        <w:t>(Codificar con un “1” en la base de datos)</w:t>
      </w:r>
    </w:p>
    <w:p w14:paraId="0B308035" w14:textId="23F4D64D" w:rsidR="00436BA6" w:rsidRPr="00D64243" w:rsidRDefault="00436BA6" w:rsidP="00081EC4">
      <w:pPr>
        <w:pStyle w:val="Normalrglronly"/>
        <w:ind w:left="720"/>
        <w:rPr>
          <w:b/>
          <w:color w:val="auto"/>
          <w:lang w:val="es-ES_tradnl"/>
        </w:rPr>
      </w:pPr>
      <w:r w:rsidRPr="00D64243">
        <w:rPr>
          <w:color w:val="auto"/>
          <w:lang w:val="es-ES_tradnl"/>
        </w:rPr>
        <w:t xml:space="preserve">No: </w:t>
      </w:r>
      <w:r w:rsidR="00E57CC6" w:rsidRPr="00D64243">
        <w:rPr>
          <w:color w:val="auto"/>
          <w:lang w:val="es-ES_tradnl"/>
        </w:rPr>
        <w:t>El gobierno no llevó a cabo consultas en persona</w:t>
      </w:r>
    </w:p>
    <w:p w14:paraId="29819A07" w14:textId="61311D88" w:rsidR="009802AE" w:rsidRPr="00D64243" w:rsidRDefault="00081EC4" w:rsidP="00081EC4">
      <w:pPr>
        <w:pStyle w:val="Normalrglronly"/>
        <w:ind w:left="720"/>
        <w:rPr>
          <w:b/>
          <w:color w:val="auto"/>
          <w:lang w:val="es-ES_tradnl"/>
        </w:rPr>
      </w:pPr>
      <w:r w:rsidRPr="00D64243">
        <w:rPr>
          <w:color w:val="auto"/>
          <w:lang w:val="es-ES_tradnl"/>
        </w:rPr>
        <w:t xml:space="preserve">        </w:t>
      </w:r>
      <w:r w:rsidR="00E57CC6" w:rsidRPr="00D64243">
        <w:rPr>
          <w:color w:val="auto"/>
          <w:lang w:val="es-ES_tradnl"/>
        </w:rPr>
        <w:t>(Codificar con un “0” en la base de datos)</w:t>
      </w:r>
    </w:p>
    <w:p w14:paraId="567D8C70" w14:textId="77777777" w:rsidR="009802AE" w:rsidRPr="00D64243" w:rsidRDefault="009802AE" w:rsidP="00886C73">
      <w:pPr>
        <w:pStyle w:val="Normalrglronly"/>
        <w:rPr>
          <w:i/>
          <w:color w:val="auto"/>
          <w:lang w:val="es-ES_tradnl"/>
        </w:rPr>
      </w:pPr>
      <w:r w:rsidRPr="00D64243">
        <w:rPr>
          <w:i/>
          <w:color w:val="auto"/>
          <w:lang w:val="es-ES_tradnl"/>
        </w:rPr>
        <w:t xml:space="preserve">Nota: Si respondió “sí” a cualquiera de las preguntas, por favor incluya referencias con enlaces como notas al final de la sección. </w:t>
      </w:r>
    </w:p>
    <w:p w14:paraId="0E59AF22" w14:textId="77777777" w:rsidR="009802AE" w:rsidRPr="00D64243" w:rsidRDefault="009802AE" w:rsidP="00886C73">
      <w:pPr>
        <w:pStyle w:val="Normalrglronly"/>
        <w:rPr>
          <w:i/>
          <w:color w:val="auto"/>
          <w:lang w:val="es-ES_tradnl"/>
        </w:rPr>
      </w:pPr>
    </w:p>
    <w:p w14:paraId="21A06712" w14:textId="3E0CA1F0" w:rsidR="009802AE" w:rsidRPr="00D64243" w:rsidRDefault="009802AE" w:rsidP="00886C73">
      <w:pPr>
        <w:pStyle w:val="Normalrglronly"/>
        <w:rPr>
          <w:b/>
          <w:color w:val="auto"/>
          <w:lang w:val="es-ES_tradnl"/>
        </w:rPr>
      </w:pPr>
      <w:r w:rsidRPr="00D64243">
        <w:rPr>
          <w:b/>
          <w:color w:val="auto"/>
          <w:lang w:val="es-ES_tradnl"/>
        </w:rPr>
        <w:t>C</w:t>
      </w:r>
      <w:r w:rsidR="00081EC4" w:rsidRPr="00D64243">
        <w:rPr>
          <w:b/>
          <w:color w:val="auto"/>
          <w:lang w:val="es-ES_tradnl"/>
        </w:rPr>
        <w:t>uadro</w:t>
      </w:r>
      <w:r w:rsidRPr="00D64243">
        <w:rPr>
          <w:b/>
          <w:color w:val="auto"/>
          <w:lang w:val="es-ES_tradnl"/>
        </w:rPr>
        <w:t xml:space="preserve"> 5. </w:t>
      </w:r>
      <w:r w:rsidR="00081EC4" w:rsidRPr="00D64243">
        <w:rPr>
          <w:b/>
          <w:color w:val="auto"/>
          <w:lang w:val="es-ES_tradnl"/>
        </w:rPr>
        <w:t>Profundidad</w:t>
      </w:r>
      <w:r w:rsidR="002E4BEA" w:rsidRPr="00D64243">
        <w:rPr>
          <w:b/>
          <w:color w:val="auto"/>
          <w:lang w:val="es-ES_tradnl"/>
        </w:rPr>
        <w:t xml:space="preserve"> de la consulta</w:t>
      </w:r>
    </w:p>
    <w:p w14:paraId="1805905E" w14:textId="21ED71A8" w:rsidR="002E4BEA" w:rsidRPr="00D64243" w:rsidRDefault="002E4BEA" w:rsidP="00886C73">
      <w:pPr>
        <w:pStyle w:val="Normalrglronly"/>
        <w:rPr>
          <w:color w:val="auto"/>
          <w:lang w:val="es-ES_tradnl"/>
        </w:rPr>
      </w:pPr>
      <w:r w:rsidRPr="00D64243">
        <w:rPr>
          <w:color w:val="auto"/>
          <w:lang w:val="es-ES_tradnl"/>
        </w:rPr>
        <w:t>Durante el periodo de implementación del plan de acción, ¿El gobierno llevó a cabo una consulta amplia con la comunidad, incluyendo a la sociedad civil y al sector privado</w:t>
      </w:r>
      <w:r w:rsidR="00C119F4" w:rsidRPr="00D64243">
        <w:rPr>
          <w:color w:val="auto"/>
          <w:lang w:val="es-ES_tradnl"/>
        </w:rPr>
        <w:t xml:space="preserve"> para reunir </w:t>
      </w:r>
      <w:r w:rsidR="00000606" w:rsidRPr="00D64243">
        <w:rPr>
          <w:color w:val="auto"/>
          <w:lang w:val="es-ES_tradnl"/>
        </w:rPr>
        <w:t>diversos</w:t>
      </w:r>
      <w:r w:rsidR="00C119F4" w:rsidRPr="00D64243">
        <w:rPr>
          <w:color w:val="auto"/>
          <w:lang w:val="es-ES_tradnl"/>
        </w:rPr>
        <w:t xml:space="preserve"> puntos de vista?</w:t>
      </w:r>
    </w:p>
    <w:p w14:paraId="2F15A090" w14:textId="4BA8465F" w:rsidR="00C119F4" w:rsidRPr="00D64243" w:rsidRDefault="00C119F4" w:rsidP="00886C73">
      <w:pPr>
        <w:pStyle w:val="Normalrglronly"/>
        <w:rPr>
          <w:b/>
          <w:i/>
          <w:color w:val="auto"/>
          <w:lang w:val="es-ES_tradnl"/>
        </w:rPr>
      </w:pPr>
      <w:r w:rsidRPr="00D64243">
        <w:rPr>
          <w:b/>
          <w:i/>
          <w:color w:val="auto"/>
          <w:lang w:val="es-ES_tradnl"/>
        </w:rPr>
        <w:t xml:space="preserve">Preguntas: </w:t>
      </w:r>
    </w:p>
    <w:p w14:paraId="7038BC9A" w14:textId="7A9C4AAE" w:rsidR="00C119F4" w:rsidRPr="00D64243" w:rsidRDefault="00C119F4" w:rsidP="00886C73">
      <w:pPr>
        <w:pStyle w:val="Normalrglronly"/>
        <w:rPr>
          <w:b/>
          <w:color w:val="auto"/>
          <w:lang w:val="es-ES_tradnl"/>
        </w:rPr>
      </w:pPr>
      <w:r w:rsidRPr="00D64243">
        <w:rPr>
          <w:b/>
          <w:color w:val="auto"/>
          <w:lang w:val="es-ES_tradnl"/>
        </w:rPr>
        <w:t>1. ¿La</w:t>
      </w:r>
      <w:r w:rsidR="007A01E5" w:rsidRPr="00D64243">
        <w:rPr>
          <w:b/>
          <w:color w:val="auto"/>
          <w:lang w:val="es-ES_tradnl"/>
        </w:rPr>
        <w:t>s</w:t>
      </w:r>
      <w:r w:rsidRPr="00D64243">
        <w:rPr>
          <w:b/>
          <w:color w:val="auto"/>
          <w:lang w:val="es-ES_tradnl"/>
        </w:rPr>
        <w:t xml:space="preserve"> consulta</w:t>
      </w:r>
      <w:r w:rsidR="007A01E5" w:rsidRPr="00D64243">
        <w:rPr>
          <w:b/>
          <w:color w:val="auto"/>
          <w:lang w:val="es-ES_tradnl"/>
        </w:rPr>
        <w:t>s</w:t>
      </w:r>
      <w:r w:rsidRPr="00D64243">
        <w:rPr>
          <w:b/>
          <w:color w:val="auto"/>
          <w:lang w:val="es-ES_tradnl"/>
        </w:rPr>
        <w:t xml:space="preserve"> era</w:t>
      </w:r>
      <w:r w:rsidR="007A01E5" w:rsidRPr="00D64243">
        <w:rPr>
          <w:b/>
          <w:color w:val="auto"/>
          <w:lang w:val="es-ES_tradnl"/>
        </w:rPr>
        <w:t>n</w:t>
      </w:r>
      <w:r w:rsidRPr="00D64243">
        <w:rPr>
          <w:b/>
          <w:color w:val="auto"/>
          <w:lang w:val="es-ES_tradnl"/>
        </w:rPr>
        <w:t xml:space="preserve"> sólo por invitación o estaba</w:t>
      </w:r>
      <w:r w:rsidR="007A01E5" w:rsidRPr="00D64243">
        <w:rPr>
          <w:b/>
          <w:color w:val="auto"/>
          <w:lang w:val="es-ES_tradnl"/>
        </w:rPr>
        <w:t>n</w:t>
      </w:r>
      <w:r w:rsidRPr="00D64243">
        <w:rPr>
          <w:b/>
          <w:color w:val="auto"/>
          <w:lang w:val="es-ES_tradnl"/>
        </w:rPr>
        <w:t xml:space="preserve"> abierta</w:t>
      </w:r>
      <w:r w:rsidR="007A01E5" w:rsidRPr="00D64243">
        <w:rPr>
          <w:b/>
          <w:color w:val="auto"/>
          <w:lang w:val="es-ES_tradnl"/>
        </w:rPr>
        <w:t>s</w:t>
      </w:r>
      <w:r w:rsidRPr="00D64243">
        <w:rPr>
          <w:b/>
          <w:color w:val="auto"/>
          <w:lang w:val="es-ES_tradnl"/>
        </w:rPr>
        <w:t xml:space="preserve"> a todos los interesados?</w:t>
      </w:r>
    </w:p>
    <w:p w14:paraId="4F7CA65C" w14:textId="14D621FD" w:rsidR="00C119F4" w:rsidRPr="00D64243" w:rsidRDefault="00C119F4" w:rsidP="00081EC4">
      <w:pPr>
        <w:pStyle w:val="Normalrglronly"/>
        <w:ind w:left="720"/>
        <w:rPr>
          <w:b/>
          <w:color w:val="auto"/>
          <w:lang w:val="es-ES_tradnl"/>
        </w:rPr>
      </w:pPr>
      <w:r w:rsidRPr="00D64243">
        <w:rPr>
          <w:color w:val="auto"/>
          <w:lang w:val="es-ES_tradnl"/>
        </w:rPr>
        <w:t>Abierta</w:t>
      </w:r>
      <w:r w:rsidR="004D2058" w:rsidRPr="00D64243">
        <w:rPr>
          <w:color w:val="auto"/>
          <w:lang w:val="es-ES_tradnl"/>
        </w:rPr>
        <w:t>s</w:t>
      </w:r>
      <w:r w:rsidRPr="00D64243">
        <w:rPr>
          <w:color w:val="auto"/>
          <w:lang w:val="es-ES_tradnl"/>
        </w:rPr>
        <w:t>: La</w:t>
      </w:r>
      <w:r w:rsidR="004D2058" w:rsidRPr="00D64243">
        <w:rPr>
          <w:color w:val="auto"/>
          <w:lang w:val="es-ES_tradnl"/>
        </w:rPr>
        <w:t>s</w:t>
      </w:r>
      <w:r w:rsidRPr="00D64243">
        <w:rPr>
          <w:color w:val="auto"/>
          <w:lang w:val="es-ES_tradnl"/>
        </w:rPr>
        <w:t xml:space="preserve"> consulta</w:t>
      </w:r>
      <w:r w:rsidR="004D2058" w:rsidRPr="00D64243">
        <w:rPr>
          <w:color w:val="auto"/>
          <w:lang w:val="es-ES_tradnl"/>
        </w:rPr>
        <w:t>s</w:t>
      </w:r>
      <w:r w:rsidRPr="00D64243">
        <w:rPr>
          <w:color w:val="auto"/>
          <w:lang w:val="es-ES_tradnl"/>
        </w:rPr>
        <w:t xml:space="preserve"> est</w:t>
      </w:r>
      <w:r w:rsidR="004D2058" w:rsidRPr="00D64243">
        <w:rPr>
          <w:color w:val="auto"/>
          <w:lang w:val="es-ES_tradnl"/>
        </w:rPr>
        <w:t>uvieron</w:t>
      </w:r>
      <w:r w:rsidRPr="00D64243">
        <w:rPr>
          <w:color w:val="auto"/>
          <w:lang w:val="es-ES_tradnl"/>
        </w:rPr>
        <w:t xml:space="preserve"> abierta</w:t>
      </w:r>
      <w:r w:rsidR="004D2058" w:rsidRPr="00D64243">
        <w:rPr>
          <w:color w:val="auto"/>
          <w:lang w:val="es-ES_tradnl"/>
        </w:rPr>
        <w:t>s</w:t>
      </w:r>
      <w:r w:rsidRPr="00D64243">
        <w:rPr>
          <w:color w:val="auto"/>
          <w:lang w:val="es-ES_tradnl"/>
        </w:rPr>
        <w:t xml:space="preserve"> a todas las partes interesadas. </w:t>
      </w:r>
    </w:p>
    <w:p w14:paraId="3A939A00" w14:textId="7BB6DC02" w:rsidR="00C119F4" w:rsidRPr="00D64243" w:rsidRDefault="00081EC4" w:rsidP="00081EC4">
      <w:pPr>
        <w:pStyle w:val="Normalrglronly"/>
        <w:ind w:left="720"/>
        <w:rPr>
          <w:b/>
          <w:color w:val="auto"/>
          <w:lang w:val="es-ES_tradnl"/>
        </w:rPr>
      </w:pPr>
      <w:r w:rsidRPr="00D64243">
        <w:rPr>
          <w:color w:val="auto"/>
          <w:lang w:val="es-ES_tradnl"/>
        </w:rPr>
        <w:t xml:space="preserve">        </w:t>
      </w:r>
      <w:r w:rsidR="00C119F4" w:rsidRPr="00D64243">
        <w:rPr>
          <w:color w:val="auto"/>
          <w:lang w:val="es-ES_tradnl"/>
        </w:rPr>
        <w:t>Codificar con un “1” en la base de datos</w:t>
      </w:r>
    </w:p>
    <w:p w14:paraId="45E0D3D1" w14:textId="3CCC854C" w:rsidR="00C119F4" w:rsidRPr="00D64243" w:rsidRDefault="00C119F4" w:rsidP="00081EC4">
      <w:pPr>
        <w:pStyle w:val="Normalrglronly"/>
        <w:ind w:left="720"/>
        <w:rPr>
          <w:b/>
          <w:color w:val="auto"/>
          <w:lang w:val="es-ES_tradnl"/>
        </w:rPr>
      </w:pPr>
      <w:r w:rsidRPr="00D64243">
        <w:rPr>
          <w:color w:val="auto"/>
          <w:lang w:val="es-ES_tradnl"/>
        </w:rPr>
        <w:t>Sólo por invitación: La</w:t>
      </w:r>
      <w:r w:rsidR="004D2058" w:rsidRPr="00D64243">
        <w:rPr>
          <w:color w:val="auto"/>
          <w:lang w:val="es-ES_tradnl"/>
        </w:rPr>
        <w:t>s</w:t>
      </w:r>
      <w:r w:rsidRPr="00D64243">
        <w:rPr>
          <w:color w:val="auto"/>
          <w:lang w:val="es-ES_tradnl"/>
        </w:rPr>
        <w:t xml:space="preserve"> consulta</w:t>
      </w:r>
      <w:r w:rsidR="004D2058" w:rsidRPr="00D64243">
        <w:rPr>
          <w:color w:val="auto"/>
          <w:lang w:val="es-ES_tradnl"/>
        </w:rPr>
        <w:t>s</w:t>
      </w:r>
      <w:r w:rsidRPr="00D64243">
        <w:rPr>
          <w:color w:val="auto"/>
          <w:lang w:val="es-ES_tradnl"/>
        </w:rPr>
        <w:t xml:space="preserve"> solamente </w:t>
      </w:r>
      <w:r w:rsidR="004D2058" w:rsidRPr="00D64243">
        <w:rPr>
          <w:color w:val="auto"/>
          <w:lang w:val="es-ES_tradnl"/>
        </w:rPr>
        <w:t>estuvieron</w:t>
      </w:r>
      <w:r w:rsidRPr="00D64243">
        <w:rPr>
          <w:color w:val="auto"/>
          <w:lang w:val="es-ES_tradnl"/>
        </w:rPr>
        <w:t xml:space="preserve"> abierta</w:t>
      </w:r>
      <w:r w:rsidR="004D2058" w:rsidRPr="00D64243">
        <w:rPr>
          <w:color w:val="auto"/>
          <w:lang w:val="es-ES_tradnl"/>
        </w:rPr>
        <w:t>s</w:t>
      </w:r>
      <w:r w:rsidRPr="00D64243">
        <w:rPr>
          <w:color w:val="auto"/>
          <w:lang w:val="es-ES_tradnl"/>
        </w:rPr>
        <w:t xml:space="preserve"> a un grupo selecto de partes interesadas invitadas por el gobierno. </w:t>
      </w:r>
    </w:p>
    <w:p w14:paraId="19E439E4" w14:textId="7BD203ED" w:rsidR="00C119F4" w:rsidRPr="00D64243" w:rsidRDefault="004D2058" w:rsidP="004D2058">
      <w:pPr>
        <w:pStyle w:val="Normalrglronly"/>
        <w:ind w:left="720"/>
        <w:rPr>
          <w:b/>
          <w:color w:val="auto"/>
          <w:lang w:val="es-ES_tradnl"/>
        </w:rPr>
      </w:pPr>
      <w:r w:rsidRPr="00D64243">
        <w:rPr>
          <w:color w:val="auto"/>
          <w:lang w:val="es-ES_tradnl"/>
        </w:rPr>
        <w:t xml:space="preserve">        </w:t>
      </w:r>
      <w:r w:rsidR="00C119F4" w:rsidRPr="00D64243">
        <w:rPr>
          <w:color w:val="auto"/>
          <w:lang w:val="es-ES_tradnl"/>
        </w:rPr>
        <w:t>Codificar con un “0” en la base de datos</w:t>
      </w:r>
    </w:p>
    <w:p w14:paraId="4F3C0453" w14:textId="77777777" w:rsidR="0016056D" w:rsidRPr="00D64243" w:rsidRDefault="0016056D" w:rsidP="00886C73">
      <w:pPr>
        <w:pStyle w:val="Normalrglronly"/>
        <w:ind w:left="360"/>
        <w:rPr>
          <w:color w:val="auto"/>
          <w:lang w:val="es-ES_tradnl"/>
        </w:rPr>
      </w:pPr>
    </w:p>
    <w:p w14:paraId="4C7EB274" w14:textId="4FDB4CC9" w:rsidR="0016056D" w:rsidRPr="00D64243" w:rsidRDefault="0016056D" w:rsidP="00886C73">
      <w:pPr>
        <w:pStyle w:val="Normalrglronly"/>
        <w:ind w:left="360"/>
        <w:rPr>
          <w:b/>
          <w:color w:val="auto"/>
          <w:lang w:val="es-ES_tradnl"/>
        </w:rPr>
      </w:pPr>
      <w:r w:rsidRPr="00D64243">
        <w:rPr>
          <w:b/>
          <w:color w:val="auto"/>
          <w:lang w:val="es-ES_tradnl"/>
        </w:rPr>
        <w:t xml:space="preserve">2. </w:t>
      </w:r>
      <w:r w:rsidR="00CA66C3" w:rsidRPr="00D64243">
        <w:rPr>
          <w:b/>
          <w:color w:val="auto"/>
          <w:lang w:val="es-ES_tradnl"/>
        </w:rPr>
        <w:t xml:space="preserve">Con base en la evidencia que proporcionó el gobierno y las partes interesadas, </w:t>
      </w:r>
      <w:r w:rsidR="0086721D" w:rsidRPr="00D64243">
        <w:rPr>
          <w:b/>
          <w:color w:val="auto"/>
          <w:lang w:val="es-ES_tradnl"/>
        </w:rPr>
        <w:t xml:space="preserve">por favor </w:t>
      </w:r>
      <w:r w:rsidR="007A01E5" w:rsidRPr="00D64243">
        <w:rPr>
          <w:b/>
          <w:color w:val="auto"/>
          <w:lang w:val="es-ES_tradnl"/>
        </w:rPr>
        <w:t>valore</w:t>
      </w:r>
      <w:r w:rsidR="0086721D" w:rsidRPr="00D64243">
        <w:rPr>
          <w:b/>
          <w:color w:val="auto"/>
          <w:lang w:val="es-ES_tradnl"/>
        </w:rPr>
        <w:t xml:space="preserve"> el proceso de consulta del plan de</w:t>
      </w:r>
      <w:r w:rsidR="00204796" w:rsidRPr="00D64243">
        <w:rPr>
          <w:b/>
          <w:color w:val="auto"/>
          <w:lang w:val="es-ES_tradnl"/>
        </w:rPr>
        <w:t xml:space="preserve"> acción en función del espectro de </w:t>
      </w:r>
      <w:r w:rsidR="00A515E4" w:rsidRPr="00D64243">
        <w:rPr>
          <w:b/>
          <w:color w:val="auto"/>
          <w:lang w:val="es-ES_tradnl"/>
        </w:rPr>
        <w:t>participación política IAP2</w:t>
      </w:r>
      <w:r w:rsidR="00A515E4" w:rsidRPr="00D64243">
        <w:rPr>
          <w:rStyle w:val="EndnoteReference"/>
          <w:b/>
          <w:color w:val="auto"/>
          <w:lang w:val="es-ES_tradnl"/>
        </w:rPr>
        <w:endnoteReference w:id="12"/>
      </w:r>
      <w:r w:rsidR="00A515E4" w:rsidRPr="00D64243">
        <w:rPr>
          <w:b/>
          <w:color w:val="auto"/>
          <w:lang w:val="es-ES_tradnl"/>
        </w:rPr>
        <w:t xml:space="preserve">. </w:t>
      </w:r>
    </w:p>
    <w:p w14:paraId="7A1CCA4F" w14:textId="0CCCC6DF" w:rsidR="00A515E4" w:rsidRPr="00D64243" w:rsidRDefault="00A515E4" w:rsidP="007A01E5">
      <w:pPr>
        <w:pStyle w:val="Normalrglronly"/>
        <w:ind w:left="720"/>
        <w:rPr>
          <w:b/>
          <w:color w:val="auto"/>
          <w:lang w:val="es-ES_tradnl"/>
        </w:rPr>
      </w:pPr>
      <w:r w:rsidRPr="00D64243">
        <w:rPr>
          <w:color w:val="auto"/>
          <w:lang w:val="es-ES_tradnl"/>
        </w:rPr>
        <w:t xml:space="preserve">Informar: El gobierno informó a las partes interesadas el contenido del plan de acción. </w:t>
      </w:r>
    </w:p>
    <w:p w14:paraId="4F5651AD" w14:textId="242558CF" w:rsidR="00A515E4" w:rsidRPr="00D64243" w:rsidRDefault="00A515E4" w:rsidP="007A01E5">
      <w:pPr>
        <w:pStyle w:val="Normalrglronly"/>
        <w:ind w:left="720"/>
        <w:rPr>
          <w:b/>
          <w:color w:val="auto"/>
          <w:lang w:val="es-ES_tradnl"/>
        </w:rPr>
      </w:pPr>
      <w:r w:rsidRPr="00D64243">
        <w:rPr>
          <w:color w:val="auto"/>
          <w:lang w:val="es-ES_tradnl"/>
        </w:rPr>
        <w:t xml:space="preserve">Consultar: El gobierno consultó con las partes interesadas el contenido del plan de acción. </w:t>
      </w:r>
    </w:p>
    <w:p w14:paraId="323D813D" w14:textId="335224BA" w:rsidR="00A515E4" w:rsidRPr="00D64243" w:rsidRDefault="00A515E4" w:rsidP="007A01E5">
      <w:pPr>
        <w:pStyle w:val="Normalrglronly"/>
        <w:ind w:left="720"/>
        <w:rPr>
          <w:b/>
          <w:color w:val="auto"/>
          <w:lang w:val="es-ES_tradnl"/>
        </w:rPr>
      </w:pPr>
      <w:r w:rsidRPr="00D64243">
        <w:rPr>
          <w:color w:val="auto"/>
          <w:lang w:val="es-ES_tradnl"/>
        </w:rPr>
        <w:t xml:space="preserve">Involucrar: El gobierno involucró a las partes interesadas en el desarrollo del contenido del plan de acción. </w:t>
      </w:r>
    </w:p>
    <w:p w14:paraId="60262B25" w14:textId="633169FA" w:rsidR="00A515E4" w:rsidRPr="00D64243" w:rsidRDefault="00A515E4" w:rsidP="007A01E5">
      <w:pPr>
        <w:pStyle w:val="Normalrglronly"/>
        <w:ind w:left="720"/>
        <w:rPr>
          <w:b/>
          <w:color w:val="auto"/>
          <w:lang w:val="es-ES_tradnl"/>
        </w:rPr>
      </w:pPr>
      <w:r w:rsidRPr="00D64243">
        <w:rPr>
          <w:color w:val="auto"/>
          <w:lang w:val="es-ES_tradnl"/>
        </w:rPr>
        <w:t xml:space="preserve">Empoderar: El gobierno empoderó a las partes interesadas para desarrollar el contenido del plan de acción. </w:t>
      </w:r>
    </w:p>
    <w:p w14:paraId="67B8E598" w14:textId="77777777" w:rsidR="003A4DF8" w:rsidRPr="00D64243" w:rsidRDefault="003A4DF8" w:rsidP="00886C73">
      <w:pPr>
        <w:pStyle w:val="Normalrglronly"/>
        <w:rPr>
          <w:color w:val="auto"/>
          <w:lang w:val="es-ES_tradnl"/>
        </w:rPr>
      </w:pPr>
    </w:p>
    <w:p w14:paraId="3B4CEBFC" w14:textId="13C90B90" w:rsidR="003A4DF8" w:rsidRPr="00D64243" w:rsidRDefault="003A4DF8" w:rsidP="00886C73">
      <w:pPr>
        <w:pStyle w:val="Normalrglronly"/>
        <w:rPr>
          <w:b/>
          <w:color w:val="auto"/>
          <w:lang w:val="es-ES_tradnl"/>
        </w:rPr>
      </w:pPr>
      <w:r w:rsidRPr="00D64243">
        <w:rPr>
          <w:b/>
          <w:color w:val="auto"/>
          <w:lang w:val="es-ES_tradnl"/>
        </w:rPr>
        <w:t>C</w:t>
      </w:r>
      <w:r w:rsidR="007A01E5" w:rsidRPr="00D64243">
        <w:rPr>
          <w:b/>
          <w:color w:val="auto"/>
          <w:lang w:val="es-ES_tradnl"/>
        </w:rPr>
        <w:t>uadro</w:t>
      </w:r>
      <w:r w:rsidRPr="00D64243">
        <w:rPr>
          <w:b/>
          <w:color w:val="auto"/>
          <w:lang w:val="es-ES_tradnl"/>
        </w:rPr>
        <w:t xml:space="preserve"> 6. Documentación y retroalimentación</w:t>
      </w:r>
    </w:p>
    <w:p w14:paraId="5AFC9224" w14:textId="4F785072" w:rsidR="003A4DF8" w:rsidRPr="00D64243" w:rsidRDefault="003A4DF8" w:rsidP="00886C73">
      <w:pPr>
        <w:pStyle w:val="Normalrglronly"/>
        <w:rPr>
          <w:color w:val="auto"/>
          <w:lang w:val="es-ES_tradnl"/>
        </w:rPr>
      </w:pPr>
      <w:r w:rsidRPr="00D64243">
        <w:rPr>
          <w:color w:val="auto"/>
          <w:lang w:val="es-ES_tradnl"/>
        </w:rPr>
        <w:t xml:space="preserve">Los países deberán </w:t>
      </w:r>
      <w:r w:rsidR="001B1183" w:rsidRPr="00D64243">
        <w:rPr>
          <w:color w:val="auto"/>
          <w:lang w:val="es-ES_tradnl"/>
        </w:rPr>
        <w:t>publicar en línea</w:t>
      </w:r>
      <w:r w:rsidRPr="00D64243">
        <w:rPr>
          <w:color w:val="auto"/>
          <w:lang w:val="es-ES_tradnl"/>
        </w:rPr>
        <w:t xml:space="preserve"> un resumen de la consulta pública</w:t>
      </w:r>
      <w:r w:rsidR="001B1183" w:rsidRPr="00D64243">
        <w:rPr>
          <w:color w:val="auto"/>
          <w:lang w:val="es-ES_tradnl"/>
        </w:rPr>
        <w:t xml:space="preserve">, así como de </w:t>
      </w:r>
      <w:r w:rsidR="00143F83" w:rsidRPr="00D64243">
        <w:rPr>
          <w:color w:val="auto"/>
          <w:lang w:val="es-ES_tradnl"/>
        </w:rPr>
        <w:t>cada uno de</w:t>
      </w:r>
      <w:r w:rsidR="001B1183" w:rsidRPr="00D64243">
        <w:rPr>
          <w:color w:val="auto"/>
          <w:lang w:val="es-ES_tradnl"/>
        </w:rPr>
        <w:t xml:space="preserve"> los comentarios que </w:t>
      </w:r>
      <w:r w:rsidR="00143F83" w:rsidRPr="00D64243">
        <w:rPr>
          <w:color w:val="auto"/>
          <w:lang w:val="es-ES_tradnl"/>
        </w:rPr>
        <w:t>recibieron</w:t>
      </w:r>
      <w:r w:rsidR="001B1183" w:rsidRPr="00D64243">
        <w:rPr>
          <w:color w:val="auto"/>
          <w:lang w:val="es-ES_tradnl"/>
        </w:rPr>
        <w:t xml:space="preserve">. </w:t>
      </w:r>
    </w:p>
    <w:p w14:paraId="7824A205" w14:textId="7190DACD" w:rsidR="001B1183" w:rsidRPr="00D64243" w:rsidRDefault="001B1183" w:rsidP="00886C73">
      <w:pPr>
        <w:pStyle w:val="Normalrglronly"/>
        <w:rPr>
          <w:b/>
          <w:i/>
          <w:color w:val="auto"/>
          <w:lang w:val="es-ES_tradnl"/>
        </w:rPr>
      </w:pPr>
      <w:r w:rsidRPr="00D64243">
        <w:rPr>
          <w:b/>
          <w:i/>
          <w:color w:val="auto"/>
          <w:lang w:val="es-ES_tradnl"/>
        </w:rPr>
        <w:t xml:space="preserve">Preguntas: </w:t>
      </w:r>
    </w:p>
    <w:p w14:paraId="5F2A371A" w14:textId="45E1FE0D" w:rsidR="001B1183" w:rsidRPr="00D64243" w:rsidRDefault="001B1183" w:rsidP="00886C73">
      <w:pPr>
        <w:pStyle w:val="Normalrglronly"/>
        <w:rPr>
          <w:b/>
          <w:color w:val="auto"/>
          <w:lang w:val="es-ES_tradnl"/>
        </w:rPr>
      </w:pPr>
      <w:r w:rsidRPr="00D64243">
        <w:rPr>
          <w:b/>
          <w:color w:val="auto"/>
          <w:lang w:val="es-ES_tradnl"/>
        </w:rPr>
        <w:t xml:space="preserve">1. ¿El resumen de la consulta pública, incluyendo </w:t>
      </w:r>
      <w:r w:rsidR="00287B97" w:rsidRPr="00D64243">
        <w:rPr>
          <w:b/>
          <w:color w:val="auto"/>
          <w:lang w:val="es-ES_tradnl"/>
        </w:rPr>
        <w:t>cada uno de</w:t>
      </w:r>
      <w:r w:rsidRPr="00D64243">
        <w:rPr>
          <w:b/>
          <w:color w:val="auto"/>
          <w:lang w:val="es-ES_tradnl"/>
        </w:rPr>
        <w:t xml:space="preserve"> los comentarios, fue publicado en línea?</w:t>
      </w:r>
    </w:p>
    <w:p w14:paraId="776B4C68" w14:textId="5EFF9D33" w:rsidR="001B1183" w:rsidRPr="00D64243" w:rsidRDefault="001B1183" w:rsidP="007A01E5">
      <w:pPr>
        <w:pStyle w:val="Normalrglronly"/>
        <w:ind w:left="720"/>
        <w:rPr>
          <w:b/>
          <w:color w:val="auto"/>
          <w:lang w:val="es-ES_tradnl"/>
        </w:rPr>
      </w:pPr>
      <w:r w:rsidRPr="00D64243">
        <w:rPr>
          <w:color w:val="auto"/>
          <w:lang w:val="es-ES_tradnl"/>
        </w:rPr>
        <w:t>S</w:t>
      </w:r>
      <w:r w:rsidR="00E40885" w:rsidRPr="00D64243">
        <w:rPr>
          <w:color w:val="auto"/>
          <w:lang w:val="es-ES_tradnl"/>
        </w:rPr>
        <w:t>í</w:t>
      </w:r>
      <w:r w:rsidR="00874888" w:rsidRPr="00D64243">
        <w:rPr>
          <w:color w:val="auto"/>
          <w:lang w:val="es-ES_tradnl"/>
        </w:rPr>
        <w:t xml:space="preserve">: </w:t>
      </w:r>
      <w:r w:rsidR="00E40885" w:rsidRPr="00D64243">
        <w:rPr>
          <w:color w:val="auto"/>
          <w:lang w:val="es-ES_tradnl"/>
        </w:rPr>
        <w:t xml:space="preserve">Se publicó en línea un resumen de todos los comentarios de la consulta pública. </w:t>
      </w:r>
    </w:p>
    <w:p w14:paraId="543A974B" w14:textId="17888120" w:rsidR="00FD30A3" w:rsidRPr="00D64243" w:rsidRDefault="007A01E5" w:rsidP="007A01E5">
      <w:pPr>
        <w:pStyle w:val="Normalrglronly"/>
        <w:ind w:left="720"/>
        <w:rPr>
          <w:b/>
          <w:color w:val="auto"/>
          <w:lang w:val="es-ES_tradnl"/>
        </w:rPr>
      </w:pPr>
      <w:r w:rsidRPr="00D64243">
        <w:rPr>
          <w:color w:val="auto"/>
          <w:lang w:val="es-ES_tradnl"/>
        </w:rPr>
        <w:t xml:space="preserve">        </w:t>
      </w:r>
      <w:r w:rsidR="00FD30A3" w:rsidRPr="00D64243">
        <w:rPr>
          <w:color w:val="auto"/>
          <w:lang w:val="es-ES_tradnl"/>
        </w:rPr>
        <w:t>Codificar con un “1” en la base de datos</w:t>
      </w:r>
    </w:p>
    <w:p w14:paraId="7A3EBF37" w14:textId="2012F7AA" w:rsidR="00FD30A3" w:rsidRPr="00D64243" w:rsidRDefault="000E715D" w:rsidP="007A01E5">
      <w:pPr>
        <w:pStyle w:val="Normalrglronly"/>
        <w:ind w:left="720"/>
        <w:rPr>
          <w:b/>
          <w:color w:val="auto"/>
          <w:lang w:val="es-ES_tradnl"/>
        </w:rPr>
      </w:pPr>
      <w:r w:rsidRPr="00D64243">
        <w:rPr>
          <w:color w:val="auto"/>
          <w:lang w:val="es-ES_tradnl"/>
        </w:rPr>
        <w:lastRenderedPageBreak/>
        <w:t>No</w:t>
      </w:r>
      <w:r w:rsidR="00874888" w:rsidRPr="00D64243">
        <w:rPr>
          <w:color w:val="auto"/>
          <w:lang w:val="es-ES_tradnl"/>
        </w:rPr>
        <w:t xml:space="preserve">: No se publicó en línea un resumen de todos los comentarios de la consulta pública </w:t>
      </w:r>
    </w:p>
    <w:p w14:paraId="15C65EA2" w14:textId="1B3D02AE" w:rsidR="003E6779" w:rsidRPr="00D64243" w:rsidRDefault="007A01E5" w:rsidP="007A01E5">
      <w:pPr>
        <w:pStyle w:val="Normalrglronly"/>
        <w:ind w:left="720"/>
        <w:rPr>
          <w:b/>
          <w:color w:val="auto"/>
          <w:lang w:val="es-ES_tradnl"/>
        </w:rPr>
      </w:pPr>
      <w:r w:rsidRPr="00D64243">
        <w:rPr>
          <w:color w:val="auto"/>
          <w:lang w:val="es-ES_tradnl"/>
        </w:rPr>
        <w:t xml:space="preserve">        </w:t>
      </w:r>
      <w:r w:rsidR="003E6779" w:rsidRPr="00D64243">
        <w:rPr>
          <w:color w:val="auto"/>
          <w:lang w:val="es-ES_tradnl"/>
        </w:rPr>
        <w:t>Codificar con un “0” en la base de datos</w:t>
      </w:r>
    </w:p>
    <w:p w14:paraId="4DE4094F" w14:textId="77777777" w:rsidR="00D044B4" w:rsidRPr="00D64243" w:rsidRDefault="00D044B4" w:rsidP="00886C73">
      <w:pPr>
        <w:pStyle w:val="Normalrglronly"/>
        <w:rPr>
          <w:i/>
          <w:color w:val="auto"/>
          <w:lang w:val="es-ES_tradnl"/>
        </w:rPr>
      </w:pPr>
      <w:r w:rsidRPr="00D64243">
        <w:rPr>
          <w:i/>
          <w:color w:val="auto"/>
          <w:lang w:val="es-ES_tradnl"/>
        </w:rPr>
        <w:t xml:space="preserve">Nota: Si respondió “sí” a cualquiera de las preguntas, por favor incluya referencias con enlaces como notas al final de la sección. </w:t>
      </w:r>
    </w:p>
    <w:p w14:paraId="4A32B13D" w14:textId="0448CF9E" w:rsidR="003E6779" w:rsidRPr="00D64243" w:rsidRDefault="00D044B4" w:rsidP="00886C73">
      <w:pPr>
        <w:pStyle w:val="Normalrglronly"/>
        <w:rPr>
          <w:rStyle w:val="Hyperlink"/>
          <w:color w:val="auto"/>
          <w:lang w:val="es-ES_tradnl"/>
        </w:rPr>
      </w:pPr>
      <w:r w:rsidRPr="00D64243">
        <w:rPr>
          <w:b/>
          <w:i/>
          <w:color w:val="auto"/>
          <w:lang w:val="es-ES_tradnl"/>
        </w:rPr>
        <w:t xml:space="preserve">Buen Ejemplo: Croacia </w:t>
      </w:r>
      <w:r w:rsidRPr="00D64243">
        <w:rPr>
          <w:color w:val="auto"/>
          <w:lang w:val="es-ES_tradnl"/>
        </w:rPr>
        <w:t>utilizó diversos tipos de consultas e invitó a representantes de gobierno, academia y el sector privado a participar. Todas las minutas fueron publicadas en línea</w:t>
      </w:r>
      <w:r w:rsidR="00AB6287" w:rsidRPr="00D64243">
        <w:rPr>
          <w:color w:val="auto"/>
          <w:lang w:val="es-ES_tradnl"/>
        </w:rPr>
        <w:t>, delineando claramente las contribuciones y los participantes</w:t>
      </w:r>
      <w:r w:rsidR="00053B38" w:rsidRPr="00D64243">
        <w:rPr>
          <w:color w:val="auto"/>
          <w:lang w:val="es-ES_tradnl"/>
        </w:rPr>
        <w:t xml:space="preserve">. </w:t>
      </w:r>
      <w:r w:rsidR="002810E9" w:rsidRPr="00D64243">
        <w:rPr>
          <w:color w:val="auto"/>
          <w:lang w:val="es-ES_tradnl"/>
        </w:rPr>
        <w:t xml:space="preserve">Ver primer informe de avances, Sección II: </w:t>
      </w:r>
      <w:hyperlink r:id="rId26" w:history="1">
        <w:r w:rsidR="002810E9" w:rsidRPr="00D64243">
          <w:rPr>
            <w:rStyle w:val="Hyperlink"/>
            <w:color w:val="auto"/>
            <w:lang w:val="es-ES_tradnl"/>
          </w:rPr>
          <w:t>http://bit.ly/1pjRNQT</w:t>
        </w:r>
      </w:hyperlink>
    </w:p>
    <w:p w14:paraId="54C5C7D6" w14:textId="77777777" w:rsidR="002810E9" w:rsidRPr="00D64243" w:rsidRDefault="002810E9" w:rsidP="00886C73">
      <w:pPr>
        <w:pStyle w:val="Normalrglronly"/>
        <w:rPr>
          <w:rStyle w:val="Hyperlink"/>
          <w:b/>
          <w:color w:val="auto"/>
          <w:u w:val="none"/>
          <w:lang w:val="es-ES_tradnl"/>
        </w:rPr>
      </w:pPr>
    </w:p>
    <w:p w14:paraId="42903D53" w14:textId="13BE907E" w:rsidR="002810E9" w:rsidRPr="00D64243" w:rsidRDefault="002810E9" w:rsidP="00886C73">
      <w:pPr>
        <w:pStyle w:val="Normalrglronly"/>
        <w:rPr>
          <w:rStyle w:val="Hyperlink"/>
          <w:b/>
          <w:color w:val="auto"/>
          <w:u w:val="none"/>
          <w:lang w:val="es-ES_tradnl"/>
        </w:rPr>
      </w:pPr>
      <w:r w:rsidRPr="00D64243">
        <w:rPr>
          <w:rStyle w:val="Hyperlink"/>
          <w:b/>
          <w:color w:val="auto"/>
          <w:u w:val="none"/>
          <w:lang w:val="es-ES_tradnl"/>
        </w:rPr>
        <w:t>C</w:t>
      </w:r>
      <w:r w:rsidR="007A01E5" w:rsidRPr="00D64243">
        <w:rPr>
          <w:rStyle w:val="Hyperlink"/>
          <w:b/>
          <w:color w:val="auto"/>
          <w:u w:val="none"/>
          <w:lang w:val="es-ES_tradnl"/>
        </w:rPr>
        <w:t>uadro</w:t>
      </w:r>
      <w:r w:rsidRPr="00D64243">
        <w:rPr>
          <w:rStyle w:val="Hyperlink"/>
          <w:b/>
          <w:color w:val="auto"/>
          <w:u w:val="none"/>
          <w:lang w:val="es-ES_tradnl"/>
        </w:rPr>
        <w:t xml:space="preserve"> 7: Foro</w:t>
      </w:r>
      <w:r w:rsidR="007A01E5" w:rsidRPr="00D64243">
        <w:rPr>
          <w:rStyle w:val="Hyperlink"/>
          <w:b/>
          <w:color w:val="auto"/>
          <w:u w:val="none"/>
          <w:lang w:val="es-ES_tradnl"/>
        </w:rPr>
        <w:t xml:space="preserve"> </w:t>
      </w:r>
      <w:r w:rsidR="00BA0211" w:rsidRPr="00D64243">
        <w:rPr>
          <w:rStyle w:val="Hyperlink"/>
          <w:b/>
          <w:color w:val="auto"/>
          <w:u w:val="none"/>
          <w:lang w:val="es-ES_tradnl"/>
        </w:rPr>
        <w:t>regular</w:t>
      </w:r>
    </w:p>
    <w:p w14:paraId="6F9E763C" w14:textId="5ED6094C" w:rsidR="00BA0211" w:rsidRPr="00D64243" w:rsidRDefault="00BA0211" w:rsidP="00886C73">
      <w:pPr>
        <w:pStyle w:val="Normalrglronly"/>
        <w:rPr>
          <w:rStyle w:val="Hyperlink"/>
          <w:color w:val="auto"/>
          <w:u w:val="none"/>
          <w:lang w:val="es-ES_tradnl"/>
        </w:rPr>
      </w:pPr>
      <w:r w:rsidRPr="00D64243">
        <w:rPr>
          <w:rStyle w:val="Hyperlink"/>
          <w:color w:val="auto"/>
          <w:u w:val="none"/>
          <w:lang w:val="es-ES_tradnl"/>
        </w:rPr>
        <w:t xml:space="preserve">Esta sección </w:t>
      </w:r>
      <w:r w:rsidR="007A01E5" w:rsidRPr="00D64243">
        <w:rPr>
          <w:rStyle w:val="Hyperlink"/>
          <w:color w:val="auto"/>
          <w:u w:val="none"/>
          <w:lang w:val="es-ES_tradnl"/>
        </w:rPr>
        <w:t>valora</w:t>
      </w:r>
      <w:r w:rsidRPr="00D64243">
        <w:rPr>
          <w:rStyle w:val="Hyperlink"/>
          <w:color w:val="auto"/>
          <w:u w:val="none"/>
          <w:lang w:val="es-ES_tradnl"/>
        </w:rPr>
        <w:t xml:space="preserve"> la implementación d</w:t>
      </w:r>
      <w:r w:rsidR="007B7016" w:rsidRPr="00D64243">
        <w:rPr>
          <w:rStyle w:val="Hyperlink"/>
          <w:color w:val="auto"/>
          <w:u w:val="none"/>
          <w:lang w:val="es-ES_tradnl"/>
        </w:rPr>
        <w:t xml:space="preserve">el plan de acción y el informe de autoevaluación, específicamente las oportunidades de acceso a la información y la participación del público. </w:t>
      </w:r>
      <w:r w:rsidR="00164C6F" w:rsidRPr="00D64243">
        <w:rPr>
          <w:rStyle w:val="Hyperlink"/>
          <w:color w:val="auto"/>
          <w:u w:val="none"/>
          <w:lang w:val="es-ES_tradnl"/>
        </w:rPr>
        <w:t xml:space="preserve">El texto </w:t>
      </w:r>
      <w:r w:rsidR="00FA394C" w:rsidRPr="00D64243">
        <w:rPr>
          <w:rStyle w:val="Hyperlink"/>
          <w:color w:val="auto"/>
          <w:u w:val="none"/>
          <w:lang w:val="es-ES_tradnl"/>
        </w:rPr>
        <w:t xml:space="preserve">guía </w:t>
      </w:r>
      <w:r w:rsidR="0022333D" w:rsidRPr="00D64243">
        <w:rPr>
          <w:rStyle w:val="Hyperlink"/>
          <w:color w:val="auto"/>
          <w:u w:val="none"/>
          <w:lang w:val="es-ES_tradnl"/>
        </w:rPr>
        <w:t xml:space="preserve">sobre los requisitos de proceso es tomado directamente de los Artículos de Gobernanza de la AGA, Anexo C, así como la Nota de Orientación sobre Consulta durante la Implementación. </w:t>
      </w:r>
    </w:p>
    <w:p w14:paraId="2491DEF1" w14:textId="54100BB7" w:rsidR="0032406A" w:rsidRPr="00D64243" w:rsidRDefault="0032406A" w:rsidP="00886C73">
      <w:pPr>
        <w:pStyle w:val="Normalrglronly"/>
        <w:rPr>
          <w:rStyle w:val="Hyperlink"/>
          <w:color w:val="auto"/>
          <w:u w:val="none"/>
          <w:lang w:val="es-ES_tradnl"/>
        </w:rPr>
      </w:pPr>
      <w:r w:rsidRPr="00D64243">
        <w:rPr>
          <w:rStyle w:val="Hyperlink"/>
          <w:i/>
          <w:color w:val="auto"/>
          <w:u w:val="none"/>
          <w:lang w:val="es-ES_tradnl"/>
        </w:rPr>
        <w:t>P</w:t>
      </w:r>
      <w:r w:rsidR="00D47BF6" w:rsidRPr="00D64243">
        <w:rPr>
          <w:rStyle w:val="Hyperlink"/>
          <w:i/>
          <w:color w:val="auto"/>
          <w:u w:val="none"/>
          <w:lang w:val="es-ES_tradnl"/>
        </w:rPr>
        <w:t xml:space="preserve">reguntas: </w:t>
      </w:r>
    </w:p>
    <w:p w14:paraId="069E4254" w14:textId="68AB0B66" w:rsidR="00D47BF6" w:rsidRPr="00D64243" w:rsidRDefault="00D47BF6" w:rsidP="00886C73">
      <w:pPr>
        <w:pStyle w:val="Normalrglronly"/>
        <w:rPr>
          <w:rStyle w:val="Hyperlink"/>
          <w:color w:val="auto"/>
          <w:u w:val="none"/>
          <w:lang w:val="es-ES_tradnl"/>
        </w:rPr>
      </w:pPr>
      <w:r w:rsidRPr="00D64243">
        <w:rPr>
          <w:rStyle w:val="Hyperlink"/>
          <w:color w:val="auto"/>
          <w:u w:val="none"/>
          <w:lang w:val="es-ES_tradnl"/>
        </w:rPr>
        <w:t>1. ¿</w:t>
      </w:r>
      <w:r w:rsidR="00D12327" w:rsidRPr="00D64243">
        <w:rPr>
          <w:rStyle w:val="Hyperlink"/>
          <w:color w:val="auto"/>
          <w:u w:val="none"/>
          <w:lang w:val="es-ES_tradnl"/>
        </w:rPr>
        <w:t>Existió</w:t>
      </w:r>
      <w:r w:rsidRPr="00D64243">
        <w:rPr>
          <w:rStyle w:val="Hyperlink"/>
          <w:color w:val="auto"/>
          <w:u w:val="none"/>
          <w:lang w:val="es-ES_tradnl"/>
        </w:rPr>
        <w:t xml:space="preserve"> un foro </w:t>
      </w:r>
      <w:r w:rsidR="00D12327" w:rsidRPr="00D64243">
        <w:rPr>
          <w:rStyle w:val="Hyperlink"/>
          <w:color w:val="auto"/>
          <w:u w:val="none"/>
          <w:lang w:val="es-ES_tradnl"/>
        </w:rPr>
        <w:t>regular</w:t>
      </w:r>
      <w:r w:rsidRPr="00D64243">
        <w:rPr>
          <w:rStyle w:val="Hyperlink"/>
          <w:color w:val="auto"/>
          <w:u w:val="none"/>
          <w:lang w:val="es-ES_tradnl"/>
        </w:rPr>
        <w:t xml:space="preserve"> </w:t>
      </w:r>
      <w:r w:rsidR="001E06C0" w:rsidRPr="00D64243">
        <w:rPr>
          <w:rStyle w:val="Hyperlink"/>
          <w:color w:val="auto"/>
          <w:u w:val="none"/>
          <w:lang w:val="es-ES_tradnl"/>
        </w:rPr>
        <w:t>durante la fase de implementación del plan de acción?</w:t>
      </w:r>
    </w:p>
    <w:p w14:paraId="1C57F160" w14:textId="298DDCA1" w:rsidR="001E06C0" w:rsidRPr="00D64243" w:rsidRDefault="001E06C0" w:rsidP="007A01E5">
      <w:pPr>
        <w:pStyle w:val="Normalrglronly"/>
        <w:ind w:left="720"/>
        <w:rPr>
          <w:color w:val="auto"/>
          <w:lang w:val="es-ES_tradnl"/>
        </w:rPr>
      </w:pPr>
      <w:r w:rsidRPr="00D64243">
        <w:rPr>
          <w:color w:val="auto"/>
          <w:lang w:val="es-ES_tradnl"/>
        </w:rPr>
        <w:t xml:space="preserve">Sí: </w:t>
      </w:r>
      <w:r w:rsidR="00185B17" w:rsidRPr="00D64243">
        <w:rPr>
          <w:color w:val="auto"/>
          <w:lang w:val="es-ES_tradnl"/>
        </w:rPr>
        <w:t xml:space="preserve">Un foro multisectorial </w:t>
      </w:r>
      <w:r w:rsidR="003521B9" w:rsidRPr="00D64243">
        <w:rPr>
          <w:color w:val="auto"/>
          <w:lang w:val="es-ES_tradnl"/>
        </w:rPr>
        <w:t>se reunió de forma regular durante la fase de implementación del plan de acción?</w:t>
      </w:r>
    </w:p>
    <w:p w14:paraId="2EF1AE04" w14:textId="07D5813E" w:rsidR="003521B9" w:rsidRPr="00D64243" w:rsidRDefault="007A01E5" w:rsidP="007A01E5">
      <w:pPr>
        <w:pStyle w:val="Normalrglronly"/>
        <w:ind w:left="720"/>
        <w:rPr>
          <w:b/>
          <w:color w:val="auto"/>
          <w:lang w:val="es-ES_tradnl"/>
        </w:rPr>
      </w:pPr>
      <w:r w:rsidRPr="00D64243">
        <w:rPr>
          <w:color w:val="auto"/>
          <w:lang w:val="es-ES_tradnl"/>
        </w:rPr>
        <w:t xml:space="preserve">        </w:t>
      </w:r>
      <w:r w:rsidR="003521B9" w:rsidRPr="00D64243">
        <w:rPr>
          <w:color w:val="auto"/>
          <w:lang w:val="es-ES_tradnl"/>
        </w:rPr>
        <w:t>Codificar con un “1” en la base de datos</w:t>
      </w:r>
    </w:p>
    <w:p w14:paraId="56EEFDDD" w14:textId="4ECAC2DB" w:rsidR="003521B9" w:rsidRPr="00D64243" w:rsidRDefault="003521B9" w:rsidP="007A01E5">
      <w:pPr>
        <w:pStyle w:val="Normalrglronly"/>
        <w:ind w:left="720"/>
        <w:rPr>
          <w:color w:val="auto"/>
          <w:lang w:val="es-ES_tradnl"/>
        </w:rPr>
      </w:pPr>
      <w:r w:rsidRPr="00D64243">
        <w:rPr>
          <w:color w:val="auto"/>
          <w:lang w:val="es-ES_tradnl"/>
        </w:rPr>
        <w:t xml:space="preserve">No: No hubo un foro multisectorial </w:t>
      </w:r>
      <w:r w:rsidR="00A5070D" w:rsidRPr="00D64243">
        <w:rPr>
          <w:color w:val="auto"/>
          <w:lang w:val="es-ES_tradnl"/>
        </w:rPr>
        <w:t xml:space="preserve">de forma regular durante la fase de implementación. </w:t>
      </w:r>
    </w:p>
    <w:p w14:paraId="697D6395" w14:textId="025E6F47" w:rsidR="00A5070D" w:rsidRPr="00D64243" w:rsidRDefault="007A01E5" w:rsidP="007A01E5">
      <w:pPr>
        <w:pStyle w:val="Normalrglronly"/>
        <w:ind w:left="720"/>
        <w:rPr>
          <w:b/>
          <w:color w:val="auto"/>
          <w:lang w:val="es-ES_tradnl"/>
        </w:rPr>
      </w:pPr>
      <w:r w:rsidRPr="00D64243">
        <w:rPr>
          <w:color w:val="auto"/>
          <w:lang w:val="es-ES_tradnl"/>
        </w:rPr>
        <w:t xml:space="preserve">        </w:t>
      </w:r>
      <w:r w:rsidR="00A5070D" w:rsidRPr="00D64243">
        <w:rPr>
          <w:color w:val="auto"/>
          <w:lang w:val="es-ES_tradnl"/>
        </w:rPr>
        <w:t>Codificar con un “0” en la base de datos</w:t>
      </w:r>
    </w:p>
    <w:p w14:paraId="2EFD66FC" w14:textId="153BD7A3" w:rsidR="00A5070D" w:rsidRPr="00D64243" w:rsidRDefault="00A5070D" w:rsidP="00886C73">
      <w:pPr>
        <w:pStyle w:val="Normalrglronly"/>
        <w:rPr>
          <w:b/>
          <w:color w:val="auto"/>
          <w:lang w:val="es-ES_tradnl"/>
        </w:rPr>
      </w:pPr>
      <w:r w:rsidRPr="00D64243">
        <w:rPr>
          <w:b/>
          <w:color w:val="auto"/>
          <w:lang w:val="es-ES_tradnl"/>
        </w:rPr>
        <w:t xml:space="preserve">2. ¿La participación </w:t>
      </w:r>
      <w:r w:rsidR="00325D46" w:rsidRPr="00D64243">
        <w:rPr>
          <w:b/>
          <w:color w:val="auto"/>
          <w:lang w:val="es-ES_tradnl"/>
        </w:rPr>
        <w:t xml:space="preserve">en el foro </w:t>
      </w:r>
      <w:r w:rsidR="00D12327" w:rsidRPr="00D64243">
        <w:rPr>
          <w:b/>
          <w:color w:val="auto"/>
          <w:lang w:val="es-ES_tradnl"/>
        </w:rPr>
        <w:t>regular</w:t>
      </w:r>
      <w:r w:rsidR="00325D46" w:rsidRPr="00D64243">
        <w:rPr>
          <w:b/>
          <w:color w:val="auto"/>
          <w:lang w:val="es-ES_tradnl"/>
        </w:rPr>
        <w:t xml:space="preserve"> era sólo por invitación o estaba abierta a todos los interesados?</w:t>
      </w:r>
    </w:p>
    <w:p w14:paraId="6968A93E" w14:textId="1C81311C" w:rsidR="00325D46" w:rsidRPr="00D64243" w:rsidRDefault="00325D46" w:rsidP="007A01E5">
      <w:pPr>
        <w:pStyle w:val="Normalrglronly"/>
        <w:ind w:left="720"/>
        <w:rPr>
          <w:color w:val="auto"/>
          <w:lang w:val="es-ES_tradnl"/>
        </w:rPr>
      </w:pPr>
      <w:r w:rsidRPr="00D64243">
        <w:rPr>
          <w:color w:val="auto"/>
          <w:lang w:val="es-ES_tradnl"/>
        </w:rPr>
        <w:t xml:space="preserve">Abierta: </w:t>
      </w:r>
      <w:r w:rsidR="001E7CF4" w:rsidRPr="00D64243">
        <w:rPr>
          <w:color w:val="auto"/>
          <w:lang w:val="es-ES_tradnl"/>
        </w:rPr>
        <w:t xml:space="preserve">El foro </w:t>
      </w:r>
      <w:r w:rsidR="00D12327" w:rsidRPr="00D64243">
        <w:rPr>
          <w:color w:val="auto"/>
          <w:lang w:val="es-ES_tradnl"/>
        </w:rPr>
        <w:t>regular</w:t>
      </w:r>
      <w:r w:rsidR="001E7CF4" w:rsidRPr="00D64243">
        <w:rPr>
          <w:color w:val="auto"/>
          <w:lang w:val="es-ES_tradnl"/>
        </w:rPr>
        <w:t xml:space="preserve"> estaba abierto a todos los interesados. </w:t>
      </w:r>
    </w:p>
    <w:p w14:paraId="28B348D7" w14:textId="565C1241" w:rsidR="001E7CF4" w:rsidRPr="00D64243" w:rsidRDefault="007A01E5" w:rsidP="007A01E5">
      <w:pPr>
        <w:pStyle w:val="Normalrglronly"/>
        <w:ind w:left="720"/>
        <w:rPr>
          <w:b/>
          <w:color w:val="auto"/>
          <w:lang w:val="es-ES_tradnl"/>
        </w:rPr>
      </w:pPr>
      <w:r w:rsidRPr="00D64243">
        <w:rPr>
          <w:color w:val="auto"/>
          <w:lang w:val="es-ES_tradnl"/>
        </w:rPr>
        <w:t xml:space="preserve">        </w:t>
      </w:r>
      <w:r w:rsidR="001E7CF4" w:rsidRPr="00D64243">
        <w:rPr>
          <w:color w:val="auto"/>
          <w:lang w:val="es-ES_tradnl"/>
        </w:rPr>
        <w:t>Codificar con un “1” en la base de datos</w:t>
      </w:r>
    </w:p>
    <w:p w14:paraId="6DECEDD4" w14:textId="43B492AE" w:rsidR="001E7CF4" w:rsidRPr="00D64243" w:rsidRDefault="00EE1592" w:rsidP="007A01E5">
      <w:pPr>
        <w:pStyle w:val="Normalrglronly"/>
        <w:ind w:left="720"/>
        <w:rPr>
          <w:color w:val="auto"/>
          <w:lang w:val="es-ES_tradnl"/>
        </w:rPr>
      </w:pPr>
      <w:r w:rsidRPr="00D64243">
        <w:rPr>
          <w:color w:val="auto"/>
          <w:lang w:val="es-ES_tradnl"/>
        </w:rPr>
        <w:t xml:space="preserve">Sólo por invitación: El foro </w:t>
      </w:r>
      <w:r w:rsidR="00D12327" w:rsidRPr="00D64243">
        <w:rPr>
          <w:color w:val="auto"/>
          <w:lang w:val="es-ES_tradnl"/>
        </w:rPr>
        <w:t>regular</w:t>
      </w:r>
      <w:r w:rsidRPr="00D64243">
        <w:rPr>
          <w:color w:val="auto"/>
          <w:lang w:val="es-ES_tradnl"/>
        </w:rPr>
        <w:t xml:space="preserve"> </w:t>
      </w:r>
      <w:r w:rsidR="00091292" w:rsidRPr="00D64243">
        <w:rPr>
          <w:color w:val="auto"/>
          <w:lang w:val="es-ES_tradnl"/>
        </w:rPr>
        <w:t xml:space="preserve">estaba abierto solamente a </w:t>
      </w:r>
      <w:r w:rsidR="00A17B98" w:rsidRPr="00D64243">
        <w:rPr>
          <w:color w:val="auto"/>
          <w:lang w:val="es-ES_tradnl"/>
        </w:rPr>
        <w:t xml:space="preserve">un grupo selecto de partes interesadas invitados por el gobierno a participar. </w:t>
      </w:r>
    </w:p>
    <w:p w14:paraId="32A09393" w14:textId="33DC4027" w:rsidR="00A17B98" w:rsidRPr="00D64243" w:rsidRDefault="007A01E5" w:rsidP="007A01E5">
      <w:pPr>
        <w:pStyle w:val="Normalrglronly"/>
        <w:ind w:left="720"/>
        <w:rPr>
          <w:b/>
          <w:color w:val="auto"/>
          <w:lang w:val="es-ES_tradnl"/>
        </w:rPr>
      </w:pPr>
      <w:r w:rsidRPr="00D64243">
        <w:rPr>
          <w:color w:val="auto"/>
          <w:lang w:val="es-ES_tradnl"/>
        </w:rPr>
        <w:t xml:space="preserve">        </w:t>
      </w:r>
      <w:r w:rsidR="00A17B98" w:rsidRPr="00D64243">
        <w:rPr>
          <w:color w:val="auto"/>
          <w:lang w:val="es-ES_tradnl"/>
        </w:rPr>
        <w:t>Codificar con un “0” en la base de datos</w:t>
      </w:r>
    </w:p>
    <w:p w14:paraId="579B5451" w14:textId="77777777" w:rsidR="00C6482D" w:rsidRPr="00D64243" w:rsidRDefault="00C6482D" w:rsidP="00886C73">
      <w:pPr>
        <w:pStyle w:val="Normalrglronly"/>
        <w:rPr>
          <w:color w:val="auto"/>
          <w:lang w:val="es-ES_tradnl"/>
        </w:rPr>
      </w:pPr>
    </w:p>
    <w:p w14:paraId="019DF37F" w14:textId="41B091ED" w:rsidR="00BC2B6F" w:rsidRPr="00D64243" w:rsidRDefault="00C6482D" w:rsidP="00886C73">
      <w:pPr>
        <w:pStyle w:val="Normalrglronly"/>
        <w:rPr>
          <w:b/>
          <w:color w:val="auto"/>
          <w:lang w:val="es-ES_tradnl"/>
        </w:rPr>
      </w:pPr>
      <w:r w:rsidRPr="00D64243">
        <w:rPr>
          <w:b/>
          <w:color w:val="auto"/>
          <w:lang w:val="es-ES_tradnl"/>
        </w:rPr>
        <w:t xml:space="preserve">3. Con base en la evidencia </w:t>
      </w:r>
      <w:r w:rsidR="00867F00" w:rsidRPr="00D64243">
        <w:rPr>
          <w:b/>
          <w:color w:val="auto"/>
          <w:lang w:val="es-ES_tradnl"/>
        </w:rPr>
        <w:t xml:space="preserve">que proporcionó el gobierno y las partes interesadas, </w:t>
      </w:r>
      <w:r w:rsidR="00967FD4" w:rsidRPr="00D64243">
        <w:rPr>
          <w:b/>
          <w:color w:val="auto"/>
          <w:lang w:val="es-ES_tradnl"/>
        </w:rPr>
        <w:t xml:space="preserve">por favor </w:t>
      </w:r>
      <w:r w:rsidR="00D12327" w:rsidRPr="00D64243">
        <w:rPr>
          <w:b/>
          <w:color w:val="auto"/>
          <w:lang w:val="es-ES_tradnl"/>
        </w:rPr>
        <w:t>valore</w:t>
      </w:r>
      <w:r w:rsidR="00967FD4" w:rsidRPr="00D64243">
        <w:rPr>
          <w:b/>
          <w:color w:val="auto"/>
          <w:lang w:val="es-ES_tradnl"/>
        </w:rPr>
        <w:t xml:space="preserve"> el foro </w:t>
      </w:r>
      <w:r w:rsidR="00D12327" w:rsidRPr="00D64243">
        <w:rPr>
          <w:b/>
          <w:color w:val="auto"/>
          <w:lang w:val="es-ES_tradnl"/>
        </w:rPr>
        <w:t>regular</w:t>
      </w:r>
      <w:r w:rsidR="00967FD4" w:rsidRPr="00D64243">
        <w:rPr>
          <w:b/>
          <w:color w:val="auto"/>
          <w:lang w:val="es-ES_tradnl"/>
        </w:rPr>
        <w:t xml:space="preserve"> en función del espectro de participación política IAP2</w:t>
      </w:r>
      <w:r w:rsidR="00967FD4" w:rsidRPr="00D64243">
        <w:rPr>
          <w:rStyle w:val="EndnoteReference"/>
          <w:b/>
          <w:color w:val="auto"/>
          <w:lang w:val="es-ES_tradnl"/>
        </w:rPr>
        <w:endnoteReference w:id="13"/>
      </w:r>
      <w:r w:rsidR="00967FD4" w:rsidRPr="00D64243">
        <w:rPr>
          <w:b/>
          <w:color w:val="auto"/>
          <w:lang w:val="es-ES_tradnl"/>
        </w:rPr>
        <w:t>.</w:t>
      </w:r>
    </w:p>
    <w:p w14:paraId="46C27C6A" w14:textId="77777777" w:rsidR="00A9651B" w:rsidRPr="00D64243" w:rsidRDefault="00A9651B" w:rsidP="007A01E5">
      <w:pPr>
        <w:pStyle w:val="Normalrglronly"/>
        <w:ind w:left="720"/>
        <w:rPr>
          <w:b/>
          <w:color w:val="auto"/>
          <w:lang w:val="es-ES_tradnl"/>
        </w:rPr>
      </w:pPr>
      <w:r w:rsidRPr="00D64243">
        <w:rPr>
          <w:color w:val="auto"/>
          <w:lang w:val="es-ES_tradnl"/>
        </w:rPr>
        <w:t xml:space="preserve">Informar: El gobierno informó a las partes interesadas el contenido del plan de acción. </w:t>
      </w:r>
    </w:p>
    <w:p w14:paraId="2E2BDB3B" w14:textId="77777777" w:rsidR="00A9651B" w:rsidRPr="00D64243" w:rsidRDefault="00A9651B" w:rsidP="007A01E5">
      <w:pPr>
        <w:pStyle w:val="Normalrglronly"/>
        <w:ind w:left="720"/>
        <w:rPr>
          <w:b/>
          <w:color w:val="auto"/>
          <w:lang w:val="es-ES_tradnl"/>
        </w:rPr>
      </w:pPr>
      <w:r w:rsidRPr="00D64243">
        <w:rPr>
          <w:color w:val="auto"/>
          <w:lang w:val="es-ES_tradnl"/>
        </w:rPr>
        <w:t xml:space="preserve">Consultar: El gobierno consultó con las partes interesadas el contenido del plan de acción. </w:t>
      </w:r>
    </w:p>
    <w:p w14:paraId="63862F69" w14:textId="77777777" w:rsidR="00A9651B" w:rsidRPr="00D64243" w:rsidRDefault="00A9651B" w:rsidP="007A01E5">
      <w:pPr>
        <w:pStyle w:val="Normalrglronly"/>
        <w:ind w:left="720"/>
        <w:rPr>
          <w:b/>
          <w:color w:val="auto"/>
          <w:lang w:val="es-ES_tradnl"/>
        </w:rPr>
      </w:pPr>
      <w:r w:rsidRPr="00D64243">
        <w:rPr>
          <w:color w:val="auto"/>
          <w:lang w:val="es-ES_tradnl"/>
        </w:rPr>
        <w:t xml:space="preserve">Involucrar: El gobierno involucró a las partes interesadas en el desarrollo del contenido del plan de acción. </w:t>
      </w:r>
    </w:p>
    <w:p w14:paraId="2DD5CC34" w14:textId="77777777" w:rsidR="00A9651B" w:rsidRPr="00D64243" w:rsidRDefault="00A9651B" w:rsidP="007A01E5">
      <w:pPr>
        <w:pStyle w:val="Normalrglronly"/>
        <w:ind w:left="720"/>
        <w:rPr>
          <w:b/>
          <w:color w:val="auto"/>
          <w:lang w:val="es-ES_tradnl"/>
        </w:rPr>
      </w:pPr>
      <w:r w:rsidRPr="00D64243">
        <w:rPr>
          <w:color w:val="auto"/>
          <w:lang w:val="es-ES_tradnl"/>
        </w:rPr>
        <w:t xml:space="preserve">Empoderar: El gobierno empoderó a las partes interesadas para desarrollar el contenido del plan de acción. </w:t>
      </w:r>
    </w:p>
    <w:p w14:paraId="2962E42F" w14:textId="77777777" w:rsidR="001A00D0" w:rsidRPr="00D64243" w:rsidRDefault="001A00D0" w:rsidP="00886C73">
      <w:pPr>
        <w:pStyle w:val="Normalrglronly"/>
        <w:rPr>
          <w:color w:val="auto"/>
          <w:lang w:val="es-ES_tradnl"/>
        </w:rPr>
      </w:pPr>
    </w:p>
    <w:p w14:paraId="51D8AC66" w14:textId="6DCC6430" w:rsidR="001A00D0" w:rsidRPr="00D64243" w:rsidRDefault="001A00D0" w:rsidP="00886C73">
      <w:pPr>
        <w:pStyle w:val="Normalrglronly"/>
        <w:rPr>
          <w:rStyle w:val="Hyperlink"/>
          <w:color w:val="auto"/>
          <w:lang w:val="es-ES_tradnl"/>
        </w:rPr>
      </w:pPr>
      <w:r w:rsidRPr="00D64243">
        <w:rPr>
          <w:b/>
          <w:i/>
          <w:color w:val="auto"/>
          <w:lang w:val="es-ES_tradnl"/>
        </w:rPr>
        <w:lastRenderedPageBreak/>
        <w:t>Buen ejemplo: Estados Unidos</w:t>
      </w:r>
      <w:r w:rsidR="00121DCA" w:rsidRPr="00D64243">
        <w:rPr>
          <w:b/>
          <w:i/>
          <w:color w:val="auto"/>
          <w:lang w:val="es-ES_tradnl"/>
        </w:rPr>
        <w:t>.</w:t>
      </w:r>
      <w:r w:rsidRPr="00D64243">
        <w:rPr>
          <w:color w:val="auto"/>
          <w:lang w:val="es-ES_tradnl"/>
        </w:rPr>
        <w:t xml:space="preserve"> </w:t>
      </w:r>
      <w:r w:rsidR="00121DCA" w:rsidRPr="00D64243">
        <w:rPr>
          <w:color w:val="auto"/>
          <w:lang w:val="es-ES_tradnl"/>
        </w:rPr>
        <w:t>El Grupo de Trabajo de Gobierno Abierto de los Estados Unidos</w:t>
      </w:r>
      <w:r w:rsidR="00C94C3C" w:rsidRPr="00D64243">
        <w:rPr>
          <w:color w:val="auto"/>
          <w:lang w:val="es-ES_tradnl"/>
        </w:rPr>
        <w:t xml:space="preserve">, </w:t>
      </w:r>
      <w:r w:rsidR="007C2C6C" w:rsidRPr="00D64243">
        <w:rPr>
          <w:color w:val="auto"/>
          <w:lang w:val="es-ES_tradnl"/>
        </w:rPr>
        <w:t>un comité de gobierno que se reúne regularmente para colaborar y dar retroalimentación</w:t>
      </w:r>
      <w:r w:rsidR="006D59B8" w:rsidRPr="00D64243">
        <w:rPr>
          <w:color w:val="auto"/>
          <w:lang w:val="es-ES_tradnl"/>
        </w:rPr>
        <w:t xml:space="preserve">, </w:t>
      </w:r>
      <w:r w:rsidR="005B45CE" w:rsidRPr="00D64243">
        <w:rPr>
          <w:color w:val="auto"/>
          <w:lang w:val="es-ES_tradnl"/>
        </w:rPr>
        <w:t xml:space="preserve">abrió sus reuniones a la sociedad civil </w:t>
      </w:r>
      <w:r w:rsidR="00C214E0" w:rsidRPr="00D64243">
        <w:rPr>
          <w:color w:val="auto"/>
          <w:lang w:val="es-ES_tradnl"/>
        </w:rPr>
        <w:t>cada trimestre (</w:t>
      </w:r>
      <w:hyperlink r:id="rId27" w:history="1">
        <w:r w:rsidR="00C214E0" w:rsidRPr="00D64243">
          <w:rPr>
            <w:rStyle w:val="Hyperlink"/>
            <w:color w:val="auto"/>
            <w:lang w:val="es-ES_tradnl"/>
          </w:rPr>
          <w:t>http://1.usa.gov/1umJBqX</w:t>
        </w:r>
      </w:hyperlink>
      <w:r w:rsidR="00C214E0" w:rsidRPr="00D64243">
        <w:rPr>
          <w:rStyle w:val="Hyperlink"/>
          <w:color w:val="auto"/>
          <w:lang w:val="es-ES_tradnl"/>
        </w:rPr>
        <w:t xml:space="preserve">). </w:t>
      </w:r>
      <w:r w:rsidR="00C214E0" w:rsidRPr="00D64243">
        <w:rPr>
          <w:rStyle w:val="Hyperlink"/>
          <w:color w:val="auto"/>
          <w:u w:val="none"/>
          <w:lang w:val="es-ES_tradnl"/>
        </w:rPr>
        <w:t>Uno de sus resultados</w:t>
      </w:r>
      <w:r w:rsidR="007C314E" w:rsidRPr="00D64243">
        <w:rPr>
          <w:rStyle w:val="Hyperlink"/>
          <w:color w:val="auto"/>
          <w:u w:val="none"/>
          <w:lang w:val="es-ES_tradnl"/>
        </w:rPr>
        <w:t xml:space="preserve"> fue la creación de un mecanismo adicional de consulta</w:t>
      </w:r>
      <w:r w:rsidR="00D8497E" w:rsidRPr="00D64243">
        <w:rPr>
          <w:rStyle w:val="Hyperlink"/>
          <w:color w:val="auto"/>
          <w:u w:val="none"/>
          <w:lang w:val="es-ES_tradnl"/>
        </w:rPr>
        <w:t xml:space="preserve">, el grupo de Google </w:t>
      </w:r>
      <w:r w:rsidR="00F23C9F" w:rsidRPr="00D64243">
        <w:rPr>
          <w:rStyle w:val="Hyperlink"/>
          <w:color w:val="auto"/>
          <w:u w:val="none"/>
          <w:lang w:val="es-ES_tradnl"/>
        </w:rPr>
        <w:t>de Gobierno Abierto de los Estados Unidos</w:t>
      </w:r>
      <w:r w:rsidR="00D421DE" w:rsidRPr="00D64243">
        <w:rPr>
          <w:rStyle w:val="Hyperlink"/>
          <w:color w:val="auto"/>
          <w:u w:val="none"/>
          <w:lang w:val="es-ES_tradnl"/>
        </w:rPr>
        <w:t>:</w:t>
      </w:r>
      <w:r w:rsidR="00D421DE" w:rsidRPr="00D64243">
        <w:rPr>
          <w:rStyle w:val="Hyperlink"/>
          <w:color w:val="auto"/>
          <w:lang w:val="es-ES_tradnl"/>
        </w:rPr>
        <w:t xml:space="preserve"> </w:t>
      </w:r>
      <w:hyperlink r:id="rId28" w:history="1">
        <w:r w:rsidR="00D421DE" w:rsidRPr="00D64243">
          <w:rPr>
            <w:rStyle w:val="Hyperlink"/>
            <w:color w:val="auto"/>
            <w:lang w:val="es-ES_tradnl"/>
          </w:rPr>
          <w:t>http://bit.ly/1l0TYrk</w:t>
        </w:r>
      </w:hyperlink>
    </w:p>
    <w:p w14:paraId="1AFCF98B" w14:textId="77777777" w:rsidR="00D421DE" w:rsidRPr="00D64243" w:rsidRDefault="00D421DE" w:rsidP="00886C73">
      <w:pPr>
        <w:pStyle w:val="Normalrglronly"/>
        <w:rPr>
          <w:rStyle w:val="Hyperlink"/>
          <w:color w:val="auto"/>
          <w:u w:val="none"/>
          <w:lang w:val="es-ES_tradnl"/>
        </w:rPr>
      </w:pPr>
    </w:p>
    <w:p w14:paraId="75FE03CA" w14:textId="3713A21F" w:rsidR="00D421DE" w:rsidRPr="00D64243" w:rsidRDefault="00F4175F" w:rsidP="00886C73">
      <w:pPr>
        <w:pStyle w:val="Normalrglronly"/>
        <w:rPr>
          <w:rStyle w:val="Hyperlink"/>
          <w:b/>
          <w:color w:val="auto"/>
          <w:u w:val="none"/>
          <w:lang w:val="es-ES_tradnl"/>
        </w:rPr>
      </w:pPr>
      <w:r w:rsidRPr="00D64243">
        <w:rPr>
          <w:rStyle w:val="Hyperlink"/>
          <w:b/>
          <w:color w:val="auto"/>
          <w:u w:val="none"/>
          <w:lang w:val="es-ES_tradnl"/>
        </w:rPr>
        <w:t>C</w:t>
      </w:r>
      <w:r w:rsidR="007A01E5" w:rsidRPr="00D64243">
        <w:rPr>
          <w:rStyle w:val="Hyperlink"/>
          <w:b/>
          <w:color w:val="auto"/>
          <w:u w:val="none"/>
          <w:lang w:val="es-ES_tradnl"/>
        </w:rPr>
        <w:t>uadro</w:t>
      </w:r>
      <w:r w:rsidRPr="00D64243">
        <w:rPr>
          <w:rStyle w:val="Hyperlink"/>
          <w:b/>
          <w:color w:val="auto"/>
          <w:u w:val="none"/>
          <w:lang w:val="es-ES_tradnl"/>
        </w:rPr>
        <w:t xml:space="preserve"> 8: </w:t>
      </w:r>
      <w:r w:rsidR="0005264C" w:rsidRPr="00D64243">
        <w:rPr>
          <w:rStyle w:val="Hyperlink"/>
          <w:b/>
          <w:color w:val="auto"/>
          <w:u w:val="none"/>
          <w:lang w:val="es-ES_tradnl"/>
        </w:rPr>
        <w:t>Informe de autoevaluación</w:t>
      </w:r>
    </w:p>
    <w:p w14:paraId="7FE3E81D" w14:textId="309FA7F0" w:rsidR="00C119F4" w:rsidRPr="00D64243" w:rsidRDefault="0005264C" w:rsidP="003026F7">
      <w:pPr>
        <w:pStyle w:val="Normalrglronly"/>
        <w:rPr>
          <w:rStyle w:val="Hyperlink"/>
          <w:color w:val="auto"/>
          <w:u w:val="none"/>
          <w:lang w:val="es-ES_tradnl"/>
        </w:rPr>
      </w:pPr>
      <w:r w:rsidRPr="00D64243">
        <w:rPr>
          <w:rStyle w:val="Hyperlink"/>
          <w:color w:val="auto"/>
          <w:u w:val="none"/>
          <w:lang w:val="es-ES_tradnl"/>
        </w:rPr>
        <w:t>Todos los gobie</w:t>
      </w:r>
      <w:r w:rsidR="00C2399A" w:rsidRPr="00D64243">
        <w:rPr>
          <w:rStyle w:val="Hyperlink"/>
          <w:color w:val="auto"/>
          <w:u w:val="none"/>
          <w:lang w:val="es-ES_tradnl"/>
        </w:rPr>
        <w:t xml:space="preserve">rnos que participan en la AGA </w:t>
      </w:r>
      <w:r w:rsidR="00CC2586" w:rsidRPr="00D64243">
        <w:rPr>
          <w:rStyle w:val="Hyperlink"/>
          <w:color w:val="auto"/>
          <w:u w:val="none"/>
          <w:lang w:val="es-ES_tradnl"/>
        </w:rPr>
        <w:t xml:space="preserve">deben publicar un informe anual de avances </w:t>
      </w:r>
      <w:r w:rsidR="00CC69B9" w:rsidRPr="00D64243">
        <w:rPr>
          <w:rStyle w:val="Hyperlink"/>
          <w:color w:val="auto"/>
          <w:u w:val="none"/>
          <w:lang w:val="es-ES_tradnl"/>
        </w:rPr>
        <w:t xml:space="preserve">aproximadamente tres meses después </w:t>
      </w:r>
      <w:r w:rsidR="00105F79" w:rsidRPr="00D64243">
        <w:rPr>
          <w:rStyle w:val="Hyperlink"/>
          <w:color w:val="auto"/>
          <w:u w:val="none"/>
          <w:lang w:val="es-ES_tradnl"/>
        </w:rPr>
        <w:t xml:space="preserve">de los primeros doce meses </w:t>
      </w:r>
      <w:r w:rsidR="000126F8" w:rsidRPr="00D64243">
        <w:rPr>
          <w:rStyle w:val="Hyperlink"/>
          <w:color w:val="auto"/>
          <w:u w:val="none"/>
          <w:lang w:val="es-ES_tradnl"/>
        </w:rPr>
        <w:t>de implementación del plan de acción. El informe deberá</w:t>
      </w:r>
      <w:r w:rsidR="00AF4A15" w:rsidRPr="00D64243">
        <w:rPr>
          <w:rStyle w:val="Hyperlink"/>
          <w:color w:val="auto"/>
          <w:u w:val="none"/>
          <w:lang w:val="es-ES_tradnl"/>
        </w:rPr>
        <w:t xml:space="preserve"> publicarse, </w:t>
      </w:r>
      <w:r w:rsidR="000126F8" w:rsidRPr="00D64243">
        <w:rPr>
          <w:rStyle w:val="Hyperlink"/>
          <w:color w:val="auto"/>
          <w:u w:val="none"/>
          <w:lang w:val="es-ES_tradnl"/>
        </w:rPr>
        <w:t>en el idioma local y en inglés</w:t>
      </w:r>
      <w:r w:rsidR="00AF4A15" w:rsidRPr="00D64243">
        <w:rPr>
          <w:rStyle w:val="Hyperlink"/>
          <w:color w:val="auto"/>
          <w:u w:val="none"/>
          <w:lang w:val="es-ES_tradnl"/>
        </w:rPr>
        <w:t>,</w:t>
      </w:r>
      <w:r w:rsidR="00245930" w:rsidRPr="00D64243">
        <w:rPr>
          <w:rStyle w:val="Hyperlink"/>
          <w:color w:val="auto"/>
          <w:u w:val="none"/>
          <w:lang w:val="es-ES_tradnl"/>
        </w:rPr>
        <w:t xml:space="preserve"> en el portal de la AGA (Ver el Anexo C de los Artículos de Gobernanza). </w:t>
      </w:r>
      <w:r w:rsidR="00AF4A15" w:rsidRPr="00D64243">
        <w:rPr>
          <w:rStyle w:val="Hyperlink"/>
          <w:color w:val="auto"/>
          <w:u w:val="none"/>
          <w:lang w:val="es-ES_tradnl"/>
        </w:rPr>
        <w:t>L</w:t>
      </w:r>
      <w:r w:rsidR="00245930" w:rsidRPr="00D64243">
        <w:rPr>
          <w:rStyle w:val="Hyperlink"/>
          <w:color w:val="auto"/>
          <w:u w:val="none"/>
          <w:lang w:val="es-ES_tradnl"/>
        </w:rPr>
        <w:t xml:space="preserve">os países deben tener un </w:t>
      </w:r>
      <w:r w:rsidR="009C2DCF" w:rsidRPr="00D64243">
        <w:rPr>
          <w:rStyle w:val="Hyperlink"/>
          <w:color w:val="auto"/>
          <w:u w:val="none"/>
          <w:lang w:val="es-ES_tradnl"/>
        </w:rPr>
        <w:t xml:space="preserve">periodo de </w:t>
      </w:r>
      <w:r w:rsidR="0045627D" w:rsidRPr="00D64243">
        <w:rPr>
          <w:rStyle w:val="Hyperlink"/>
          <w:color w:val="auto"/>
          <w:u w:val="none"/>
          <w:lang w:val="es-ES_tradnl"/>
        </w:rPr>
        <w:t xml:space="preserve">por lo menos </w:t>
      </w:r>
      <w:r w:rsidR="009C2DCF" w:rsidRPr="00D64243">
        <w:rPr>
          <w:rStyle w:val="Hyperlink"/>
          <w:color w:val="auto"/>
          <w:u w:val="none"/>
          <w:lang w:val="es-ES_tradnl"/>
        </w:rPr>
        <w:t xml:space="preserve">dos semanas </w:t>
      </w:r>
      <w:r w:rsidR="001D3931" w:rsidRPr="00D64243">
        <w:rPr>
          <w:rStyle w:val="Hyperlink"/>
          <w:color w:val="auto"/>
          <w:u w:val="none"/>
          <w:lang w:val="es-ES_tradnl"/>
        </w:rPr>
        <w:t xml:space="preserve">para comentarios del público sobre </w:t>
      </w:r>
      <w:r w:rsidR="00745C72" w:rsidRPr="00D64243">
        <w:rPr>
          <w:rStyle w:val="Hyperlink"/>
          <w:color w:val="auto"/>
          <w:u w:val="none"/>
          <w:lang w:val="es-ES_tradnl"/>
        </w:rPr>
        <w:t xml:space="preserve">los informes de autoevaluación </w:t>
      </w:r>
      <w:r w:rsidR="00A071C4" w:rsidRPr="00D64243">
        <w:rPr>
          <w:rStyle w:val="Hyperlink"/>
          <w:color w:val="auto"/>
          <w:u w:val="none"/>
          <w:lang w:val="es-ES_tradnl"/>
        </w:rPr>
        <w:t xml:space="preserve">antes de </w:t>
      </w:r>
      <w:r w:rsidR="005C0336" w:rsidRPr="00D64243">
        <w:rPr>
          <w:rStyle w:val="Hyperlink"/>
          <w:color w:val="auto"/>
          <w:u w:val="none"/>
          <w:lang w:val="es-ES_tradnl"/>
        </w:rPr>
        <w:t>publicar el informe</w:t>
      </w:r>
      <w:r w:rsidR="00AB63D8" w:rsidRPr="00D64243">
        <w:rPr>
          <w:rStyle w:val="Hyperlink"/>
          <w:color w:val="auto"/>
          <w:u w:val="none"/>
          <w:lang w:val="es-ES_tradnl"/>
        </w:rPr>
        <w:t xml:space="preserve"> final</w:t>
      </w:r>
      <w:r w:rsidR="006F5514" w:rsidRPr="00D64243">
        <w:rPr>
          <w:rStyle w:val="Hyperlink"/>
          <w:color w:val="auto"/>
          <w:u w:val="none"/>
          <w:lang w:val="es-ES_tradnl"/>
        </w:rPr>
        <w:t xml:space="preserve">, de manera que se tome en cuenta las aportaciones del público </w:t>
      </w:r>
      <w:r w:rsidR="00972E86" w:rsidRPr="00D64243">
        <w:rPr>
          <w:rStyle w:val="Hyperlink"/>
          <w:color w:val="auto"/>
          <w:u w:val="none"/>
          <w:lang w:val="es-ES_tradnl"/>
        </w:rPr>
        <w:t xml:space="preserve">sobre la implementación. </w:t>
      </w:r>
    </w:p>
    <w:p w14:paraId="33235E7F" w14:textId="77777777" w:rsidR="00782392" w:rsidRPr="00D64243" w:rsidRDefault="00782392" w:rsidP="003026F7">
      <w:pPr>
        <w:pStyle w:val="Normalrglronly"/>
        <w:rPr>
          <w:rStyle w:val="Hyperlink"/>
          <w:color w:val="auto"/>
          <w:u w:val="none"/>
          <w:lang w:val="es-ES_tradnl"/>
        </w:rPr>
      </w:pPr>
    </w:p>
    <w:p w14:paraId="6EECF923" w14:textId="66BCAFB9" w:rsidR="00782392" w:rsidRPr="00D64243" w:rsidRDefault="00782392" w:rsidP="003026F7">
      <w:pPr>
        <w:pStyle w:val="Normalrglronly"/>
        <w:rPr>
          <w:rStyle w:val="Hyperlink"/>
          <w:b/>
          <w:i/>
          <w:color w:val="auto"/>
          <w:u w:val="none"/>
          <w:lang w:val="es-ES_tradnl"/>
        </w:rPr>
      </w:pPr>
      <w:r w:rsidRPr="00D64243">
        <w:rPr>
          <w:rStyle w:val="Hyperlink"/>
          <w:b/>
          <w:i/>
          <w:color w:val="auto"/>
          <w:u w:val="none"/>
          <w:lang w:val="es-ES_tradnl"/>
        </w:rPr>
        <w:t xml:space="preserve">Preguntas: </w:t>
      </w:r>
    </w:p>
    <w:p w14:paraId="34817D9D" w14:textId="013A2309" w:rsidR="00782392" w:rsidRPr="00D64243" w:rsidRDefault="00782392" w:rsidP="003026F7">
      <w:pPr>
        <w:pStyle w:val="Normalrglronly"/>
        <w:rPr>
          <w:rStyle w:val="Hyperlink"/>
          <w:b/>
          <w:color w:val="auto"/>
          <w:u w:val="none"/>
          <w:lang w:val="es-ES_tradnl"/>
        </w:rPr>
      </w:pPr>
      <w:r w:rsidRPr="00D64243">
        <w:rPr>
          <w:rStyle w:val="Hyperlink"/>
          <w:b/>
          <w:color w:val="auto"/>
          <w:u w:val="none"/>
          <w:lang w:val="es-ES_tradnl"/>
        </w:rPr>
        <w:t>1. ¿Se publicó el informe anual de autoevaluación?</w:t>
      </w:r>
    </w:p>
    <w:p w14:paraId="2E5EC937" w14:textId="2DC53259" w:rsidR="00782392" w:rsidRPr="00D64243" w:rsidRDefault="00782392" w:rsidP="007A01E5">
      <w:pPr>
        <w:pStyle w:val="Normalrglronly"/>
        <w:ind w:left="720"/>
        <w:rPr>
          <w:rStyle w:val="Hyperlink"/>
          <w:color w:val="auto"/>
          <w:u w:val="none"/>
          <w:lang w:val="es-ES_tradnl"/>
        </w:rPr>
      </w:pPr>
      <w:r w:rsidRPr="00D64243">
        <w:rPr>
          <w:rStyle w:val="Hyperlink"/>
          <w:color w:val="auto"/>
          <w:u w:val="none"/>
          <w:lang w:val="es-ES_tradnl"/>
        </w:rPr>
        <w:t xml:space="preserve">Sí: </w:t>
      </w:r>
      <w:r w:rsidR="00AC1302" w:rsidRPr="00D64243">
        <w:rPr>
          <w:rStyle w:val="Hyperlink"/>
          <w:color w:val="auto"/>
          <w:u w:val="none"/>
          <w:lang w:val="es-ES_tradnl"/>
        </w:rPr>
        <w:t>S</w:t>
      </w:r>
      <w:r w:rsidRPr="00D64243">
        <w:rPr>
          <w:rStyle w:val="Hyperlink"/>
          <w:color w:val="auto"/>
          <w:u w:val="none"/>
          <w:lang w:val="es-ES_tradnl"/>
        </w:rPr>
        <w:t xml:space="preserve">e publicó un informe anual de autoevaluación </w:t>
      </w:r>
      <w:r w:rsidR="003026F7" w:rsidRPr="00D64243">
        <w:rPr>
          <w:rStyle w:val="Hyperlink"/>
          <w:color w:val="auto"/>
          <w:u w:val="none"/>
          <w:lang w:val="es-ES_tradnl"/>
        </w:rPr>
        <w:t>sobre los</w:t>
      </w:r>
      <w:r w:rsidR="004E5831" w:rsidRPr="00D64243">
        <w:rPr>
          <w:rStyle w:val="Hyperlink"/>
          <w:color w:val="auto"/>
          <w:u w:val="none"/>
          <w:lang w:val="es-ES_tradnl"/>
        </w:rPr>
        <w:t xml:space="preserve"> </w:t>
      </w:r>
      <w:r w:rsidR="00812065" w:rsidRPr="00D64243">
        <w:rPr>
          <w:rStyle w:val="Hyperlink"/>
          <w:color w:val="auto"/>
          <w:u w:val="none"/>
          <w:lang w:val="es-ES_tradnl"/>
        </w:rPr>
        <w:t>avance</w:t>
      </w:r>
      <w:r w:rsidR="003026F7" w:rsidRPr="00D64243">
        <w:rPr>
          <w:rStyle w:val="Hyperlink"/>
          <w:color w:val="auto"/>
          <w:u w:val="none"/>
          <w:lang w:val="es-ES_tradnl"/>
        </w:rPr>
        <w:t>s</w:t>
      </w:r>
      <w:r w:rsidR="00812065" w:rsidRPr="00D64243">
        <w:rPr>
          <w:rStyle w:val="Hyperlink"/>
          <w:color w:val="auto"/>
          <w:u w:val="none"/>
          <w:lang w:val="es-ES_tradnl"/>
        </w:rPr>
        <w:t xml:space="preserve"> en la implementación. </w:t>
      </w:r>
    </w:p>
    <w:p w14:paraId="699381A6" w14:textId="344B1134" w:rsidR="00227186" w:rsidRPr="00D64243" w:rsidRDefault="00636DDB" w:rsidP="007A01E5">
      <w:pPr>
        <w:pStyle w:val="Normalrglronly"/>
        <w:ind w:left="720"/>
        <w:rPr>
          <w:b/>
          <w:color w:val="auto"/>
          <w:lang w:val="es-ES_tradnl"/>
        </w:rPr>
      </w:pPr>
      <w:r w:rsidRPr="00D64243">
        <w:rPr>
          <w:color w:val="auto"/>
          <w:lang w:val="es-ES_tradnl"/>
        </w:rPr>
        <w:t xml:space="preserve">        </w:t>
      </w:r>
      <w:r w:rsidR="00227186" w:rsidRPr="00D64243">
        <w:rPr>
          <w:color w:val="auto"/>
          <w:lang w:val="es-ES_tradnl"/>
        </w:rPr>
        <w:t>Codificar con un “1” en la base de datos</w:t>
      </w:r>
    </w:p>
    <w:p w14:paraId="069B8964" w14:textId="7376E77B" w:rsidR="00227186" w:rsidRPr="00D64243" w:rsidRDefault="009866E6" w:rsidP="007A01E5">
      <w:pPr>
        <w:pStyle w:val="Normalrglronly"/>
        <w:ind w:left="720"/>
        <w:rPr>
          <w:rStyle w:val="Hyperlink"/>
          <w:color w:val="auto"/>
          <w:u w:val="none"/>
          <w:lang w:val="es-ES_tradnl"/>
        </w:rPr>
      </w:pPr>
      <w:r w:rsidRPr="00D64243">
        <w:rPr>
          <w:rStyle w:val="Hyperlink"/>
          <w:color w:val="auto"/>
          <w:u w:val="none"/>
          <w:lang w:val="es-ES_tradnl"/>
        </w:rPr>
        <w:t xml:space="preserve">No: </w:t>
      </w:r>
      <w:r w:rsidR="003026F7" w:rsidRPr="00D64243">
        <w:rPr>
          <w:rStyle w:val="Hyperlink"/>
          <w:color w:val="auto"/>
          <w:u w:val="none"/>
          <w:lang w:val="es-ES_tradnl"/>
        </w:rPr>
        <w:t xml:space="preserve">No se publicó el informe anual de autoevaluación sobre los avances en la implementación. </w:t>
      </w:r>
    </w:p>
    <w:p w14:paraId="659E7706" w14:textId="4CC24229" w:rsidR="00D0299C" w:rsidRPr="00D64243" w:rsidRDefault="00636DDB" w:rsidP="00636DDB">
      <w:pPr>
        <w:pStyle w:val="Normalrglronly"/>
        <w:ind w:left="720"/>
        <w:rPr>
          <w:b/>
          <w:color w:val="auto"/>
          <w:lang w:val="es-ES_tradnl"/>
        </w:rPr>
      </w:pPr>
      <w:r w:rsidRPr="00D64243">
        <w:rPr>
          <w:color w:val="auto"/>
          <w:lang w:val="es-ES_tradnl"/>
        </w:rPr>
        <w:t xml:space="preserve">        </w:t>
      </w:r>
      <w:r w:rsidR="00D0299C" w:rsidRPr="00D64243">
        <w:rPr>
          <w:color w:val="auto"/>
          <w:lang w:val="es-ES_tradnl"/>
        </w:rPr>
        <w:t>Codificar con un “0” en la base de datos</w:t>
      </w:r>
    </w:p>
    <w:p w14:paraId="386B3328" w14:textId="43F39B17" w:rsidR="003026F7" w:rsidRPr="00D64243" w:rsidRDefault="003026F7" w:rsidP="00D1544B">
      <w:pPr>
        <w:pStyle w:val="Normalrglronly"/>
        <w:rPr>
          <w:b/>
          <w:color w:val="auto"/>
          <w:lang w:val="es-ES_tradnl"/>
        </w:rPr>
      </w:pPr>
      <w:r w:rsidRPr="00D64243">
        <w:rPr>
          <w:b/>
          <w:color w:val="auto"/>
          <w:lang w:val="es-ES_tradnl"/>
        </w:rPr>
        <w:t>2. ¿El informe se publicó en inglés y en el idioma administrativo?</w:t>
      </w:r>
    </w:p>
    <w:p w14:paraId="6A832371" w14:textId="66EF1556" w:rsidR="003026F7" w:rsidRPr="00D64243" w:rsidRDefault="003026F7" w:rsidP="00636DDB">
      <w:pPr>
        <w:pStyle w:val="Normalrglronly"/>
        <w:ind w:left="720"/>
        <w:rPr>
          <w:b/>
          <w:color w:val="auto"/>
          <w:lang w:val="es-ES_tradnl"/>
        </w:rPr>
      </w:pPr>
      <w:r w:rsidRPr="00D64243">
        <w:rPr>
          <w:color w:val="auto"/>
          <w:lang w:val="es-ES_tradnl"/>
        </w:rPr>
        <w:t>Sí: El informe de autoevaluación se publicó en inglés y en el (los) idioma(s) administrativo(s)</w:t>
      </w:r>
      <w:r w:rsidR="00AC1302" w:rsidRPr="00D64243">
        <w:rPr>
          <w:color w:val="auto"/>
          <w:lang w:val="es-ES_tradnl"/>
        </w:rPr>
        <w:t xml:space="preserve"> </w:t>
      </w:r>
      <w:r w:rsidR="00C25F69" w:rsidRPr="00D64243">
        <w:rPr>
          <w:color w:val="auto"/>
          <w:lang w:val="es-ES_tradnl"/>
        </w:rPr>
        <w:t>si procede</w:t>
      </w:r>
      <w:r w:rsidRPr="00D64243">
        <w:rPr>
          <w:color w:val="auto"/>
          <w:lang w:val="es-ES_tradnl"/>
        </w:rPr>
        <w:t xml:space="preserve">. </w:t>
      </w:r>
    </w:p>
    <w:p w14:paraId="47E05913" w14:textId="136C920F" w:rsidR="003026F7" w:rsidRPr="00D64243" w:rsidRDefault="00636DDB" w:rsidP="00636DDB">
      <w:pPr>
        <w:pStyle w:val="Normalrglronly"/>
        <w:ind w:left="720"/>
        <w:rPr>
          <w:b/>
          <w:color w:val="auto"/>
          <w:lang w:val="es-ES_tradnl"/>
        </w:rPr>
      </w:pPr>
      <w:r w:rsidRPr="00D64243">
        <w:rPr>
          <w:color w:val="auto"/>
          <w:lang w:val="es-ES_tradnl"/>
        </w:rPr>
        <w:t xml:space="preserve">        </w:t>
      </w:r>
      <w:r w:rsidR="003026F7" w:rsidRPr="00D64243">
        <w:rPr>
          <w:color w:val="auto"/>
          <w:lang w:val="es-ES_tradnl"/>
        </w:rPr>
        <w:t>Codificar con un “1” en la base de datos</w:t>
      </w:r>
    </w:p>
    <w:p w14:paraId="1814286A" w14:textId="2436C67F" w:rsidR="003026F7" w:rsidRPr="00D64243" w:rsidRDefault="00F33E4A" w:rsidP="00636DDB">
      <w:pPr>
        <w:pStyle w:val="Normalrglronly"/>
        <w:ind w:left="720"/>
        <w:rPr>
          <w:b/>
          <w:color w:val="auto"/>
          <w:lang w:val="es-ES_tradnl"/>
        </w:rPr>
      </w:pPr>
      <w:r w:rsidRPr="00D64243">
        <w:rPr>
          <w:color w:val="auto"/>
          <w:lang w:val="es-ES_tradnl"/>
        </w:rPr>
        <w:t xml:space="preserve">No: El informe de autoevaluación no se publicó en inglés y en el (los) idioma(s) administrativo(s), si procede. </w:t>
      </w:r>
    </w:p>
    <w:p w14:paraId="54A34D5B" w14:textId="2480F6DE" w:rsidR="00F33E4A" w:rsidRPr="00D64243" w:rsidRDefault="00636DDB" w:rsidP="00636DDB">
      <w:pPr>
        <w:pStyle w:val="Normalrglronly"/>
        <w:ind w:left="720"/>
        <w:rPr>
          <w:b/>
          <w:color w:val="auto"/>
          <w:lang w:val="es-ES_tradnl"/>
        </w:rPr>
      </w:pPr>
      <w:r w:rsidRPr="00D64243">
        <w:rPr>
          <w:color w:val="auto"/>
          <w:lang w:val="es-ES_tradnl"/>
        </w:rPr>
        <w:t xml:space="preserve">        </w:t>
      </w:r>
      <w:r w:rsidR="00F33E4A" w:rsidRPr="00D64243">
        <w:rPr>
          <w:color w:val="auto"/>
          <w:lang w:val="es-ES_tradnl"/>
        </w:rPr>
        <w:t>Codificar con un “</w:t>
      </w:r>
      <w:r w:rsidR="00C25F69" w:rsidRPr="00D64243">
        <w:rPr>
          <w:color w:val="auto"/>
          <w:lang w:val="es-ES_tradnl"/>
        </w:rPr>
        <w:t>0</w:t>
      </w:r>
      <w:r w:rsidR="00F33E4A" w:rsidRPr="00D64243">
        <w:rPr>
          <w:color w:val="auto"/>
          <w:lang w:val="es-ES_tradnl"/>
        </w:rPr>
        <w:t>” en la base de datos</w:t>
      </w:r>
    </w:p>
    <w:p w14:paraId="519CAB85" w14:textId="599749A0" w:rsidR="00F33E4A" w:rsidRPr="00D64243" w:rsidRDefault="00F33E4A" w:rsidP="00D1544B">
      <w:pPr>
        <w:pStyle w:val="Normalrglronly"/>
        <w:rPr>
          <w:b/>
          <w:color w:val="auto"/>
          <w:lang w:val="es-ES_tradnl"/>
        </w:rPr>
      </w:pPr>
      <w:r w:rsidRPr="00D64243">
        <w:rPr>
          <w:b/>
          <w:color w:val="auto"/>
          <w:lang w:val="es-ES_tradnl"/>
        </w:rPr>
        <w:t>3. ¿Hubo un periodo de dos semanas para comentarios del público?</w:t>
      </w:r>
    </w:p>
    <w:p w14:paraId="74937FB5" w14:textId="42F58F32" w:rsidR="00F33E4A" w:rsidRPr="00D64243" w:rsidRDefault="00F33E4A" w:rsidP="00636DDB">
      <w:pPr>
        <w:pStyle w:val="Normalrglronly"/>
        <w:ind w:left="720"/>
        <w:rPr>
          <w:b/>
          <w:color w:val="auto"/>
          <w:lang w:val="es-ES_tradnl"/>
        </w:rPr>
      </w:pPr>
      <w:r w:rsidRPr="00D64243">
        <w:rPr>
          <w:color w:val="auto"/>
          <w:lang w:val="es-ES_tradnl"/>
        </w:rPr>
        <w:t xml:space="preserve">Sí: El gobierno dio un periodo de dos semanas para comentarios del público sobre el informe de autoevaluación. </w:t>
      </w:r>
    </w:p>
    <w:p w14:paraId="14F9F7C7" w14:textId="7C4CF181" w:rsidR="00F33E4A" w:rsidRPr="00D64243" w:rsidRDefault="00636DDB" w:rsidP="00636DDB">
      <w:pPr>
        <w:pStyle w:val="Normalrglronly"/>
        <w:ind w:left="720"/>
        <w:rPr>
          <w:b/>
          <w:color w:val="auto"/>
          <w:lang w:val="es-ES_tradnl"/>
        </w:rPr>
      </w:pPr>
      <w:r w:rsidRPr="00D64243">
        <w:rPr>
          <w:color w:val="auto"/>
          <w:lang w:val="es-ES_tradnl"/>
        </w:rPr>
        <w:t xml:space="preserve">        </w:t>
      </w:r>
      <w:r w:rsidR="00F33E4A" w:rsidRPr="00D64243">
        <w:rPr>
          <w:color w:val="auto"/>
          <w:lang w:val="es-ES_tradnl"/>
        </w:rPr>
        <w:t>Codificar con un “1” en la base de datos</w:t>
      </w:r>
    </w:p>
    <w:p w14:paraId="6B414B60" w14:textId="1EA6B96E" w:rsidR="00F33E4A" w:rsidRPr="00D64243" w:rsidRDefault="00F33E4A" w:rsidP="00636DDB">
      <w:pPr>
        <w:pStyle w:val="Normalrglronly"/>
        <w:ind w:left="720"/>
        <w:rPr>
          <w:b/>
          <w:color w:val="auto"/>
          <w:lang w:val="es-ES_tradnl"/>
        </w:rPr>
      </w:pPr>
      <w:r w:rsidRPr="00D64243">
        <w:rPr>
          <w:color w:val="auto"/>
          <w:lang w:val="es-ES_tradnl"/>
        </w:rPr>
        <w:t xml:space="preserve">No: El gobierno no dio un periodo de dos semanas para comentarios del público sobre el informe de autoevaluación. </w:t>
      </w:r>
    </w:p>
    <w:p w14:paraId="14C7FF2E" w14:textId="1511F6B3" w:rsidR="00F33E4A" w:rsidRPr="00D64243" w:rsidRDefault="00636DDB" w:rsidP="00636DDB">
      <w:pPr>
        <w:pStyle w:val="Normalrglronly"/>
        <w:ind w:left="720"/>
        <w:rPr>
          <w:b/>
          <w:color w:val="auto"/>
          <w:lang w:val="es-ES_tradnl"/>
        </w:rPr>
      </w:pPr>
      <w:r w:rsidRPr="00D64243">
        <w:rPr>
          <w:color w:val="auto"/>
          <w:lang w:val="es-ES_tradnl"/>
        </w:rPr>
        <w:t xml:space="preserve">        </w:t>
      </w:r>
      <w:r w:rsidR="00F33E4A" w:rsidRPr="00D64243">
        <w:rPr>
          <w:color w:val="auto"/>
          <w:lang w:val="es-ES_tradnl"/>
        </w:rPr>
        <w:t>Codificar con un “</w:t>
      </w:r>
      <w:r w:rsidR="00C25F69" w:rsidRPr="00D64243">
        <w:rPr>
          <w:color w:val="auto"/>
          <w:lang w:val="es-ES_tradnl"/>
        </w:rPr>
        <w:t>0</w:t>
      </w:r>
      <w:r w:rsidR="00F33E4A" w:rsidRPr="00D64243">
        <w:rPr>
          <w:color w:val="auto"/>
          <w:lang w:val="es-ES_tradnl"/>
        </w:rPr>
        <w:t>” en la base de datos</w:t>
      </w:r>
    </w:p>
    <w:p w14:paraId="085BC618" w14:textId="43CB4BCD" w:rsidR="00F33E4A" w:rsidRPr="00D64243" w:rsidRDefault="00F33E4A" w:rsidP="00D1544B">
      <w:pPr>
        <w:pStyle w:val="Normalrglronly"/>
        <w:rPr>
          <w:b/>
          <w:color w:val="auto"/>
          <w:lang w:val="es-ES_tradnl"/>
        </w:rPr>
      </w:pPr>
      <w:r w:rsidRPr="00D64243">
        <w:rPr>
          <w:b/>
          <w:color w:val="auto"/>
          <w:lang w:val="es-ES_tradnl"/>
        </w:rPr>
        <w:t xml:space="preserve">4. ¿El informe responde a las recomendaciones clave del MRI? </w:t>
      </w:r>
    </w:p>
    <w:p w14:paraId="23BDD860" w14:textId="78E9FEC4" w:rsidR="005E3085" w:rsidRPr="00D64243" w:rsidRDefault="005E3085" w:rsidP="00636DDB">
      <w:pPr>
        <w:pStyle w:val="Normalrglronly"/>
        <w:ind w:left="720"/>
        <w:rPr>
          <w:b/>
          <w:color w:val="auto"/>
          <w:lang w:val="es-ES_tradnl"/>
        </w:rPr>
      </w:pPr>
      <w:r w:rsidRPr="00D64243">
        <w:rPr>
          <w:color w:val="auto"/>
          <w:lang w:val="es-ES_tradnl"/>
        </w:rPr>
        <w:t xml:space="preserve">Sí: El informe de autoevaluación responde a las recomendaciones clave que el MRI hizo en el informe anterior. </w:t>
      </w:r>
    </w:p>
    <w:p w14:paraId="39954F3C" w14:textId="45B8D1F6" w:rsidR="005E3085" w:rsidRPr="00D64243" w:rsidRDefault="00636DDB" w:rsidP="00636DDB">
      <w:pPr>
        <w:pStyle w:val="Normalrglronly"/>
        <w:ind w:left="720"/>
        <w:rPr>
          <w:b/>
          <w:color w:val="auto"/>
          <w:lang w:val="es-ES_tradnl"/>
        </w:rPr>
      </w:pPr>
      <w:r w:rsidRPr="00D64243">
        <w:rPr>
          <w:color w:val="auto"/>
          <w:lang w:val="es-ES_tradnl"/>
        </w:rPr>
        <w:t xml:space="preserve">        </w:t>
      </w:r>
      <w:r w:rsidR="005E3085" w:rsidRPr="00D64243">
        <w:rPr>
          <w:color w:val="auto"/>
          <w:lang w:val="es-ES_tradnl"/>
        </w:rPr>
        <w:t>Codificar con un “1” en la base de datos</w:t>
      </w:r>
    </w:p>
    <w:p w14:paraId="2A2C19E4" w14:textId="491D3D9B" w:rsidR="005E3085" w:rsidRPr="00D64243" w:rsidRDefault="005E3085" w:rsidP="00636DDB">
      <w:pPr>
        <w:pStyle w:val="Normalrglronly"/>
        <w:ind w:left="720"/>
        <w:rPr>
          <w:color w:val="auto"/>
          <w:lang w:val="es-ES_tradnl"/>
        </w:rPr>
      </w:pPr>
      <w:r w:rsidRPr="00D64243">
        <w:rPr>
          <w:color w:val="auto"/>
          <w:lang w:val="es-ES_tradnl"/>
        </w:rPr>
        <w:t xml:space="preserve">No: </w:t>
      </w:r>
      <w:r w:rsidR="0039240C" w:rsidRPr="00D64243">
        <w:rPr>
          <w:color w:val="auto"/>
          <w:lang w:val="es-ES_tradnl"/>
        </w:rPr>
        <w:t xml:space="preserve">El informe de autoevaluación </w:t>
      </w:r>
      <w:r w:rsidR="009915CF" w:rsidRPr="00D64243">
        <w:rPr>
          <w:color w:val="auto"/>
          <w:lang w:val="es-ES_tradnl"/>
        </w:rPr>
        <w:t xml:space="preserve">no responde a las recomendaciones clave </w:t>
      </w:r>
    </w:p>
    <w:p w14:paraId="48982A4A" w14:textId="621FBC2D" w:rsidR="00C25F69" w:rsidRPr="00D64243" w:rsidRDefault="00C25F69" w:rsidP="00636DDB">
      <w:pPr>
        <w:pStyle w:val="Normalrglronly"/>
        <w:ind w:left="720"/>
        <w:rPr>
          <w:b/>
          <w:color w:val="auto"/>
          <w:lang w:val="es-ES_tradnl"/>
        </w:rPr>
      </w:pPr>
      <w:r w:rsidRPr="00D64243">
        <w:rPr>
          <w:color w:val="auto"/>
          <w:lang w:val="es-ES_tradnl"/>
        </w:rPr>
        <w:t xml:space="preserve">        Codificar con un “0” en la base de datos</w:t>
      </w:r>
    </w:p>
    <w:p w14:paraId="747B7BBD" w14:textId="77777777" w:rsidR="009915CF" w:rsidRPr="00C25F69" w:rsidRDefault="009915CF" w:rsidP="00441F7E">
      <w:pPr>
        <w:pStyle w:val="Normalrglronly"/>
        <w:rPr>
          <w:color w:val="4F81BD" w:themeColor="accent1"/>
          <w:lang w:val="es-ES_tradnl"/>
        </w:rPr>
      </w:pPr>
    </w:p>
    <w:p w14:paraId="30C0BC5E" w14:textId="77777777" w:rsidR="00874F44" w:rsidRPr="00624E17" w:rsidRDefault="00874F44" w:rsidP="00441F7E">
      <w:pPr>
        <w:pStyle w:val="Normalrglronly"/>
        <w:rPr>
          <w:color w:val="00A3D6"/>
          <w:u w:val="single"/>
          <w:lang w:val="es-ES_tradnl"/>
        </w:rPr>
      </w:pPr>
    </w:p>
    <w:p w14:paraId="1192FFD7" w14:textId="64FB8B0A" w:rsidR="00874F44" w:rsidRPr="00D64243" w:rsidRDefault="009C2AAA" w:rsidP="00441F7E">
      <w:pPr>
        <w:pStyle w:val="Normalrglronly"/>
        <w:rPr>
          <w:b/>
          <w:color w:val="auto"/>
          <w:lang w:val="es-ES_tradnl"/>
        </w:rPr>
      </w:pPr>
      <w:r w:rsidRPr="009377BD">
        <w:rPr>
          <w:b/>
          <w:color w:val="00A3D6"/>
          <w:u w:val="single"/>
          <w:lang w:val="es-ES_tradnl"/>
        </w:rPr>
        <w:br w:type="page"/>
      </w:r>
      <w:r w:rsidR="00874F44" w:rsidRPr="00D64243">
        <w:rPr>
          <w:b/>
          <w:color w:val="auto"/>
          <w:lang w:val="es-ES_tradnl"/>
        </w:rPr>
        <w:lastRenderedPageBreak/>
        <w:t xml:space="preserve">Tabla 2.1 (Ejemplo): </w:t>
      </w:r>
    </w:p>
    <w:p w14:paraId="51D7FA1C" w14:textId="2D246821" w:rsidR="00874F44" w:rsidRPr="00D64243" w:rsidRDefault="00874F44" w:rsidP="00441F7E">
      <w:pPr>
        <w:pStyle w:val="Normalrglronly"/>
        <w:rPr>
          <w:color w:val="auto"/>
          <w:lang w:val="es-ES_tradnl"/>
        </w:rPr>
      </w:pPr>
      <w:r w:rsidRPr="00D64243">
        <w:rPr>
          <w:color w:val="auto"/>
          <w:lang w:val="es-ES_tradnl"/>
        </w:rPr>
        <w:t>En las versiones finales de los informes de avances del MRI, la</w:t>
      </w:r>
      <w:r w:rsidR="009C2AAA" w:rsidRPr="00D64243">
        <w:rPr>
          <w:color w:val="auto"/>
          <w:lang w:val="es-ES_tradnl"/>
        </w:rPr>
        <w:t xml:space="preserve">s respuestas anteriores se </w:t>
      </w:r>
      <w:r w:rsidR="00AE0108" w:rsidRPr="00D64243">
        <w:rPr>
          <w:color w:val="auto"/>
          <w:lang w:val="es-ES_tradnl"/>
        </w:rPr>
        <w:t>organizarán</w:t>
      </w:r>
      <w:r w:rsidRPr="00D64243">
        <w:rPr>
          <w:color w:val="auto"/>
          <w:lang w:val="es-ES_tradnl"/>
        </w:rPr>
        <w:t xml:space="preserve"> en el siguiente formato: </w:t>
      </w:r>
    </w:p>
    <w:p w14:paraId="03D00346" w14:textId="4800A9E6" w:rsidR="00636DDB" w:rsidRPr="00CF49CC" w:rsidRDefault="00636DDB" w:rsidP="00441F7E">
      <w:pPr>
        <w:pStyle w:val="Normalrglronly"/>
        <w:rPr>
          <w:color w:val="00A3D6"/>
          <w:u w:val="single"/>
          <w:lang w:val="es-ES_tradnl"/>
        </w:rPr>
      </w:pPr>
      <w:r w:rsidRPr="00490B14">
        <w:rPr>
          <w:noProof/>
        </w:rPr>
        <mc:AlternateContent>
          <mc:Choice Requires="wpg">
            <w:drawing>
              <wp:anchor distT="0" distB="0" distL="114300" distR="114300" simplePos="0" relativeHeight="251672576" behindDoc="0" locked="0" layoutInCell="1" allowOverlap="1" wp14:anchorId="1F054DFA" wp14:editId="04B1D279">
                <wp:simplePos x="0" y="0"/>
                <wp:positionH relativeFrom="margin">
                  <wp:posOffset>-405765</wp:posOffset>
                </wp:positionH>
                <wp:positionV relativeFrom="margin">
                  <wp:posOffset>1032510</wp:posOffset>
                </wp:positionV>
                <wp:extent cx="5715000" cy="8510270"/>
                <wp:effectExtent l="25400" t="0" r="25400" b="24130"/>
                <wp:wrapTopAndBottom/>
                <wp:docPr id="232" name="Group 232"/>
                <wp:cNvGraphicFramePr/>
                <a:graphic xmlns:a="http://schemas.openxmlformats.org/drawingml/2006/main">
                  <a:graphicData uri="http://schemas.microsoft.com/office/word/2010/wordprocessingGroup">
                    <wpg:wgp>
                      <wpg:cNvGrpSpPr/>
                      <wpg:grpSpPr>
                        <a:xfrm>
                          <a:off x="0" y="0"/>
                          <a:ext cx="5715000" cy="8510270"/>
                          <a:chOff x="0" y="0"/>
                          <a:chExt cx="5715000" cy="8510270"/>
                        </a:xfrm>
                      </wpg:grpSpPr>
                      <wpg:grpSp>
                        <wpg:cNvPr id="236" name="Group 236"/>
                        <wpg:cNvGrpSpPr/>
                        <wpg:grpSpPr>
                          <a:xfrm>
                            <a:off x="0" y="0"/>
                            <a:ext cx="5600700" cy="2971800"/>
                            <a:chOff x="0" y="0"/>
                            <a:chExt cx="5600700" cy="2971800"/>
                          </a:xfrm>
                        </wpg:grpSpPr>
                        <wpg:graphicFrame>
                          <wpg:cNvPr id="238" name="Diagram 238"/>
                          <wpg:cNvFrPr/>
                          <wpg:xfrm>
                            <a:off x="0" y="0"/>
                            <a:ext cx="5600700" cy="2971800"/>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wps:wsp>
                          <wps:cNvPr id="241" name="Text Box 241"/>
                          <wps:cNvSpPr txBox="1"/>
                          <wps:spPr>
                            <a:xfrm>
                              <a:off x="1306935" y="784640"/>
                              <a:ext cx="342900" cy="228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F28960B"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1306935" y="1584740"/>
                              <a:ext cx="342900" cy="228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11192F"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1306935" y="2270540"/>
                              <a:ext cx="342900" cy="228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FFFD36"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3135735" y="670340"/>
                              <a:ext cx="342900" cy="228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A1D1FD"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3135735" y="1584740"/>
                              <a:ext cx="342900" cy="228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F01BACA" w14:textId="77777777" w:rsidR="00B4031B" w:rsidRPr="00673F0A" w:rsidRDefault="00B4031B" w:rsidP="00636DDB">
                                <w:pPr>
                                  <w:jc w:val="center"/>
                                  <w:rPr>
                                    <w:b/>
                                    <w:color w:val="54A533"/>
                                    <w:sz w:val="18"/>
                                  </w:rPr>
                                </w:pPr>
                                <w:r w:rsidRPr="00673F0A">
                                  <w:rPr>
                                    <w:b/>
                                    <w:noProof/>
                                    <w:color w:val="54A533"/>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5193135" y="670340"/>
                              <a:ext cx="342900" cy="2286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7067B617"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7" name="Group 247"/>
                        <wpg:cNvGrpSpPr/>
                        <wpg:grpSpPr>
                          <a:xfrm>
                            <a:off x="0" y="2628900"/>
                            <a:ext cx="5715000" cy="3200400"/>
                            <a:chOff x="0" y="0"/>
                            <a:chExt cx="5715000" cy="3200400"/>
                          </a:xfrm>
                        </wpg:grpSpPr>
                        <wpg:graphicFrame>
                          <wpg:cNvPr id="248" name="Diagram 248"/>
                          <wpg:cNvFrPr/>
                          <wpg:xfrm>
                            <a:off x="0" y="0"/>
                            <a:ext cx="5715000" cy="3200400"/>
                          </wpg:xfrm>
                          <a:graphic>
                            <a:graphicData uri="http://schemas.openxmlformats.org/drawingml/2006/diagram">
                              <dgm:relIds xmlns:dgm="http://schemas.openxmlformats.org/drawingml/2006/diagram" xmlns:r="http://schemas.openxmlformats.org/officeDocument/2006/relationships" r:dm="rId34" r:lo="rId35" r:qs="rId36" r:cs="rId37"/>
                            </a:graphicData>
                          </a:graphic>
                        </wpg:graphicFrame>
                        <wps:wsp>
                          <wps:cNvPr id="249" name="Text Box 249"/>
                          <wps:cNvSpPr txBox="1"/>
                          <wps:spPr>
                            <a:xfrm>
                              <a:off x="964035" y="1127540"/>
                              <a:ext cx="342900" cy="2286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55C180F9"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964035" y="1813340"/>
                              <a:ext cx="342900" cy="22860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7B7DAA98"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5307435" y="1241840"/>
                              <a:ext cx="342900" cy="228600"/>
                            </a:xfrm>
                            <a:prstGeom prst="rect">
                              <a:avLst/>
                            </a:prstGeom>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1F0676C4"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2286000" y="1235075"/>
                              <a:ext cx="1257300" cy="3429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6070642" w14:textId="77777777" w:rsidR="00B4031B" w:rsidRPr="00673F0A" w:rsidRDefault="00B4031B" w:rsidP="00636DDB">
                                <w:pPr>
                                  <w:jc w:val="center"/>
                                  <w:rPr>
                                    <w:b/>
                                    <w:color w:val="54A533"/>
                                    <w:sz w:val="18"/>
                                  </w:rPr>
                                </w:pPr>
                                <w:r w:rsidRPr="00673F0A">
                                  <w:rPr>
                                    <w:b/>
                                    <w:color w:val="54A533"/>
                                    <w:sz w:val="18"/>
                                  </w:rPr>
                                  <w:t>Abiertas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Text Box 253"/>
                          <wps:cNvSpPr txBox="1"/>
                          <wps:spPr>
                            <a:xfrm>
                              <a:off x="2286000" y="2035175"/>
                              <a:ext cx="1257300" cy="342900"/>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6687EFA3" w14:textId="77777777" w:rsidR="00B4031B" w:rsidRPr="00673F0A" w:rsidRDefault="00B4031B" w:rsidP="00636DDB">
                                <w:pPr>
                                  <w:jc w:val="center"/>
                                  <w:rPr>
                                    <w:b/>
                                    <w:color w:val="54A533"/>
                                    <w:sz w:val="18"/>
                                  </w:rPr>
                                </w:pPr>
                                <w:r w:rsidRPr="00673F0A">
                                  <w:rPr>
                                    <w:b/>
                                    <w:color w:val="54A533"/>
                                    <w:sz w:val="18"/>
                                  </w:rPr>
                                  <w:t>Consultar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4" name="Group 254"/>
                        <wpg:cNvGrpSpPr/>
                        <wpg:grpSpPr>
                          <a:xfrm>
                            <a:off x="342900" y="5538470"/>
                            <a:ext cx="4914900" cy="2971800"/>
                            <a:chOff x="0" y="0"/>
                            <a:chExt cx="4914900" cy="2971800"/>
                          </a:xfrm>
                        </wpg:grpSpPr>
                        <wpg:graphicFrame>
                          <wpg:cNvPr id="255" name="Diagram 255"/>
                          <wpg:cNvFrPr/>
                          <wpg:xfrm>
                            <a:off x="0" y="0"/>
                            <a:ext cx="4914900" cy="2971800"/>
                          </wpg:xfrm>
                          <a:graphic>
                            <a:graphicData uri="http://schemas.openxmlformats.org/drawingml/2006/diagram">
                              <dgm:relIds xmlns:dgm="http://schemas.openxmlformats.org/drawingml/2006/diagram" xmlns:r="http://schemas.openxmlformats.org/officeDocument/2006/relationships" r:dm="rId39" r:lo="rId40" r:qs="rId41" r:cs="rId42"/>
                            </a:graphicData>
                          </a:graphic>
                        </wpg:graphicFrame>
                        <wps:wsp>
                          <wps:cNvPr id="128" name="Text Box 18"/>
                          <wps:cNvSpPr txBox="1"/>
                          <wps:spPr>
                            <a:xfrm>
                              <a:off x="1192635" y="618270"/>
                              <a:ext cx="342900" cy="228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8011C01"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8"/>
                          <wps:cNvSpPr txBox="1"/>
                          <wps:spPr>
                            <a:xfrm>
                              <a:off x="4507335" y="732570"/>
                              <a:ext cx="342900" cy="228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D9C1966"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8"/>
                          <wps:cNvSpPr txBox="1"/>
                          <wps:spPr>
                            <a:xfrm>
                              <a:off x="4507335" y="1304070"/>
                              <a:ext cx="342900" cy="228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8871906"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8"/>
                          <wps:cNvSpPr txBox="1"/>
                          <wps:spPr>
                            <a:xfrm>
                              <a:off x="4507335" y="1875570"/>
                              <a:ext cx="342900" cy="228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1D7D325"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8"/>
                          <wps:cNvSpPr txBox="1"/>
                          <wps:spPr>
                            <a:xfrm>
                              <a:off x="4507335" y="2447070"/>
                              <a:ext cx="342900" cy="228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FCC15B8"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228600" y="1371600"/>
                              <a:ext cx="12573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36A2789" w14:textId="77777777" w:rsidR="00B4031B" w:rsidRPr="00673F0A" w:rsidRDefault="00B4031B" w:rsidP="00636DDB">
                                <w:pPr>
                                  <w:jc w:val="center"/>
                                  <w:rPr>
                                    <w:b/>
                                    <w:color w:val="54A533"/>
                                    <w:sz w:val="18"/>
                                  </w:rPr>
                                </w:pPr>
                                <w:r w:rsidRPr="00673F0A">
                                  <w:rPr>
                                    <w:b/>
                                    <w:color w:val="54A533"/>
                                    <w:sz w:val="18"/>
                                  </w:rPr>
                                  <w:t>Consultar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28600" y="2171700"/>
                              <a:ext cx="12573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A7B77A2" w14:textId="77777777" w:rsidR="00B4031B" w:rsidRPr="00673F0A" w:rsidRDefault="00B4031B" w:rsidP="00636DDB">
                                <w:pPr>
                                  <w:jc w:val="center"/>
                                  <w:rPr>
                                    <w:b/>
                                    <w:color w:val="54A533"/>
                                    <w:sz w:val="18"/>
                                  </w:rPr>
                                </w:pPr>
                                <w:r w:rsidRPr="00673F0A">
                                  <w:rPr>
                                    <w:b/>
                                    <w:color w:val="54A533"/>
                                    <w:sz w:val="18"/>
                                  </w:rPr>
                                  <w:t>Consultar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F054DFA" id="Group_x0020_232" o:spid="_x0000_s1026" style="position:absolute;margin-left:-31.95pt;margin-top:81.3pt;width:450pt;height:670.1pt;z-index:251672576;mso-position-horizontal-relative:margin;mso-position-vertical-relative:margin;mso-height-relative:margin" coordsize="5715000,8510270" o:gfxdata="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A8CiPBEEAADfQQAAGAAAAGRycy9kaWFncmFtcy9jb2xvcnMy&#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">
                <v:group id="Group_x0020_236" o:spid="_x0000_s1027" style="position:absolute;width:5600700;height:2971800" coordsize="5600700,297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AxyxAAAANwAAAAPAAAAZHJzL2Rvd25yZXYueG1sRI9Bi8IwFITvwv6H8Bb2&#10;pmkVRbpGEVkXDyJYhWVvj+bZFpuX0sS2/nsjCB6HmfmGWax6U4mWGldaVhCPIhDEmdUl5wrOp+1w&#10;DsJ5ZI2VZVJwJwer5cdggYm2HR+pTX0uAoRdggoK7+tESpcVZNCNbE0cvIttDPogm1zqBrsAN5Uc&#10;R9FMGiw5LBRY06ag7JrejILfDrv1JP5p99fL5v5/mh7+9jEp9fXZr79BeOr9O/xq77SC8WQG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AxyxAAAANwAAAAP&#10;AAAAAAAAAAAAAAAAAKkCAABkcnMvZG93bnJldi54bWxQSwUGAAAAAAQABAD6AAAAmgMAAAAA&#10;">
                  <v:shape id="Diagram_x0020_238" o:spid="_x0000_s1028" type="#_x0000_t75" style="position:absolute;left:-6096;top:-12192;width:5614416;height:299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">
                    <v:imagedata r:id="rId44" o:title=""/>
                    <o:lock v:ext="edit" aspectratio="f"/>
                  </v:shape>
                  <v:shapetype id="_x0000_t202" coordsize="21600,21600" o:spt="202" path="m0,0l0,21600,21600,21600,21600,0xe">
                    <v:stroke joinstyle="miter"/>
                    <v:path gradientshapeok="t" o:connecttype="rect"/>
                  </v:shapetype>
                  <v:shape id="Text_x0020_Box_x0020_241" o:spid="_x0000_s1029" type="#_x0000_t202" style="position:absolute;left:1306935;top:7846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o7NxgAA&#10;ANwAAAAPAAAAZHJzL2Rvd25yZXYueG1sRI9Ba8JAFITvhf6H5RW8FLNRgpQ0q4ggVLCIthSPr9nX&#10;bGj2bchuNc2vdwXB4zAz3zDForeNOFHna8cKJkkKgrh0uuZKwefHevwCwgdkjY1jUvBPHhbzx4cC&#10;c+3OvKfTIVQiQtjnqMCE0OZS+tKQRZ+4ljh6P66zGKLsKqk7PEe4beQ0TWfSYs1xwWBLK0Pl7+HP&#10;KsCd+a798N4MqyMv15tsi1/PW6VGT/3yFUSgPtzDt/abVjDNJnA9E4+An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o7NxgAAANwAAAAPAAAAAAAAAAAAAAAAAJcCAABkcnMv&#10;ZG93bnJldi54bWxQSwUGAAAAAAQABAD1AAAAigMAAAAA&#10;" fillcolor="white [3201]" strokecolor="black [3200]" strokeweight="2pt">
                    <v:textbox>
                      <w:txbxContent>
                        <w:p w14:paraId="7F28960B"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42" o:spid="_x0000_s1030" type="#_x0000_t202" style="position:absolute;left:1306935;top:15847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EBC6xQAA&#10;ANwAAAAPAAAAZHJzL2Rvd25yZXYueG1sRI9BawIxFITvBf9DeIKXolkXEVmNIoJQwVKqIh6fm+dm&#10;cfOybFLd+uubguBxmJlvmNmitZW4UeNLxwqGgwQEce50yYWCw37dn4DwAVlj5ZgU/JKHxbzzNsNM&#10;uzt/020XChEh7DNUYEKoMyl9bsiiH7iaOHoX11gMUTaF1A3eI9xWMk2SsbRYclwwWNPKUH7d/VgF&#10;+GXOpX98Vo/ViZfrzWiLx/etUr1uu5yCCNSGV/jZ/tAK0lEK/2fiEZ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QELrFAAAA3AAAAA8AAAAAAAAAAAAAAAAAlwIAAGRycy9k&#10;b3ducmV2LnhtbFBLBQYAAAAABAAEAPUAAACJAwAAAAA=&#10;" fillcolor="white [3201]" strokecolor="black [3200]" strokeweight="2pt">
                    <v:textbox>
                      <w:txbxContent>
                        <w:p w14:paraId="5311192F"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43" o:spid="_x0000_s1031" type="#_x0000_t202" style="position:absolute;left:1306935;top:22705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LUhxgAA&#10;ANwAAAAPAAAAZHJzL2Rvd25yZXYueG1sRI9ba8JAFITfC/6H5Qi+FN14oUjqGoIgKFiKF8TH0+xp&#10;NjR7NmRXTf313UKhj8PMfMMsss7W4katrxwrGI8SEMSF0xWXCk7H9XAOwgdkjbVjUvBNHrJl72mB&#10;qXZ33tPtEEoRIexTVGBCaFIpfWHIoh+5hjh6n661GKJsS6lbvEe4reUkSV6kxYrjgsGGVoaKr8PV&#10;KsB381H5x1v9WF04X29nOzw/75Qa9Lv8FUSgLvyH/9obrWAym8LvmXgE5P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XLUhxgAAANwAAAAPAAAAAAAAAAAAAAAAAJcCAABkcnMv&#10;ZG93bnJldi54bWxQSwUGAAAAAAQABAD1AAAAigMAAAAA&#10;" fillcolor="white [3201]" strokecolor="black [3200]" strokeweight="2pt">
                    <v:textbox>
                      <w:txbxContent>
                        <w:p w14:paraId="51FFFD36"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44" o:spid="_x0000_s1032" type="#_x0000_t202" style="position:absolute;left:3135735;top:6703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0bWwAAA&#10;ANwAAAAPAAAAZHJzL2Rvd25yZXYueG1sRI/NCsIwEITvgu8QVvCmqSIi1ShSFD0J/uB5bda22GxK&#10;E2t9eyMIHoeZ+YZZrFpTioZqV1hWMBpGIIhTqwvOFFzO28EMhPPIGkvLpOBNDlbLbmeBsbYvPlJz&#10;8pkIEHYxKsi9r2IpXZqTQTe0FXHw7rY26IOsM6lrfAW4KeU4iqbSYMFhIceKkpzSx+lpFCRRsnXN&#10;bnSbvm3xuM42fKjSnVL9Xrueg/DU+n/4195rBePJBL5nwhGQy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80bWwAAAANwAAAAPAAAAAAAAAAAAAAAAAJcCAABkcnMvZG93bnJl&#10;di54bWxQSwUGAAAAAAQABAD1AAAAhAMAAAAA&#10;" fillcolor="white [3201]" strokecolor="#4f81bd [3204]" strokeweight="2pt">
                    <v:textbox>
                      <w:txbxContent>
                        <w:p w14:paraId="64A1D1FD"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45" o:spid="_x0000_s1033" type="#_x0000_t202" style="position:absolute;left:3135735;top:15847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NNwgAA&#10;ANwAAAAPAAAAZHJzL2Rvd25yZXYueG1sRI/NqsIwFIT3F3yHcAR311RRKdUoUhRdCf7g+tgc22Jz&#10;UppY69ubCxdcDjPzDbNYdaYSLTWutKxgNIxAEGdWl5wruJy3vzEI55E1VpZJwZscrJa9nwUm2r74&#10;SO3J5yJA2CWooPC+TqR0WUEG3dDWxMG728agD7LJpW7wFeCmkuMomkmDJYeFAmtKC8oep6dRkEbp&#10;1rW70W32tuXjGm/4UGc7pQb9bj0H4anz3/B/e68VjCdT+DsTjoBc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403CAAAA3AAAAA8AAAAAAAAAAAAAAAAAlwIAAGRycy9kb3du&#10;cmV2LnhtbFBLBQYAAAAABAAEAPUAAACGAwAAAAA=&#10;" fillcolor="white [3201]" strokecolor="#4f81bd [3204]" strokeweight="2pt">
                    <v:textbox>
                      <w:txbxContent>
                        <w:p w14:paraId="2F01BACA" w14:textId="77777777" w:rsidR="00B4031B" w:rsidRPr="00673F0A" w:rsidRDefault="00B4031B" w:rsidP="00636DDB">
                          <w:pPr>
                            <w:jc w:val="center"/>
                            <w:rPr>
                              <w:b/>
                              <w:color w:val="54A533"/>
                              <w:sz w:val="18"/>
                            </w:rPr>
                          </w:pPr>
                          <w:r w:rsidRPr="00673F0A">
                            <w:rPr>
                              <w:b/>
                              <w:noProof/>
                              <w:color w:val="54A533"/>
                              <w:sz w:val="20"/>
                            </w:rPr>
                            <w:t>7</w:t>
                          </w:r>
                        </w:p>
                      </w:txbxContent>
                    </v:textbox>
                  </v:shape>
                  <v:shape id="Text_x0020_Box_x0020_246" o:spid="_x0000_s1034" type="#_x0000_t202" style="position:absolute;left:5193135;top:6703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ICxAAA&#10;ANwAAAAPAAAAZHJzL2Rvd25yZXYueG1sRI9Pi8IwFMTvC36H8ARva2oRWatRRFhYRA/+QfD2aJ5N&#10;sXmpTbT125uFhT0OM/MbZr7sbCWe1PjSsYLRMAFBnDtdcqHgdPz+/ALhA7LGyjEpeJGH5aL3McdM&#10;u5b39DyEQkQI+wwVmBDqTEqfG7Loh64mjt7VNRZDlE0hdYNthNtKpkkykRZLjgsGa1obym+Hh1XA&#10;6eX+OE83l9upNTbdGbOtdnulBv1uNQMRqAv/4b/2j1aQjifweyYeAbl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SAsQAAADcAAAADwAAAAAAAAAAAAAAAACXAgAAZHJzL2Rv&#10;d25yZXYueG1sUEsFBgAAAAAEAAQA9QAAAIgDAAAAAA==&#10;" fillcolor="white [3201]" strokecolor="#c0504d [3205]" strokeweight="2pt">
                    <v:textbox>
                      <w:txbxContent>
                        <w:p w14:paraId="7067B617"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group>
                <v:group id="Group_x0020_247" o:spid="_x0000_s1035" style="position:absolute;top:2628900;width:5715000;height:3200400" coordsize="5715000,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WLalMUAAADcAAAA&#10;DwAAAAAAAAAAAAAAAACpAgAAZHJzL2Rvd25yZXYueG1sUEsFBgAAAAAEAAQA+gAAAJsDAAAAAA==&#10;">
                  <v:shape id="Diagram_x0020_248" o:spid="_x0000_s1036" type="#_x0000_t75" style="position:absolute;left:-12192;top:467868;width:5736336;height:2261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">
                    <v:imagedata r:id="rId45" o:title=""/>
                    <o:lock v:ext="edit" aspectratio="f"/>
                  </v:shape>
                  <v:shape id="Text_x0020_Box_x0020_249" o:spid="_x0000_s1037" type="#_x0000_t202" style="position:absolute;left:964035;top:11275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ZnCxAAA&#10;ANwAAAAPAAAAZHJzL2Rvd25yZXYueG1sRI/dasJAFITvBd9hOULv6kZbikZXSYuWolf+PMAhe0yC&#10;2bNxd03i23cLBS+HmfmGWa57U4uWnK8sK5iMExDEudUVFwrOp+3rDIQPyBpry6TgQR7Wq+Fgiam2&#10;HR+oPYZCRAj7FBWUITSplD4vyaAf24Y4ehfrDIYoXSG1wy7CTS2nSfIhDVYcF0ps6Kuk/Hq8GwVv&#10;GW137vPc3vb82DRZ53H3PVPqZdRnCxCB+vAM/7d/tILp+xz+zsQj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rmZwsQAAADcAAAADwAAAAAAAAAAAAAAAACXAgAAZHJzL2Rv&#10;d25yZXYueG1sUEsFBgAAAAAEAAQA9QAAAIgDAAAAAA==&#10;" fillcolor="white [3201]" strokecolor="#9bbb59 [3206]" strokeweight="2pt">
                    <v:textbox>
                      <w:txbxContent>
                        <w:p w14:paraId="55C180F9"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50" o:spid="_x0000_s1038" type="#_x0000_t202" style="position:absolute;left:964035;top:18133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WqaCwAAA&#10;ANwAAAAPAAAAZHJzL2Rvd25yZXYueG1sRE/LisIwFN0L8w/hDrjTdBRFqlE6Mg6iKx8fcGmubbG5&#10;qUmmrX8/WQguD+e92vSmFi05X1lW8DVOQBDnVldcKLhedqMFCB+QNdaWScGTPGzWH4MVptp2fKL2&#10;HAoRQ9inqKAMoUml9HlJBv3YNsSRu1lnMEToCqkddjHc1HKSJHNpsOLYUGJD25Ly+/nPKJhmtDu4&#10;72v7OPLzp8k6j4ffhVLDzz5bggjUh7f45d5rBZNZnB/PxCM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WqaCwAAAANwAAAAPAAAAAAAAAAAAAAAAAJcCAABkcnMvZG93bnJl&#10;di54bWxQSwUGAAAAAAQABAD1AAAAhAMAAAAA&#10;" fillcolor="white [3201]" strokecolor="#9bbb59 [3206]" strokeweight="2pt">
                    <v:textbox>
                      <w:txbxContent>
                        <w:p w14:paraId="7B7DAA98"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51" o:spid="_x0000_s1039" type="#_x0000_t202" style="position:absolute;left:5307435;top:124184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xScrwwAA&#10;ANwAAAAPAAAAZHJzL2Rvd25yZXYueG1sRI9Ba8JAFITvBf/D8gRvdZNgi0RXESHQS7GJ7f2RfWaD&#10;2bchu5r4791CocdhZr5htvvJduJOg28dK0iXCQji2umWGwXf5+J1DcIHZI2dY1LwIA/73exli7l2&#10;I5d0r0IjIoR9jgpMCH0upa8NWfRL1xNH7+IGiyHKoZF6wDHCbSezJHmXFluOCwZ7Ohqqr9XNKjh/&#10;jWuJzRTMz+oks0N5Kj67i1KL+XTYgAg0hf/wX/tDK8jeUvg9E4+A3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xScrwwAAANwAAAAPAAAAAAAAAAAAAAAAAJcCAABkcnMvZG93&#10;bnJldi54bWxQSwUGAAAAAAQABAD1AAAAhwMAAAAA&#10;" fillcolor="white [3201]" strokecolor="#4bacc6 [3208]" strokeweight="2pt">
                    <v:textbox>
                      <w:txbxContent>
                        <w:p w14:paraId="1F0676C4"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252" o:spid="_x0000_s1040" type="#_x0000_t202" style="position:absolute;left:2286000;top:1235075;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N8VxAAA&#10;ANwAAAAPAAAAZHJzL2Rvd25yZXYueG1sRI/RasJAFETfhf7Dcgu+6aahFomu0haEokhJ9AMu2WsS&#10;zN4Nu2uMfr0rFPo4zMwZZrkeTCt6cr6xrOBtmoAgLq1uuFJwPGwmcxA+IGtsLZOCG3lYr15GS8y0&#10;vXJOfREqESHsM1RQh9BlUvqyJoN+ajvi6J2sMxiidJXUDq8RblqZJsmHNNhwXKixo++aynNxMQr6&#10;95Cb8+/ukOSnr/K+l7tju3VKjV+HzwWIQEP4D/+1f7SCdJbC80w8AnL1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2TfFcQAAADcAAAADwAAAAAAAAAAAAAAAACXAgAAZHJzL2Rv&#10;d25yZXYueG1sUEsFBgAAAAAEAAQA9QAAAIgDAAAAAA==&#10;" fillcolor="white [3201]" strokecolor="#8064a2 [3207]" strokeweight="2pt">
                    <v:textbox>
                      <w:txbxContent>
                        <w:p w14:paraId="56070642" w14:textId="77777777" w:rsidR="00B4031B" w:rsidRPr="00673F0A" w:rsidRDefault="00B4031B" w:rsidP="00636DDB">
                          <w:pPr>
                            <w:jc w:val="center"/>
                            <w:rPr>
                              <w:b/>
                              <w:color w:val="54A533"/>
                              <w:sz w:val="18"/>
                            </w:rPr>
                          </w:pPr>
                          <w:r w:rsidRPr="00673F0A">
                            <w:rPr>
                              <w:b/>
                              <w:color w:val="54A533"/>
                              <w:sz w:val="18"/>
                            </w:rPr>
                            <w:t>Abiertas</w:t>
                          </w:r>
                        </w:p>
                      </w:txbxContent>
                    </v:textbox>
                  </v:shape>
                  <v:shape id="Text_x0020_Box_x0020_253" o:spid="_x0000_s1041" type="#_x0000_t202" style="position:absolute;left:2286000;top:2035175;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HqOxAAA&#10;ANwAAAAPAAAAZHJzL2Rvd25yZXYueG1sRI/RasJAFETfC/2H5RZ8q5tqK5K6igqCVEQS/YBL9poE&#10;s3fD7hqjX98tCH0cZuYMM1v0phEdOV9bVvAxTEAQF1bXXCo4HTfvUxA+IGtsLJOCO3lYzF9fZphq&#10;e+OMujyUIkLYp6igCqFNpfRFRQb90LbE0TtbZzBE6UqpHd4i3DRylCQTabDmuFBhS+uKikt+NQq6&#10;z5CZy2F3TLLzqnjs5e7U/DilBm/98htEoD78h5/trVYw+hrD35l4BO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h6jsQAAADcAAAADwAAAAAAAAAAAAAAAACXAgAAZHJzL2Rv&#10;d25yZXYueG1sUEsFBgAAAAAEAAQA9QAAAIgDAAAAAA==&#10;" fillcolor="white [3201]" strokecolor="#8064a2 [3207]" strokeweight="2pt">
                    <v:textbox>
                      <w:txbxContent>
                        <w:p w14:paraId="6687EFA3" w14:textId="77777777" w:rsidR="00B4031B" w:rsidRPr="00673F0A" w:rsidRDefault="00B4031B" w:rsidP="00636DDB">
                          <w:pPr>
                            <w:jc w:val="center"/>
                            <w:rPr>
                              <w:b/>
                              <w:color w:val="54A533"/>
                              <w:sz w:val="18"/>
                            </w:rPr>
                          </w:pPr>
                          <w:r w:rsidRPr="00673F0A">
                            <w:rPr>
                              <w:b/>
                              <w:color w:val="54A533"/>
                              <w:sz w:val="18"/>
                            </w:rPr>
                            <w:t>Consultar</w:t>
                          </w:r>
                        </w:p>
                      </w:txbxContent>
                    </v:textbox>
                  </v:shape>
                </v:group>
                <v:group id="Group_x0020_254" o:spid="_x0000_s1042" style="position:absolute;left:342900;top:5538470;width:4914900;height:2971800" coordsize="4914900,2971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adI+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k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xp0j7GAAAA3AAA&#10;AA8AAAAAAAAAAAAAAAAAqQIAAGRycy9kb3ducmV2LnhtbFBLBQYAAAAABAAEAPoAAACcAwAAAAA=&#10;">
                  <v:shape id="Diagram_x0020_255" o:spid="_x0000_s1043" type="#_x0000_t75" style="position:absolute;left:-13716;top:-9398;width:4937760;height:299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">
                    <v:imagedata r:id="rId46" o:title=""/>
                    <o:lock v:ext="edit" aspectratio="f"/>
                  </v:shape>
                  <v:shape id="Text_x0020_Box_x0020_18" o:spid="_x0000_s1044" type="#_x0000_t202" style="position:absolute;left:1192635;top:61827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qOMxgAA&#10;ANwAAAAPAAAAZHJzL2Rvd25yZXYueG1sRI9BawJBDIXvgv9hSKEX0VmllLI6ighCCxapFvEYd+LO&#10;0p3MsjPVrb++OQjeEt7Le19mi87X6kJtrAIbGI8yUMRFsBWXBr736+EbqJiQLdaBycAfRVjM+70Z&#10;5jZc+Ysuu1QqCeGYowGXUpNrHQtHHuMoNMSinUPrMcnaltq2eJVwX+tJlr1qjxVLg8OGVo6Kn92v&#10;N4Bbd6ri7bO+rY68XH+8bPAw2Bjz/NQtp6ASdelhvl+/W8GfCK08IxPo+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AqOMxgAAANwAAAAPAAAAAAAAAAAAAAAAAJcCAABkcnMv&#10;ZG93bnJldi54bWxQSwUGAAAAAAQABAD1AAAAigMAAAAA&#10;" fillcolor="white [3201]" strokecolor="black [3200]" strokeweight="2pt">
                    <v:textbox>
                      <w:txbxContent>
                        <w:p w14:paraId="08011C01"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18" o:spid="_x0000_s1045" type="#_x0000_t202" style="position:absolute;left:4507335;top:73257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G2UvQAA&#10;ANwAAAAPAAAAZHJzL2Rvd25yZXYueG1sRE9LCsIwEN0L3iGM4E5TXYhWo0hRdCX4wfXYjG2xmZQm&#10;1np7Iwju5vG+s1i1phQN1a6wrGA0jEAQp1YXnCm4nLeDKQjnkTWWlknBmxyslt3OAmNtX3yk5uQz&#10;EULYxagg976KpXRpTgbd0FbEgbvb2qAPsM6krvEVwk0px1E0kQYLDg05VpTklD5OT6MgiZKta3aj&#10;2+Rti8d1uuFDle6U6vfa9RyEp9b/xT/3Xof54xl8nwkXyOU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GCG2UvQAAANwAAAAPAAAAAAAAAAAAAAAAAJcCAABkcnMvZG93bnJldi54&#10;bWxQSwUGAAAAAAQABAD1AAAAgQMAAAAA&#10;" fillcolor="white [3201]" strokecolor="#4f81bd [3204]" strokeweight="2pt">
                    <v:textbox>
                      <w:txbxContent>
                        <w:p w14:paraId="2D9C1966"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18" o:spid="_x0000_s1046" type="#_x0000_t202" style="position:absolute;left:4507335;top:130407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61LUxAAA&#10;ANwAAAAPAAAAZHJzL2Rvd25yZXYueG1sRI9Ba8MwDIXvg/4Ho0Jvq5MWQknrlhEautNg3dhZjbUk&#10;NJZD7KXJv58Og90k3tN7nw6nyXVqpCG0ng2k6wQUceVty7WBz4/yeQcqRGSLnWcyMFOA03HxdMDc&#10;+ge/03iNtZIQDjkaaGLsc61D1ZDDsPY9sWjffnAYZR1qbQd8SLjr9CZJMu2wZWlosKeioep+/XEG&#10;iqQow3hJb9ns2/vX7sxvfXUxZrWcXvagIk3x3/x3/WoFfyv48oxMoI+/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tS1MQAAADcAAAADwAAAAAAAAAAAAAAAACXAgAAZHJzL2Rv&#10;d25yZXYueG1sUEsFBgAAAAAEAAQA9QAAAIgDAAAAAA==&#10;" fillcolor="white [3201]" strokecolor="#4f81bd [3204]" strokeweight="2pt">
                    <v:textbox>
                      <w:txbxContent>
                        <w:p w14:paraId="58871906"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18" o:spid="_x0000_s1047" type="#_x0000_t202" style="position:absolute;left:4507335;top:187557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dPvwAA&#10;ANwAAAAPAAAAZHJzL2Rvd25yZXYueG1sRE/LqsIwEN0L/kOYC+5sWgWRXqNciqIrwQeux2ZuW2wm&#10;pYm1/r0RBHdzOM9ZrHpTi45aV1lWkEQxCOLc6ooLBefTZjwH4TyyxtoyKXiSg9VyOFhgqu2DD9Qd&#10;fSFCCLsUFZTeN6mULi/JoItsQxy4f9sa9AG2hdQtPkK4qeUkjmfSYMWhocSGspLy2/FuFGRxtnHd&#10;NrnOnra6XeZr3jf5VqnRT//3C8JT77/ij3unw/xpAu9nwgV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2n90+/AAAA3AAAAA8AAAAAAAAAAAAAAAAAlwIAAGRycy9kb3ducmV2&#10;LnhtbFBLBQYAAAAABAAEAPUAAACDAwAAAAA=&#10;" fillcolor="white [3201]" strokecolor="#4f81bd [3204]" strokeweight="2pt">
                    <v:textbox>
                      <w:txbxContent>
                        <w:p w14:paraId="51D7D325"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18" o:spid="_x0000_s1048" type="#_x0000_t202" style="position:absolute;left:4507335;top:2447070;width:3429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Wk4vQAA&#10;ANwAAAAPAAAAZHJzL2Rvd25yZXYueG1sRE9LCsIwEN0L3iGM4E5TFUSqUaQouhL84HpsxrbYTEoT&#10;a729EQR383jfWaxaU4qGaldYVjAaRiCIU6sLzhRcztvBDITzyBpLy6TgTQ5Wy25ngbG2Lz5Sc/KZ&#10;CCHsYlSQe1/FUro0J4NuaCviwN1tbdAHWGdS1/gK4aaU4yiaSoMFh4YcK0pySh+np1GQRMnWNbvR&#10;bfq2xeM62/ChSndK9Xvteg7CU+v/4p97r8P8yRi+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NdWk4vQAAANwAAAAPAAAAAAAAAAAAAAAAAJcCAABkcnMvZG93bnJldi54&#10;bWxQSwUGAAAAAAQABAD1AAAAgQMAAAAA&#10;" fillcolor="white [3201]" strokecolor="#4f81bd [3204]" strokeweight="2pt">
                    <v:textbox>
                      <w:txbxContent>
                        <w:p w14:paraId="5FCC15B8" w14:textId="77777777" w:rsidR="00B4031B" w:rsidRPr="00673F0A" w:rsidRDefault="00B4031B" w:rsidP="00636DDB">
                          <w:pPr>
                            <w:jc w:val="center"/>
                            <w:rPr>
                              <w:color w:val="54A533"/>
                              <w:sz w:val="18"/>
                            </w:rPr>
                          </w:pPr>
                          <w:r w:rsidRPr="00673F0A">
                            <w:rPr>
                              <w:rFonts w:ascii="Zapf Dingbats" w:hAnsi="Zapf Dingbats"/>
                              <w:noProof/>
                              <w:color w:val="54A533"/>
                              <w:sz w:val="20"/>
                            </w:rPr>
                            <w:t>✔</w:t>
                          </w:r>
                        </w:p>
                      </w:txbxContent>
                    </v:textbox>
                  </v:shape>
                  <v:shape id="Text_x0020_Box_x0020_133" o:spid="_x0000_s1049" type="#_x0000_t202" style="position:absolute;left:228600;top:137160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6cgxAAA&#10;ANwAAAAPAAAAZHJzL2Rvd25yZXYueG1sRE/basJAEH0X+g/LFPoiuqkpItFVQkCwYClekD5Os2M2&#10;NDsbsltN/fpuoeDbHM51FqveNuJCna8dK3geJyCIS6drrhQcD+vRDIQPyBobx6Tghzyslg+DBWba&#10;XXlHl32oRAxhn6ECE0KbSelLQxb92LXEkTu7zmKIsKuk7vAaw20jJ0kylRZrjg0GWyoMlV/7b6sA&#10;381n7W9vza344Hz9+rLF03Cr1NNjn89BBOrDXfzv3ug4P03h75l4gV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3+nIMQAAADcAAAADwAAAAAAAAAAAAAAAACXAgAAZHJzL2Rv&#10;d25yZXYueG1sUEsFBgAAAAAEAAQA9QAAAIgDAAAAAA==&#10;" fillcolor="white [3201]" strokecolor="black [3200]" strokeweight="2pt">
                    <v:textbox>
                      <w:txbxContent>
                        <w:p w14:paraId="336A2789" w14:textId="77777777" w:rsidR="00B4031B" w:rsidRPr="00673F0A" w:rsidRDefault="00B4031B" w:rsidP="00636DDB">
                          <w:pPr>
                            <w:jc w:val="center"/>
                            <w:rPr>
                              <w:b/>
                              <w:color w:val="54A533"/>
                              <w:sz w:val="18"/>
                            </w:rPr>
                          </w:pPr>
                          <w:r w:rsidRPr="00673F0A">
                            <w:rPr>
                              <w:b/>
                              <w:color w:val="54A533"/>
                              <w:sz w:val="18"/>
                            </w:rPr>
                            <w:t>Consultar</w:t>
                          </w:r>
                        </w:p>
                      </w:txbxContent>
                    </v:textbox>
                  </v:shape>
                  <v:shape id="Text_x0020_Box_x0020_134" o:spid="_x0000_s1050" type="#_x0000_t202" style="position:absolute;left:228600;top:2171700;width:1257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lj9UxAAA&#10;ANwAAAAPAAAAZHJzL2Rvd25yZXYueG1sRE/fa8IwEH4X9j+EE/YiNt2UIbWpiCBMcAydyB5vzdkU&#10;m0tpMu3865fBwLf7+H5evuhtIy7U+dqxgqckBUFcOl1zpeDwsR7PQPiArLFxTAp+yMOieBjkmGl3&#10;5R1d9qESMYR9hgpMCG0mpS8NWfSJa4kjd3KdxRBhV0nd4TWG20Y+p+mLtFhzbDDY0spQed5/WwX4&#10;br5qf3trbqtPXq430y0eR1ulHof9cg4iUB/u4n/3q47zJ1P4eyZe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JY/VMQAAADcAAAADwAAAAAAAAAAAAAAAACXAgAAZHJzL2Rv&#10;d25yZXYueG1sUEsFBgAAAAAEAAQA9QAAAIgDAAAAAA==&#10;" fillcolor="white [3201]" strokecolor="black [3200]" strokeweight="2pt">
                    <v:textbox>
                      <w:txbxContent>
                        <w:p w14:paraId="0A7B77A2" w14:textId="77777777" w:rsidR="00B4031B" w:rsidRPr="00673F0A" w:rsidRDefault="00B4031B" w:rsidP="00636DDB">
                          <w:pPr>
                            <w:jc w:val="center"/>
                            <w:rPr>
                              <w:b/>
                              <w:color w:val="54A533"/>
                              <w:sz w:val="18"/>
                            </w:rPr>
                          </w:pPr>
                          <w:r w:rsidRPr="00673F0A">
                            <w:rPr>
                              <w:b/>
                              <w:color w:val="54A533"/>
                              <w:sz w:val="18"/>
                            </w:rPr>
                            <w:t>Consultar</w:t>
                          </w:r>
                        </w:p>
                      </w:txbxContent>
                    </v:textbox>
                  </v:shape>
                </v:group>
                <w10:wrap type="topAndBottom" anchorx="margin" anchory="margin"/>
              </v:group>
            </w:pict>
          </mc:Fallback>
        </mc:AlternateContent>
      </w:r>
    </w:p>
    <w:p w14:paraId="01A5C5F1" w14:textId="3A59370C" w:rsidR="0022412B" w:rsidRPr="005F160D" w:rsidRDefault="0022412B" w:rsidP="0022412B">
      <w:pPr>
        <w:rPr>
          <w:rFonts w:ascii="Gill Sans" w:hAnsi="Gill Sans" w:cs="Gill Sans"/>
          <w:b/>
          <w:lang w:val="es-ES_tradnl"/>
        </w:rPr>
      </w:pPr>
      <w:bookmarkStart w:id="17" w:name="_Toc267924503"/>
      <w:r w:rsidRPr="00441F7E">
        <w:rPr>
          <w:lang w:val="es-ES_tradnl"/>
        </w:rPr>
        <w:br w:type="page"/>
      </w:r>
      <w:bookmarkStart w:id="18" w:name="h.1t3h5sf" w:colFirst="0" w:colLast="0"/>
      <w:bookmarkEnd w:id="18"/>
      <w:r w:rsidR="00195649" w:rsidRPr="000B0265">
        <w:rPr>
          <w:rFonts w:ascii="Gill Sans" w:hAnsi="Gill Sans" w:cs="Gill Sans"/>
          <w:b/>
          <w:lang w:val="es-ES_tradnl"/>
        </w:rPr>
        <w:lastRenderedPageBreak/>
        <w:t>2.1 Desarrollo del Plan de Acción (</w:t>
      </w:r>
      <w:r w:rsidR="00B15051" w:rsidRPr="00624E17">
        <w:rPr>
          <w:rFonts w:ascii="Gill Sans" w:hAnsi="Gill Sans" w:cs="Gill Sans"/>
          <w:b/>
          <w:lang w:val="es-ES_tradnl"/>
        </w:rPr>
        <w:t>Narración</w:t>
      </w:r>
      <w:r w:rsidR="00195649" w:rsidRPr="009377BD">
        <w:rPr>
          <w:rFonts w:ascii="Gill Sans" w:hAnsi="Gill Sans" w:cs="Gill Sans"/>
          <w:b/>
          <w:lang w:val="es-ES_tradnl"/>
        </w:rPr>
        <w:t>)</w:t>
      </w:r>
    </w:p>
    <w:p w14:paraId="5EDC4789" w14:textId="1D535C38" w:rsidR="00195649" w:rsidRPr="00C32D50" w:rsidRDefault="00195649" w:rsidP="0022412B">
      <w:pPr>
        <w:rPr>
          <w:rFonts w:ascii="Gill Sans" w:hAnsi="Gill Sans" w:cs="Gill Sans"/>
          <w:lang w:val="es-ES_tradnl"/>
        </w:rPr>
      </w:pPr>
      <w:r w:rsidRPr="00DB3F49">
        <w:rPr>
          <w:rFonts w:ascii="Gill Sans" w:hAnsi="Gill Sans" w:cs="Gill Sans"/>
          <w:lang w:val="es-ES_tradnl"/>
        </w:rPr>
        <w:t xml:space="preserve">1. </w:t>
      </w:r>
      <w:r w:rsidR="00A66688" w:rsidRPr="00FD17F2">
        <w:rPr>
          <w:rFonts w:ascii="Gill Sans" w:hAnsi="Gill Sans" w:cs="Gill Sans"/>
          <w:lang w:val="es-ES_tradnl"/>
        </w:rPr>
        <w:t>De f</w:t>
      </w:r>
      <w:r w:rsidRPr="00D61302">
        <w:rPr>
          <w:rFonts w:ascii="Gill Sans" w:hAnsi="Gill Sans" w:cs="Gill Sans"/>
          <w:lang w:val="es-ES_tradnl"/>
        </w:rPr>
        <w:t>o</w:t>
      </w:r>
      <w:r w:rsidR="00A66688" w:rsidRPr="00DE6C60">
        <w:rPr>
          <w:rFonts w:ascii="Gill Sans" w:hAnsi="Gill Sans" w:cs="Gill Sans"/>
          <w:lang w:val="es-ES_tradnl"/>
        </w:rPr>
        <w:t>r</w:t>
      </w:r>
      <w:r w:rsidR="003256FF" w:rsidRPr="00CF49CC">
        <w:rPr>
          <w:rFonts w:ascii="Gill Sans" w:hAnsi="Gill Sans" w:cs="Gill Sans"/>
          <w:lang w:val="es-ES_tradnl"/>
        </w:rPr>
        <w:t>ma breve, describa</w:t>
      </w:r>
      <w:r w:rsidRPr="007D1DCD">
        <w:rPr>
          <w:rFonts w:ascii="Gill Sans" w:hAnsi="Gill Sans" w:cs="Gill Sans"/>
          <w:lang w:val="es-ES_tradnl"/>
        </w:rPr>
        <w:t xml:space="preserve"> las ac</w:t>
      </w:r>
      <w:r w:rsidR="003256FF" w:rsidRPr="00596B6B">
        <w:rPr>
          <w:rFonts w:ascii="Gill Sans" w:hAnsi="Gill Sans" w:cs="Gill Sans"/>
          <w:lang w:val="es-ES_tradnl"/>
        </w:rPr>
        <w:t>tividades que se llevaron a cab</w:t>
      </w:r>
      <w:r w:rsidRPr="00DB4E88">
        <w:rPr>
          <w:rFonts w:ascii="Gill Sans" w:hAnsi="Gill Sans" w:cs="Gill Sans"/>
          <w:lang w:val="es-ES_tradnl"/>
        </w:rPr>
        <w:t>o antes de la con</w:t>
      </w:r>
      <w:r w:rsidR="00A66688" w:rsidRPr="00DB4E88">
        <w:rPr>
          <w:rFonts w:ascii="Gill Sans" w:hAnsi="Gill Sans" w:cs="Gill Sans"/>
          <w:lang w:val="es-ES_tradnl"/>
        </w:rPr>
        <w:t>s</w:t>
      </w:r>
      <w:r w:rsidRPr="00DB4E88">
        <w:rPr>
          <w:rFonts w:ascii="Gill Sans" w:hAnsi="Gill Sans" w:cs="Gill Sans"/>
          <w:lang w:val="es-ES_tradnl"/>
        </w:rPr>
        <w:t xml:space="preserve">ulta. Esta sección </w:t>
      </w:r>
      <w:r w:rsidR="00596C47" w:rsidRPr="00DB4E88">
        <w:rPr>
          <w:rFonts w:ascii="Gill Sans" w:hAnsi="Gill Sans" w:cs="Gill Sans"/>
          <w:lang w:val="es-ES_tradnl"/>
        </w:rPr>
        <w:t>resume la</w:t>
      </w:r>
      <w:r w:rsidR="00596C47" w:rsidRPr="00C44AAF">
        <w:rPr>
          <w:rFonts w:ascii="Gill Sans" w:hAnsi="Gill Sans" w:cs="Gill Sans"/>
          <w:lang w:val="es-ES_tradnl"/>
        </w:rPr>
        <w:t xml:space="preserve"> participación de las partes interesadas en general. Aseg</w:t>
      </w:r>
      <w:r w:rsidR="00596C47" w:rsidRPr="009967FA">
        <w:rPr>
          <w:rFonts w:ascii="Gill Sans" w:hAnsi="Gill Sans" w:cs="Gill Sans"/>
          <w:lang w:val="es-ES_tradnl"/>
        </w:rPr>
        <w:t xml:space="preserve">úrese de ser consistente y </w:t>
      </w:r>
      <w:r w:rsidR="003256FF" w:rsidRPr="00BD1D62">
        <w:rPr>
          <w:rFonts w:ascii="Gill Sans" w:hAnsi="Gill Sans" w:cs="Gill Sans"/>
          <w:lang w:val="es-ES_tradnl"/>
        </w:rPr>
        <w:t>repetir lo detallado</w:t>
      </w:r>
      <w:r w:rsidR="00596C47" w:rsidRPr="00C82DC5">
        <w:rPr>
          <w:rFonts w:ascii="Gill Sans" w:hAnsi="Gill Sans" w:cs="Gill Sans"/>
          <w:lang w:val="es-ES_tradnl"/>
        </w:rPr>
        <w:t xml:space="preserve"> </w:t>
      </w:r>
      <w:r w:rsidR="003256FF" w:rsidRPr="00175C06">
        <w:rPr>
          <w:rFonts w:ascii="Gill Sans" w:hAnsi="Gill Sans" w:cs="Gill Sans"/>
          <w:lang w:val="es-ES_tradnl"/>
        </w:rPr>
        <w:t xml:space="preserve">en </w:t>
      </w:r>
      <w:r w:rsidR="00AF56B5" w:rsidRPr="0087661A">
        <w:rPr>
          <w:rFonts w:ascii="Gill Sans" w:hAnsi="Gill Sans" w:cs="Gill Sans"/>
          <w:lang w:val="es-ES_tradnl"/>
        </w:rPr>
        <w:t xml:space="preserve">la sección 1.3 en la que se </w:t>
      </w:r>
      <w:r w:rsidR="008A59BF">
        <w:rPr>
          <w:rFonts w:ascii="Gill Sans" w:hAnsi="Gill Sans" w:cs="Gill Sans"/>
          <w:lang w:val="es-ES_tradnl"/>
        </w:rPr>
        <w:t>valora</w:t>
      </w:r>
      <w:r w:rsidR="00AF56B5" w:rsidRPr="00F645FB">
        <w:rPr>
          <w:rFonts w:ascii="Gill Sans" w:hAnsi="Gill Sans" w:cs="Gill Sans"/>
          <w:lang w:val="es-ES_tradnl"/>
        </w:rPr>
        <w:t xml:space="preserve"> la participación institucional. </w:t>
      </w:r>
      <w:r w:rsidR="00825147" w:rsidRPr="00386D49">
        <w:rPr>
          <w:rFonts w:ascii="Gill Sans" w:hAnsi="Gill Sans" w:cs="Gill Sans"/>
          <w:lang w:val="es-ES_tradnl"/>
        </w:rPr>
        <w:t xml:space="preserve">Esta sección </w:t>
      </w:r>
      <w:r w:rsidR="00E42FD6" w:rsidRPr="00172A68">
        <w:rPr>
          <w:rFonts w:ascii="Gill Sans" w:hAnsi="Gill Sans" w:cs="Gill Sans"/>
          <w:lang w:val="es-ES_tradnl"/>
        </w:rPr>
        <w:t xml:space="preserve">deberá </w:t>
      </w:r>
      <w:r w:rsidR="00551A8D" w:rsidRPr="00636C4A">
        <w:rPr>
          <w:rFonts w:ascii="Gill Sans" w:hAnsi="Gill Sans" w:cs="Gill Sans"/>
          <w:lang w:val="es-ES_tradnl"/>
        </w:rPr>
        <w:t>incorporar</w:t>
      </w:r>
      <w:r w:rsidR="00E42FD6" w:rsidRPr="00AB48DB">
        <w:rPr>
          <w:rFonts w:ascii="Gill Sans" w:hAnsi="Gill Sans" w:cs="Gill Sans"/>
          <w:lang w:val="es-ES_tradnl"/>
        </w:rPr>
        <w:t xml:space="preserve"> m</w:t>
      </w:r>
      <w:r w:rsidR="00E42FD6" w:rsidRPr="0029146A">
        <w:rPr>
          <w:rFonts w:ascii="Gill Sans" w:hAnsi="Gill Sans" w:cs="Gill Sans"/>
          <w:lang w:val="es-ES_tradnl"/>
        </w:rPr>
        <w:t>ás detalles sobre la participación de p</w:t>
      </w:r>
      <w:r w:rsidR="00E42FD6" w:rsidRPr="006B3556">
        <w:rPr>
          <w:rFonts w:ascii="Gill Sans" w:hAnsi="Gill Sans" w:cs="Gill Sans"/>
          <w:lang w:val="es-ES_tradnl"/>
        </w:rPr>
        <w:t xml:space="preserve">artes interesadas no gubernamentales. </w:t>
      </w:r>
    </w:p>
    <w:p w14:paraId="0B614804" w14:textId="30B54D29" w:rsidR="006075D2" w:rsidRPr="00210329" w:rsidRDefault="006075D2" w:rsidP="0022412B">
      <w:pPr>
        <w:rPr>
          <w:rFonts w:ascii="Gill Sans" w:hAnsi="Gill Sans" w:cs="Gill Sans"/>
          <w:lang w:val="es-ES_tradnl"/>
        </w:rPr>
      </w:pPr>
      <w:r w:rsidRPr="00210329">
        <w:rPr>
          <w:rFonts w:ascii="Gill Sans" w:hAnsi="Gill Sans" w:cs="Gill Sans"/>
          <w:lang w:val="es-ES_tradnl"/>
        </w:rPr>
        <w:t>a. ¿A quiénes se invitó? ¿Cómo se invitaron?</w:t>
      </w:r>
    </w:p>
    <w:p w14:paraId="64086270" w14:textId="5BEB213E" w:rsidR="006075D2" w:rsidRPr="005F1B82" w:rsidRDefault="006075D2" w:rsidP="0022412B">
      <w:pPr>
        <w:rPr>
          <w:rFonts w:ascii="Gill Sans" w:hAnsi="Gill Sans" w:cs="Gill Sans"/>
          <w:lang w:val="es-ES_tradnl"/>
        </w:rPr>
      </w:pPr>
      <w:r w:rsidRPr="002A2DC2">
        <w:rPr>
          <w:rFonts w:ascii="Gill Sans" w:hAnsi="Gill Sans" w:cs="Gill Sans"/>
          <w:lang w:val="es-ES_tradnl"/>
        </w:rPr>
        <w:t xml:space="preserve">b. </w:t>
      </w:r>
      <w:r w:rsidR="00987472" w:rsidRPr="002A2DC2">
        <w:rPr>
          <w:rFonts w:ascii="Gill Sans" w:hAnsi="Gill Sans" w:cs="Gill Sans"/>
          <w:lang w:val="es-ES_tradnl"/>
        </w:rPr>
        <w:t>¿Se expusieron</w:t>
      </w:r>
      <w:r w:rsidR="005F78E9" w:rsidRPr="004E7A24">
        <w:rPr>
          <w:rFonts w:ascii="Gill Sans" w:hAnsi="Gill Sans" w:cs="Gill Sans"/>
          <w:lang w:val="es-ES_tradnl"/>
        </w:rPr>
        <w:t xml:space="preserve"> los detalles del proceso</w:t>
      </w:r>
      <w:r w:rsidR="00987472" w:rsidRPr="007F47D9">
        <w:rPr>
          <w:rFonts w:ascii="Gill Sans" w:hAnsi="Gill Sans" w:cs="Gill Sans"/>
          <w:lang w:val="es-ES_tradnl"/>
        </w:rPr>
        <w:t xml:space="preserve"> (cronograma, cómo hacer propuestas, método de consulta, de qué manera los participantes pueden ser miembros for</w:t>
      </w:r>
      <w:r w:rsidR="00987472" w:rsidRPr="003B1C55">
        <w:rPr>
          <w:rFonts w:ascii="Gill Sans" w:hAnsi="Gill Sans" w:cs="Gill Sans"/>
          <w:lang w:val="es-ES_tradnl"/>
        </w:rPr>
        <w:t xml:space="preserve">males de los </w:t>
      </w:r>
      <w:r w:rsidR="00A66688" w:rsidRPr="00804B7D">
        <w:rPr>
          <w:rFonts w:ascii="Gill Sans" w:hAnsi="Gill Sans" w:cs="Gill Sans"/>
          <w:lang w:val="es-ES_tradnl"/>
        </w:rPr>
        <w:t>paneles</w:t>
      </w:r>
      <w:r w:rsidR="00987472" w:rsidRPr="003F789C">
        <w:rPr>
          <w:rFonts w:ascii="Gill Sans" w:hAnsi="Gill Sans" w:cs="Gill Sans"/>
          <w:lang w:val="es-ES_tradnl"/>
        </w:rPr>
        <w:t xml:space="preserve"> </w:t>
      </w:r>
      <w:r w:rsidR="00925AD8" w:rsidRPr="000F01FF">
        <w:rPr>
          <w:rFonts w:ascii="Gill Sans" w:hAnsi="Gill Sans" w:cs="Gill Sans"/>
          <w:lang w:val="es-ES_tradnl"/>
        </w:rPr>
        <w:t>(si procede) etc.)</w:t>
      </w:r>
    </w:p>
    <w:p w14:paraId="0CB9EEAE" w14:textId="77777777" w:rsidR="005F76EF" w:rsidRPr="008A59BF" w:rsidRDefault="005F76EF" w:rsidP="00B3328D">
      <w:pPr>
        <w:pStyle w:val="ListParagraph"/>
        <w:rPr>
          <w:rFonts w:ascii="Gill Sans" w:hAnsi="Gill Sans" w:cs="Gill Sans"/>
          <w:lang w:val="es-ES_tradnl"/>
        </w:rPr>
      </w:pPr>
      <w:r w:rsidRPr="008A59BF">
        <w:rPr>
          <w:rFonts w:ascii="Gill Sans" w:hAnsi="Gill Sans" w:cs="Gill Sans"/>
          <w:lang w:val="es-ES_tradnl"/>
        </w:rPr>
        <w:t xml:space="preserve">Describa la calidad y profundidad de las consultas durante el desarrollo del plan de acción, incluyendo: </w:t>
      </w:r>
    </w:p>
    <w:p w14:paraId="0DB56C1A" w14:textId="77777777" w:rsidR="005F76EF" w:rsidRPr="008A59BF" w:rsidRDefault="005F76EF" w:rsidP="005F76EF">
      <w:pPr>
        <w:pStyle w:val="ListParagraph"/>
        <w:rPr>
          <w:rFonts w:ascii="Gill Sans" w:hAnsi="Gill Sans" w:cs="Gill Sans"/>
          <w:lang w:val="es-ES_tradnl"/>
        </w:rPr>
      </w:pPr>
    </w:p>
    <w:p w14:paraId="3D852CED" w14:textId="77777777" w:rsidR="005F76EF" w:rsidRPr="008A59BF" w:rsidRDefault="005F76EF" w:rsidP="00D86EA7">
      <w:pPr>
        <w:pStyle w:val="ListParagraph"/>
        <w:numPr>
          <w:ilvl w:val="1"/>
          <w:numId w:val="28"/>
        </w:numPr>
        <w:rPr>
          <w:rFonts w:ascii="Gill Sans" w:hAnsi="Gill Sans" w:cs="Gill Sans"/>
          <w:lang w:val="es-ES_tradnl"/>
        </w:rPr>
      </w:pPr>
      <w:r w:rsidRPr="008A59BF">
        <w:rPr>
          <w:rFonts w:ascii="Gill Sans" w:hAnsi="Gill Sans" w:cs="Gill Sans"/>
          <w:lang w:val="es-ES_tradnl"/>
        </w:rPr>
        <w:t xml:space="preserve">¿Quiénes participaron realmente (de la sociedad civil, del sector privado y de las otras ramas del gobierno)? </w:t>
      </w:r>
    </w:p>
    <w:p w14:paraId="391966D3" w14:textId="71725F35" w:rsidR="005F76EF" w:rsidRPr="008A59BF" w:rsidRDefault="005F76EF" w:rsidP="00D86EA7">
      <w:pPr>
        <w:pStyle w:val="ListParagraph"/>
        <w:numPr>
          <w:ilvl w:val="1"/>
          <w:numId w:val="28"/>
        </w:numPr>
        <w:rPr>
          <w:rFonts w:ascii="Gill Sans" w:hAnsi="Gill Sans" w:cs="Gill Sans"/>
          <w:lang w:val="es-ES_tradnl"/>
        </w:rPr>
      </w:pPr>
      <w:r w:rsidRPr="008A59BF">
        <w:rPr>
          <w:rFonts w:ascii="Gill Sans" w:hAnsi="Gill Sans" w:cs="Gill Sans"/>
          <w:lang w:val="es-ES_tradnl"/>
        </w:rPr>
        <w:t xml:space="preserve">¿Fueron representados diversos puntos de vista? ¿Cómo se </w:t>
      </w:r>
      <w:r w:rsidR="0022634A" w:rsidRPr="008A59BF">
        <w:rPr>
          <w:rFonts w:ascii="Gill Sans" w:hAnsi="Gill Sans" w:cs="Gill Sans"/>
          <w:lang w:val="es-ES_tradnl"/>
        </w:rPr>
        <w:t>aseguró que existiera diversidad de perspectivas en todo el proceso?</w:t>
      </w:r>
    </w:p>
    <w:p w14:paraId="43E61EE4" w14:textId="16128503" w:rsidR="0022634A" w:rsidRDefault="0022634A" w:rsidP="00D86EA7">
      <w:pPr>
        <w:pStyle w:val="ListParagraph"/>
        <w:numPr>
          <w:ilvl w:val="1"/>
          <w:numId w:val="28"/>
        </w:numPr>
        <w:rPr>
          <w:rFonts w:ascii="Gill Sans" w:hAnsi="Gill Sans" w:cs="Gill Sans"/>
          <w:lang w:val="es-ES_tradnl"/>
        </w:rPr>
      </w:pPr>
      <w:r w:rsidRPr="008A59BF">
        <w:rPr>
          <w:rFonts w:ascii="Gill Sans" w:hAnsi="Gill Sans" w:cs="Gill Sans"/>
          <w:lang w:val="es-ES_tradnl"/>
        </w:rPr>
        <w:t xml:space="preserve">¿En qué medida pudieron observar, informar e influir </w:t>
      </w:r>
      <w:r w:rsidR="008A59BF" w:rsidRPr="008A59BF">
        <w:rPr>
          <w:rFonts w:ascii="Gill Sans" w:hAnsi="Gill Sans" w:cs="Gill Sans"/>
          <w:lang w:val="es-ES_tradnl"/>
        </w:rPr>
        <w:t xml:space="preserve">las partes interesadas </w:t>
      </w:r>
      <w:r w:rsidR="00566450" w:rsidRPr="008A59BF">
        <w:rPr>
          <w:rFonts w:ascii="Gill Sans" w:hAnsi="Gill Sans" w:cs="Gill Sans"/>
          <w:lang w:val="es-ES_tradnl"/>
        </w:rPr>
        <w:t>en la t</w:t>
      </w:r>
      <w:r w:rsidRPr="008A59BF">
        <w:rPr>
          <w:rFonts w:ascii="Gill Sans" w:hAnsi="Gill Sans" w:cs="Gill Sans"/>
          <w:lang w:val="es-ES_tradnl"/>
        </w:rPr>
        <w:t xml:space="preserve">oma de decisiones </w:t>
      </w:r>
      <w:r w:rsidR="00E84B08" w:rsidRPr="008A59BF">
        <w:rPr>
          <w:rFonts w:ascii="Gill Sans" w:hAnsi="Gill Sans" w:cs="Gill Sans"/>
          <w:lang w:val="es-ES_tradnl"/>
        </w:rPr>
        <w:t>sobre los temas o compromisos del plan de acción?</w:t>
      </w:r>
    </w:p>
    <w:p w14:paraId="48070267" w14:textId="77777777" w:rsidR="008A59BF" w:rsidRPr="008A59BF" w:rsidRDefault="008A59BF" w:rsidP="00D86EA7">
      <w:pPr>
        <w:pStyle w:val="ListParagraph"/>
        <w:numPr>
          <w:ilvl w:val="1"/>
          <w:numId w:val="28"/>
        </w:numPr>
        <w:rPr>
          <w:rFonts w:ascii="Gill Sans" w:hAnsi="Gill Sans" w:cs="Gill Sans"/>
          <w:lang w:val="es-ES_tradnl"/>
        </w:rPr>
      </w:pPr>
      <w:r w:rsidRPr="008A59BF">
        <w:rPr>
          <w:rFonts w:ascii="Gill Sans" w:hAnsi="Gill Sans" w:cs="Gill Sans"/>
          <w:lang w:val="es-ES_tradnl"/>
        </w:rPr>
        <w:t xml:space="preserve">Describa la naturaleza y la accesibilidad de estos mecanismos (desde el punto de  vista geográfico, socioeconómico, de habilidad física o de otro tipo). ¿Cómo se vio afectado el alcance del plan de acción? (Dependiendo del contexto, los impactos podrían ser negativos o positivos). </w:t>
      </w:r>
    </w:p>
    <w:p w14:paraId="5766B49F" w14:textId="77777777" w:rsidR="00AC76B9" w:rsidRPr="000B0265" w:rsidRDefault="00AC76B9" w:rsidP="00A66688">
      <w:pPr>
        <w:pStyle w:val="ListParagraph"/>
        <w:rPr>
          <w:lang w:val="es-ES_tradnl"/>
        </w:rPr>
      </w:pPr>
    </w:p>
    <w:p w14:paraId="1A2C21CA" w14:textId="540708FE" w:rsidR="00AC76B9" w:rsidRPr="005F160D" w:rsidRDefault="00AC76B9" w:rsidP="00A66688">
      <w:pPr>
        <w:pStyle w:val="ListParagraph"/>
        <w:rPr>
          <w:rFonts w:ascii="Gill Sans" w:hAnsi="Gill Sans" w:cs="Gill Sans"/>
          <w:b/>
          <w:lang w:val="es-ES_tradnl"/>
        </w:rPr>
      </w:pPr>
      <w:r w:rsidRPr="000B0265">
        <w:rPr>
          <w:rFonts w:ascii="Gill Sans" w:hAnsi="Gill Sans" w:cs="Gill Sans"/>
          <w:b/>
          <w:lang w:val="es-ES_tradnl"/>
        </w:rPr>
        <w:t xml:space="preserve">2.2 Foro regular </w:t>
      </w:r>
      <w:r w:rsidR="00E36A80" w:rsidRPr="00624E17">
        <w:rPr>
          <w:rFonts w:ascii="Gill Sans" w:hAnsi="Gill Sans" w:cs="Gill Sans"/>
          <w:b/>
          <w:lang w:val="es-ES_tradnl"/>
        </w:rPr>
        <w:t>(Narraci</w:t>
      </w:r>
      <w:r w:rsidR="00E36A80" w:rsidRPr="009377BD">
        <w:rPr>
          <w:rFonts w:ascii="Gill Sans" w:hAnsi="Gill Sans" w:cs="Gill Sans"/>
          <w:b/>
          <w:lang w:val="es-ES_tradnl"/>
        </w:rPr>
        <w:t>ón</w:t>
      </w:r>
      <w:r w:rsidRPr="005F160D">
        <w:rPr>
          <w:rFonts w:ascii="Gill Sans" w:hAnsi="Gill Sans" w:cs="Gill Sans"/>
          <w:b/>
          <w:lang w:val="es-ES_tradnl"/>
        </w:rPr>
        <w:t xml:space="preserve">) </w:t>
      </w:r>
    </w:p>
    <w:p w14:paraId="1F7680C9" w14:textId="77777777" w:rsidR="00AC76B9" w:rsidRPr="00DB3F49" w:rsidRDefault="00AC76B9" w:rsidP="00A66688">
      <w:pPr>
        <w:pStyle w:val="ListParagraph"/>
        <w:rPr>
          <w:rFonts w:ascii="Gill Sans" w:hAnsi="Gill Sans" w:cs="Gill Sans"/>
          <w:b/>
          <w:lang w:val="es-ES_tradnl"/>
        </w:rPr>
      </w:pPr>
    </w:p>
    <w:p w14:paraId="20376DD9" w14:textId="4D705BBE" w:rsidR="00AC76B9" w:rsidRDefault="00AC76B9" w:rsidP="00A66688">
      <w:pPr>
        <w:pStyle w:val="ListParagraph"/>
        <w:rPr>
          <w:rFonts w:ascii="Gill Sans" w:hAnsi="Gill Sans" w:cs="Gill Sans"/>
          <w:lang w:val="es-ES_tradnl"/>
        </w:rPr>
      </w:pPr>
      <w:r w:rsidRPr="00FD17F2">
        <w:rPr>
          <w:rFonts w:ascii="Gill Sans" w:hAnsi="Gill Sans" w:cs="Gill Sans"/>
          <w:lang w:val="es-ES_tradnl"/>
        </w:rPr>
        <w:t>Como parte de su participación en la AGA, los gobiernos se c</w:t>
      </w:r>
      <w:r w:rsidR="000875A2" w:rsidRPr="00D61302">
        <w:rPr>
          <w:rFonts w:ascii="Gill Sans" w:hAnsi="Gill Sans" w:cs="Gill Sans"/>
          <w:lang w:val="es-ES_tradnl"/>
        </w:rPr>
        <w:t>omprometen a identificar un foro</w:t>
      </w:r>
      <w:r w:rsidRPr="00DE6C60">
        <w:rPr>
          <w:rFonts w:ascii="Gill Sans" w:hAnsi="Gill Sans" w:cs="Gill Sans"/>
          <w:lang w:val="es-ES_tradnl"/>
        </w:rPr>
        <w:t xml:space="preserve"> para permitir la consulta con partes interesadas de forma regular sobre la implementación</w:t>
      </w:r>
      <w:r w:rsidR="003E3609" w:rsidRPr="00CF49CC">
        <w:rPr>
          <w:rFonts w:ascii="Gill Sans" w:hAnsi="Gill Sans" w:cs="Gill Sans"/>
          <w:lang w:val="es-ES_tradnl"/>
        </w:rPr>
        <w:t xml:space="preserve"> d</w:t>
      </w:r>
      <w:r w:rsidR="003E3609" w:rsidRPr="007D1DCD">
        <w:rPr>
          <w:rFonts w:ascii="Gill Sans" w:hAnsi="Gill Sans" w:cs="Gill Sans"/>
          <w:lang w:val="es-ES_tradnl"/>
        </w:rPr>
        <w:t>el plan. El foro puede ser una entidad preexistente o de nueva creaci</w:t>
      </w:r>
      <w:r w:rsidR="003E3609" w:rsidRPr="00596B6B">
        <w:rPr>
          <w:rFonts w:ascii="Gill Sans" w:hAnsi="Gill Sans" w:cs="Gill Sans"/>
          <w:lang w:val="es-ES_tradnl"/>
        </w:rPr>
        <w:t xml:space="preserve">ón. </w:t>
      </w:r>
      <w:r w:rsidR="009D6F69" w:rsidRPr="00DB4E88">
        <w:rPr>
          <w:rFonts w:ascii="Gill Sans" w:hAnsi="Gill Sans" w:cs="Gill Sans"/>
          <w:lang w:val="es-ES_tradnl"/>
        </w:rPr>
        <w:t xml:space="preserve">Esta sección resume dicha información. </w:t>
      </w:r>
    </w:p>
    <w:p w14:paraId="0A98228C" w14:textId="77777777" w:rsidR="00F00E90" w:rsidRPr="00DB4E88" w:rsidRDefault="00F00E90" w:rsidP="00A66688">
      <w:pPr>
        <w:pStyle w:val="ListParagraph"/>
        <w:rPr>
          <w:rFonts w:ascii="Gill Sans" w:hAnsi="Gill Sans" w:cs="Gill Sans"/>
          <w:lang w:val="es-ES_tradnl"/>
        </w:rPr>
      </w:pPr>
    </w:p>
    <w:p w14:paraId="028A28CB" w14:textId="33B1D4E4" w:rsidR="009D6F69" w:rsidRPr="00DB4E88" w:rsidRDefault="009D6F69" w:rsidP="00A66688">
      <w:pPr>
        <w:pStyle w:val="ListParagraph"/>
        <w:rPr>
          <w:rFonts w:ascii="Gill Sans" w:hAnsi="Gill Sans" w:cs="Gill Sans"/>
          <w:b/>
          <w:lang w:val="es-ES_tradnl"/>
        </w:rPr>
      </w:pPr>
      <w:r w:rsidRPr="00DB4E88">
        <w:rPr>
          <w:rFonts w:ascii="Gill Sans" w:hAnsi="Gill Sans" w:cs="Gill Sans"/>
          <w:b/>
          <w:lang w:val="es-ES_tradnl"/>
        </w:rPr>
        <w:t>1. Estructura</w:t>
      </w:r>
    </w:p>
    <w:p w14:paraId="375ADBDF" w14:textId="37B2F10E" w:rsidR="009D6F69" w:rsidRPr="00C44AAF" w:rsidRDefault="009D6F69" w:rsidP="00D86EA7">
      <w:pPr>
        <w:pStyle w:val="ListParagraph"/>
        <w:numPr>
          <w:ilvl w:val="0"/>
          <w:numId w:val="48"/>
        </w:numPr>
        <w:rPr>
          <w:rFonts w:ascii="Gill Sans" w:hAnsi="Gill Sans" w:cs="Gill Sans"/>
          <w:lang w:val="es-ES_tradnl"/>
        </w:rPr>
      </w:pPr>
      <w:r w:rsidRPr="00DB4E88">
        <w:rPr>
          <w:rFonts w:ascii="Gill Sans" w:hAnsi="Gill Sans" w:cs="Gill Sans"/>
          <w:lang w:val="es-ES_tradnl"/>
        </w:rPr>
        <w:t>¿El foro se reuni</w:t>
      </w:r>
      <w:r w:rsidRPr="00C44AAF">
        <w:rPr>
          <w:rFonts w:ascii="Gill Sans" w:hAnsi="Gill Sans" w:cs="Gill Sans"/>
          <w:lang w:val="es-ES_tradnl"/>
        </w:rPr>
        <w:t>ó en persona? ¿En línea? ¿En cuántas ocasiones?</w:t>
      </w:r>
    </w:p>
    <w:p w14:paraId="0D956791" w14:textId="5225572E" w:rsidR="009D6F69" w:rsidRPr="0087661A" w:rsidRDefault="009D6F69" w:rsidP="00D86EA7">
      <w:pPr>
        <w:pStyle w:val="ListParagraph"/>
        <w:numPr>
          <w:ilvl w:val="0"/>
          <w:numId w:val="48"/>
        </w:numPr>
        <w:rPr>
          <w:rFonts w:ascii="Gill Sans" w:hAnsi="Gill Sans" w:cs="Gill Sans"/>
          <w:lang w:val="es-ES_tradnl"/>
        </w:rPr>
      </w:pPr>
      <w:r w:rsidRPr="009967FA">
        <w:rPr>
          <w:rFonts w:ascii="Gill Sans" w:hAnsi="Gill Sans" w:cs="Gill Sans"/>
          <w:lang w:val="es-ES_tradnl"/>
        </w:rPr>
        <w:t xml:space="preserve">¿Se adaptó un foro preexistente </w:t>
      </w:r>
      <w:r w:rsidR="001D1D8A" w:rsidRPr="00BD1D62">
        <w:rPr>
          <w:rFonts w:ascii="Gill Sans" w:hAnsi="Gill Sans" w:cs="Gill Sans"/>
          <w:lang w:val="es-ES_tradnl"/>
        </w:rPr>
        <w:t>a la AGA? ¿Se creó un foro nuevo</w:t>
      </w:r>
      <w:r w:rsidR="001D1D8A" w:rsidRPr="00C82DC5">
        <w:rPr>
          <w:rFonts w:ascii="Gill Sans" w:hAnsi="Gill Sans" w:cs="Gill Sans"/>
          <w:lang w:val="es-ES_tradnl"/>
        </w:rPr>
        <w:t xml:space="preserve">? ¿El foro se dedicaba únicamente </w:t>
      </w:r>
      <w:r w:rsidR="007224D3" w:rsidRPr="00175C06">
        <w:rPr>
          <w:rFonts w:ascii="Gill Sans" w:hAnsi="Gill Sans" w:cs="Gill Sans"/>
          <w:lang w:val="es-ES_tradnl"/>
        </w:rPr>
        <w:t>a los temas de la AGA o tenía un mandato más amplio?</w:t>
      </w:r>
    </w:p>
    <w:p w14:paraId="09271583" w14:textId="78B0AF6E" w:rsidR="007224D3" w:rsidRPr="00EB78AA" w:rsidRDefault="007224D3" w:rsidP="00D86EA7">
      <w:pPr>
        <w:pStyle w:val="ListParagraph"/>
        <w:numPr>
          <w:ilvl w:val="0"/>
          <w:numId w:val="48"/>
        </w:numPr>
        <w:rPr>
          <w:rFonts w:ascii="Gill Sans" w:hAnsi="Gill Sans" w:cs="Gill Sans"/>
          <w:lang w:val="es-ES_tradnl"/>
        </w:rPr>
      </w:pPr>
      <w:r w:rsidRPr="00EB78AA">
        <w:rPr>
          <w:rFonts w:ascii="Gill Sans" w:hAnsi="Gill Sans" w:cs="Gill Sans"/>
          <w:lang w:val="es-ES_tradnl"/>
        </w:rPr>
        <w:t>¿El foro tiene procedimientos formales para participar?</w:t>
      </w:r>
    </w:p>
    <w:p w14:paraId="3B70FD42" w14:textId="632C86DA" w:rsidR="007224D3" w:rsidRPr="00386D49" w:rsidRDefault="007224D3" w:rsidP="00D86EA7">
      <w:pPr>
        <w:pStyle w:val="ListParagraph"/>
        <w:numPr>
          <w:ilvl w:val="0"/>
          <w:numId w:val="48"/>
        </w:numPr>
        <w:rPr>
          <w:rFonts w:ascii="Gill Sans" w:hAnsi="Gill Sans" w:cs="Gill Sans"/>
          <w:lang w:val="es-ES_tradnl"/>
        </w:rPr>
      </w:pPr>
      <w:r w:rsidRPr="00F645FB">
        <w:rPr>
          <w:rFonts w:ascii="Gill Sans" w:hAnsi="Gill Sans" w:cs="Gill Sans"/>
          <w:lang w:val="es-ES_tradnl"/>
        </w:rPr>
        <w:t>¿Era sólo por invitación o abierto y pluralista? ¿Quiénes pueden participar? ¿Quiénes (sociedad civil o</w:t>
      </w:r>
      <w:r w:rsidRPr="00386D49">
        <w:rPr>
          <w:rFonts w:ascii="Gill Sans" w:hAnsi="Gill Sans" w:cs="Gill Sans"/>
          <w:lang w:val="es-ES_tradnl"/>
        </w:rPr>
        <w:t xml:space="preserve"> gobierno) pueden observar, informar, influir o tomar decisiones?</w:t>
      </w:r>
    </w:p>
    <w:p w14:paraId="70E3832F" w14:textId="1119E88A" w:rsidR="007224D3" w:rsidRPr="006B3556" w:rsidRDefault="007224D3" w:rsidP="00D86EA7">
      <w:pPr>
        <w:pStyle w:val="ListParagraph"/>
        <w:numPr>
          <w:ilvl w:val="0"/>
          <w:numId w:val="48"/>
        </w:numPr>
        <w:rPr>
          <w:rFonts w:ascii="Gill Sans" w:hAnsi="Gill Sans" w:cs="Gill Sans"/>
          <w:lang w:val="es-ES_tradnl"/>
        </w:rPr>
      </w:pPr>
      <w:r w:rsidRPr="00172A68">
        <w:rPr>
          <w:rFonts w:ascii="Gill Sans" w:hAnsi="Gill Sans" w:cs="Gill Sans"/>
          <w:lang w:val="es-ES_tradnl"/>
        </w:rPr>
        <w:t>Representación: Por favor incluya detalles adicionales sobre l</w:t>
      </w:r>
      <w:r w:rsidR="006E0C2C" w:rsidRPr="00636C4A">
        <w:rPr>
          <w:rFonts w:ascii="Gill Sans" w:hAnsi="Gill Sans" w:cs="Gill Sans"/>
          <w:lang w:val="es-ES_tradnl"/>
        </w:rPr>
        <w:t>a forma en la que la estructura y los participantes influyeron en la implementación del plan de acci</w:t>
      </w:r>
      <w:r w:rsidR="006E0C2C" w:rsidRPr="00AB48DB">
        <w:rPr>
          <w:rFonts w:ascii="Gill Sans" w:hAnsi="Gill Sans" w:cs="Gill Sans"/>
          <w:lang w:val="es-ES_tradnl"/>
        </w:rPr>
        <w:t>ón. Tome en cuenta lo siguie</w:t>
      </w:r>
      <w:r w:rsidR="006E0C2C" w:rsidRPr="0029146A">
        <w:rPr>
          <w:rFonts w:ascii="Gill Sans" w:hAnsi="Gill Sans" w:cs="Gill Sans"/>
          <w:lang w:val="es-ES_tradnl"/>
        </w:rPr>
        <w:t xml:space="preserve">nte: </w:t>
      </w:r>
    </w:p>
    <w:p w14:paraId="37AD5EC8" w14:textId="1F7FA1C4" w:rsidR="006E0C2C" w:rsidRPr="00210329" w:rsidRDefault="006E0C2C" w:rsidP="00D86EA7">
      <w:pPr>
        <w:pStyle w:val="ListParagraph"/>
        <w:numPr>
          <w:ilvl w:val="0"/>
          <w:numId w:val="49"/>
        </w:numPr>
        <w:rPr>
          <w:rFonts w:ascii="Gill Sans" w:hAnsi="Gill Sans" w:cs="Gill Sans"/>
          <w:lang w:val="es-ES_tradnl"/>
        </w:rPr>
      </w:pPr>
      <w:r w:rsidRPr="00C32D50">
        <w:rPr>
          <w:rFonts w:ascii="Gill Sans" w:hAnsi="Gill Sans" w:cs="Gill Sans"/>
          <w:lang w:val="es-ES_tradnl"/>
        </w:rPr>
        <w:t xml:space="preserve">¿El foro se reunía siempre en la capital o hubo diversidad regional? </w:t>
      </w:r>
    </w:p>
    <w:p w14:paraId="01567155" w14:textId="5625A808" w:rsidR="00B90474" w:rsidRPr="002A2DC2" w:rsidRDefault="00B90474" w:rsidP="00D86EA7">
      <w:pPr>
        <w:pStyle w:val="ListParagraph"/>
        <w:numPr>
          <w:ilvl w:val="0"/>
          <w:numId w:val="49"/>
        </w:numPr>
        <w:rPr>
          <w:rFonts w:ascii="Gill Sans" w:hAnsi="Gill Sans" w:cs="Gill Sans"/>
          <w:lang w:val="es-ES_tradnl"/>
        </w:rPr>
      </w:pPr>
      <w:r w:rsidRPr="002A2DC2">
        <w:rPr>
          <w:rFonts w:ascii="Gill Sans" w:hAnsi="Gill Sans" w:cs="Gill Sans"/>
          <w:lang w:val="es-ES_tradnl"/>
        </w:rPr>
        <w:t>¿En el foro solamente participaron organizaciones de la sociedad civil profesionales (y de qué áreas de política)?</w:t>
      </w:r>
    </w:p>
    <w:p w14:paraId="2ADC07D8" w14:textId="031ABA6A" w:rsidR="00B90474" w:rsidRPr="004E7A24" w:rsidRDefault="00B90474" w:rsidP="00D86EA7">
      <w:pPr>
        <w:pStyle w:val="ListParagraph"/>
        <w:numPr>
          <w:ilvl w:val="0"/>
          <w:numId w:val="49"/>
        </w:numPr>
        <w:rPr>
          <w:rFonts w:ascii="Gill Sans" w:hAnsi="Gill Sans" w:cs="Gill Sans"/>
          <w:lang w:val="es-ES_tradnl"/>
        </w:rPr>
      </w:pPr>
      <w:r w:rsidRPr="002A2DC2">
        <w:rPr>
          <w:rFonts w:ascii="Gill Sans" w:hAnsi="Gill Sans" w:cs="Gill Sans"/>
          <w:lang w:val="es-ES_tradnl"/>
        </w:rPr>
        <w:t>¿Hubo equilibrio de género?</w:t>
      </w:r>
    </w:p>
    <w:p w14:paraId="5D56AE35" w14:textId="5481089B" w:rsidR="00AC76B9" w:rsidRPr="007F47D9" w:rsidRDefault="00AC76B9" w:rsidP="009D6A50">
      <w:pPr>
        <w:pStyle w:val="ListParagraph"/>
        <w:tabs>
          <w:tab w:val="right" w:leader="dot" w:pos="2880"/>
        </w:tabs>
        <w:spacing w:after="0"/>
        <w:rPr>
          <w:rFonts w:ascii="Gill Sans" w:hAnsi="Gill Sans" w:cs="Gill Sans"/>
          <w:lang w:val="es-ES_tradnl"/>
        </w:rPr>
      </w:pPr>
    </w:p>
    <w:p w14:paraId="7A80B11C" w14:textId="792F931A" w:rsidR="00554A5B" w:rsidRPr="005F1B82" w:rsidRDefault="00554A5B" w:rsidP="009D6A50">
      <w:pPr>
        <w:pStyle w:val="ListParagraph"/>
        <w:tabs>
          <w:tab w:val="right" w:leader="dot" w:pos="2880"/>
        </w:tabs>
        <w:spacing w:after="0"/>
        <w:rPr>
          <w:rFonts w:ascii="Gill Sans" w:hAnsi="Gill Sans" w:cs="Gill Sans"/>
          <w:b/>
          <w:lang w:val="es-ES_tradnl"/>
        </w:rPr>
      </w:pPr>
      <w:r w:rsidRPr="003B1C55">
        <w:rPr>
          <w:rFonts w:ascii="Gill Sans" w:hAnsi="Gill Sans" w:cs="Gill Sans"/>
          <w:b/>
          <w:lang w:val="es-ES_tradnl"/>
        </w:rPr>
        <w:t>2. Rendición de cu</w:t>
      </w:r>
      <w:r w:rsidRPr="00804B7D">
        <w:rPr>
          <w:rFonts w:ascii="Gill Sans" w:hAnsi="Gill Sans" w:cs="Gill Sans"/>
          <w:b/>
          <w:lang w:val="es-ES_tradnl"/>
        </w:rPr>
        <w:t>entas</w:t>
      </w:r>
      <w:r w:rsidR="005529FB" w:rsidRPr="003F789C">
        <w:rPr>
          <w:rFonts w:ascii="Gill Sans" w:hAnsi="Gill Sans" w:cs="Gill Sans"/>
          <w:b/>
          <w:lang w:val="es-ES_tradnl"/>
        </w:rPr>
        <w:t xml:space="preserve"> pública</w:t>
      </w:r>
      <w:r w:rsidR="00B3089F" w:rsidRPr="000F01FF">
        <w:rPr>
          <w:rFonts w:ascii="Gill Sans" w:hAnsi="Gill Sans" w:cs="Gill Sans"/>
          <w:b/>
          <w:lang w:val="es-ES_tradnl"/>
        </w:rPr>
        <w:t>s</w:t>
      </w:r>
    </w:p>
    <w:p w14:paraId="78425C81" w14:textId="436B9B4F" w:rsidR="00554A5B" w:rsidRPr="000B0265" w:rsidRDefault="00F059E6" w:rsidP="00B4179E">
      <w:pPr>
        <w:pStyle w:val="ListParagraph"/>
        <w:tabs>
          <w:tab w:val="right" w:leader="dot" w:pos="2880"/>
        </w:tabs>
        <w:spacing w:after="0"/>
        <w:ind w:left="720" w:hanging="360"/>
        <w:rPr>
          <w:rFonts w:ascii="Gill Sans" w:hAnsi="Gill Sans" w:cs="Gill Sans"/>
          <w:b/>
          <w:lang w:val="es-ES_tradnl"/>
        </w:rPr>
      </w:pPr>
      <w:r w:rsidRPr="002454A7">
        <w:rPr>
          <w:rFonts w:ascii="Gill Sans" w:hAnsi="Gill Sans" w:cs="Gill Sans"/>
          <w:lang w:val="es-ES_tradnl"/>
        </w:rPr>
        <w:t xml:space="preserve">¿Se publicaron las notas o minutas de las reuniones o </w:t>
      </w:r>
      <w:r w:rsidR="00B4179E">
        <w:rPr>
          <w:rFonts w:ascii="Gill Sans" w:hAnsi="Gill Sans" w:cs="Gill Sans"/>
          <w:lang w:val="es-ES_tradnl"/>
        </w:rPr>
        <w:t>fueron abiertos los</w:t>
      </w:r>
      <w:r w:rsidRPr="002454A7">
        <w:rPr>
          <w:rFonts w:ascii="Gill Sans" w:hAnsi="Gill Sans" w:cs="Gill Sans"/>
          <w:lang w:val="es-ES_tradnl"/>
        </w:rPr>
        <w:t xml:space="preserve"> foros al público? </w:t>
      </w:r>
    </w:p>
    <w:p w14:paraId="205717F4" w14:textId="48398AB4" w:rsidR="00F059E6" w:rsidRPr="000B0265" w:rsidRDefault="00F059E6" w:rsidP="00B4179E">
      <w:pPr>
        <w:pStyle w:val="ListParagraph"/>
        <w:tabs>
          <w:tab w:val="right" w:leader="dot" w:pos="2880"/>
        </w:tabs>
        <w:spacing w:after="0"/>
        <w:ind w:left="720" w:hanging="360"/>
        <w:rPr>
          <w:rFonts w:ascii="Gill Sans" w:hAnsi="Gill Sans" w:cs="Gill Sans"/>
          <w:b/>
          <w:lang w:val="es-ES_tradnl"/>
        </w:rPr>
      </w:pPr>
      <w:r w:rsidRPr="000B0265">
        <w:rPr>
          <w:rFonts w:ascii="Gill Sans" w:hAnsi="Gill Sans" w:cs="Gill Sans"/>
          <w:lang w:val="es-ES_tradnl"/>
        </w:rPr>
        <w:t>¿</w:t>
      </w:r>
      <w:r w:rsidR="00B4179E">
        <w:rPr>
          <w:rFonts w:ascii="Gill Sans" w:hAnsi="Gill Sans" w:cs="Gill Sans"/>
          <w:lang w:val="es-ES_tradnl"/>
        </w:rPr>
        <w:t>Dio seguimiento e</w:t>
      </w:r>
      <w:r w:rsidRPr="000B0265">
        <w:rPr>
          <w:rFonts w:ascii="Gill Sans" w:hAnsi="Gill Sans" w:cs="Gill Sans"/>
          <w:lang w:val="es-ES_tradnl"/>
        </w:rPr>
        <w:t>l foro a los compromisos del plan de acció</w:t>
      </w:r>
      <w:r w:rsidR="009E15BC" w:rsidRPr="000B0265">
        <w:rPr>
          <w:rFonts w:ascii="Gill Sans" w:hAnsi="Gill Sans" w:cs="Gill Sans"/>
          <w:lang w:val="es-ES_tradnl"/>
        </w:rPr>
        <w:t>n? ¿Se difundió el avance en la implementación de los compromisos? ¿L</w:t>
      </w:r>
      <w:r w:rsidR="003474E1" w:rsidRPr="000B0265">
        <w:rPr>
          <w:rFonts w:ascii="Gill Sans" w:hAnsi="Gill Sans" w:cs="Gill Sans"/>
          <w:lang w:val="es-ES_tradnl"/>
        </w:rPr>
        <w:t xml:space="preserve">as partes interesadas pueden </w:t>
      </w:r>
      <w:r w:rsidR="00D7575B" w:rsidRPr="000B0265">
        <w:rPr>
          <w:rFonts w:ascii="Gill Sans" w:hAnsi="Gill Sans" w:cs="Gill Sans"/>
          <w:lang w:val="es-ES_tradnl"/>
        </w:rPr>
        <w:t>hacer preguntas o comentarios al respecto de este proceso?</w:t>
      </w:r>
    </w:p>
    <w:p w14:paraId="0D840F66" w14:textId="5F483440" w:rsidR="00D7575B" w:rsidRPr="000B0265" w:rsidRDefault="00BA7747" w:rsidP="009D6A50">
      <w:pPr>
        <w:pStyle w:val="ListParagraph"/>
        <w:tabs>
          <w:tab w:val="right" w:leader="dot" w:pos="2880"/>
        </w:tabs>
        <w:spacing w:after="0"/>
        <w:ind w:left="360"/>
        <w:rPr>
          <w:rFonts w:ascii="Gill Sans" w:hAnsi="Gill Sans" w:cs="Gill Sans"/>
          <w:lang w:val="es-ES_tradnl"/>
        </w:rPr>
      </w:pPr>
      <w:r w:rsidRPr="000B0265">
        <w:rPr>
          <w:rFonts w:ascii="Gill Sans" w:hAnsi="Gill Sans" w:cs="Gill Sans"/>
          <w:lang w:val="es-ES_tradnl"/>
        </w:rPr>
        <w:t xml:space="preserve">En caso </w:t>
      </w:r>
      <w:r w:rsidR="00B3089F" w:rsidRPr="000B0265">
        <w:rPr>
          <w:rFonts w:ascii="Gill Sans" w:hAnsi="Gill Sans" w:cs="Gill Sans"/>
          <w:lang w:val="es-ES_tradnl"/>
        </w:rPr>
        <w:t>que lo considere relevante</w:t>
      </w:r>
      <w:r w:rsidRPr="000B0265">
        <w:rPr>
          <w:rFonts w:ascii="Gill Sans" w:hAnsi="Gill Sans" w:cs="Gill Sans"/>
          <w:lang w:val="es-ES_tradnl"/>
        </w:rPr>
        <w:t xml:space="preserve">, </w:t>
      </w:r>
      <w:r w:rsidR="002B0B32" w:rsidRPr="000B0265">
        <w:rPr>
          <w:rFonts w:ascii="Gill Sans" w:hAnsi="Gill Sans" w:cs="Gill Sans"/>
          <w:lang w:val="es-ES_tradnl"/>
        </w:rPr>
        <w:t xml:space="preserve">mencione si el MRI </w:t>
      </w:r>
      <w:r w:rsidR="00BB3A3B" w:rsidRPr="000B0265">
        <w:rPr>
          <w:rFonts w:ascii="Gill Sans" w:hAnsi="Gill Sans" w:cs="Gill Sans"/>
          <w:lang w:val="es-ES_tradnl"/>
        </w:rPr>
        <w:t>formó</w:t>
      </w:r>
      <w:r w:rsidR="002B0B32" w:rsidRPr="000B0265">
        <w:rPr>
          <w:rFonts w:ascii="Gill Sans" w:hAnsi="Gill Sans" w:cs="Gill Sans"/>
          <w:lang w:val="es-ES_tradnl"/>
        </w:rPr>
        <w:t xml:space="preserve"> parte de este proceso. </w:t>
      </w:r>
    </w:p>
    <w:p w14:paraId="6266BC54" w14:textId="0AC89A77" w:rsidR="009D6A50" w:rsidRPr="00FF0B89" w:rsidRDefault="008B2816" w:rsidP="009D6A50">
      <w:pPr>
        <w:pStyle w:val="ListParagraph"/>
        <w:tabs>
          <w:tab w:val="right" w:leader="dot" w:pos="2880"/>
        </w:tabs>
        <w:spacing w:after="0"/>
        <w:ind w:left="360"/>
        <w:rPr>
          <w:rFonts w:ascii="Gill Sans" w:hAnsi="Gill Sans" w:cs="Gill Sans"/>
          <w:color w:val="auto"/>
          <w:lang w:val="es-ES_tradnl"/>
        </w:rPr>
      </w:pPr>
      <w:r w:rsidRPr="00FF0B89">
        <w:rPr>
          <w:rFonts w:ascii="Gill Sans" w:hAnsi="Gill Sans" w:cs="Gill Sans"/>
          <w:color w:val="auto"/>
          <w:lang w:val="es-ES_tradnl"/>
        </w:rPr>
        <w:lastRenderedPageBreak/>
        <w:t>S</w:t>
      </w:r>
      <w:r w:rsidR="009D6A50" w:rsidRPr="00FF0B89">
        <w:rPr>
          <w:rFonts w:ascii="Gill Sans" w:hAnsi="Gill Sans" w:cs="Gill Sans"/>
          <w:color w:val="auto"/>
          <w:lang w:val="es-ES_tradnl"/>
        </w:rPr>
        <w:t>i hubo percepciones de parcialidad o conflicto dentro de la sociedad civil, dentro del gobierno o entre ellos</w:t>
      </w:r>
      <w:r w:rsidRPr="00FF0B89">
        <w:rPr>
          <w:rFonts w:ascii="Gill Sans" w:hAnsi="Gill Sans" w:cs="Gill Sans"/>
          <w:color w:val="auto"/>
          <w:lang w:val="es-ES_tradnl"/>
        </w:rPr>
        <w:t>, los investigadores p</w:t>
      </w:r>
      <w:r w:rsidR="009D6A50" w:rsidRPr="00FF0B89">
        <w:rPr>
          <w:rFonts w:ascii="Gill Sans" w:hAnsi="Gill Sans" w:cs="Gill Sans"/>
          <w:color w:val="auto"/>
          <w:lang w:val="es-ES_tradnl"/>
        </w:rPr>
        <w:t>uede</w:t>
      </w:r>
      <w:r w:rsidRPr="00FF0B89">
        <w:rPr>
          <w:rFonts w:ascii="Gill Sans" w:hAnsi="Gill Sans" w:cs="Gill Sans"/>
          <w:color w:val="auto"/>
          <w:lang w:val="es-ES_tradnl"/>
        </w:rPr>
        <w:t>n</w:t>
      </w:r>
      <w:r w:rsidR="009D6A50" w:rsidRPr="00FF0B89">
        <w:rPr>
          <w:rFonts w:ascii="Gill Sans" w:hAnsi="Gill Sans" w:cs="Gill Sans"/>
          <w:color w:val="auto"/>
          <w:lang w:val="es-ES_tradnl"/>
        </w:rPr>
        <w:t xml:space="preserve"> </w:t>
      </w:r>
      <w:r w:rsidRPr="00FF0B89">
        <w:rPr>
          <w:rFonts w:ascii="Gill Sans" w:hAnsi="Gill Sans" w:cs="Gill Sans"/>
          <w:color w:val="auto"/>
          <w:lang w:val="es-ES_tradnl"/>
        </w:rPr>
        <w:t>hacer un comentario</w:t>
      </w:r>
      <w:r w:rsidR="009D6A50" w:rsidRPr="00FF0B89">
        <w:rPr>
          <w:rFonts w:ascii="Gill Sans" w:hAnsi="Gill Sans" w:cs="Gill Sans"/>
          <w:color w:val="auto"/>
          <w:lang w:val="es-ES_tradnl"/>
        </w:rPr>
        <w:t xml:space="preserve"> (cuidadosamente) al respecto en este informe. Recuerde que la AGA depende del apoyo político para ser exitosa, así que la palabra “politización” no es mala pero el MRI debe ser capaz de describir el proceso de forma imparcial, en particular cuando sea relevante a la AGA. </w:t>
      </w:r>
    </w:p>
    <w:p w14:paraId="339F7598" w14:textId="77777777" w:rsidR="009D6A50" w:rsidRPr="00FF0B89" w:rsidRDefault="009D6A50" w:rsidP="00504EEC">
      <w:pPr>
        <w:pStyle w:val="ListParagraph"/>
        <w:tabs>
          <w:tab w:val="right" w:leader="dot" w:pos="2880"/>
        </w:tabs>
        <w:spacing w:after="0"/>
        <w:rPr>
          <w:rFonts w:ascii="Gill Sans" w:hAnsi="Gill Sans" w:cs="Gill Sans"/>
          <w:i/>
          <w:color w:val="auto"/>
          <w:lang w:val="es-ES_tradnl"/>
        </w:rPr>
      </w:pPr>
    </w:p>
    <w:p w14:paraId="4BCB9CA9" w14:textId="5D43D21A" w:rsidR="00193996" w:rsidRPr="00FF0B89" w:rsidRDefault="00193996" w:rsidP="00193996">
      <w:pPr>
        <w:tabs>
          <w:tab w:val="right" w:leader="dot" w:pos="2880"/>
        </w:tabs>
        <w:rPr>
          <w:rFonts w:ascii="Gill Sans" w:hAnsi="Gill Sans" w:cs="Gill Sans"/>
          <w:i/>
          <w:color w:val="auto"/>
          <w:lang w:val="es-ES_tradnl"/>
        </w:rPr>
      </w:pPr>
      <w:r w:rsidRPr="00FF0B89">
        <w:rPr>
          <w:rFonts w:ascii="Gill Sans" w:hAnsi="Gill Sans" w:cs="Gill Sans"/>
          <w:i/>
          <w:color w:val="auto"/>
          <w:lang w:val="es-ES_tradnl"/>
        </w:rPr>
        <w:t xml:space="preserve">Nota: si no hay un mecanismo, por favor redacte un comentario sobre la falta de él, ofreciendo algunas opciones para el diseño de un foro como el que describimos aquí. </w:t>
      </w:r>
    </w:p>
    <w:p w14:paraId="6201B9B3" w14:textId="77777777" w:rsidR="00E12A22" w:rsidRPr="000B0265" w:rsidRDefault="00E12A22" w:rsidP="00A66688">
      <w:pPr>
        <w:pStyle w:val="ListParagraph"/>
        <w:tabs>
          <w:tab w:val="right" w:leader="dot" w:pos="2880"/>
        </w:tabs>
        <w:spacing w:after="0"/>
        <w:ind w:left="720" w:hanging="360"/>
        <w:rPr>
          <w:rFonts w:ascii="Gill Sans" w:hAnsi="Gill Sans" w:cs="Gill Sans"/>
          <w:i/>
          <w:lang w:val="es-ES_tradnl"/>
        </w:rPr>
      </w:pPr>
    </w:p>
    <w:p w14:paraId="661B4CA4" w14:textId="47CA2F82" w:rsidR="00E12A22" w:rsidRPr="000B0265" w:rsidRDefault="00E12A22" w:rsidP="00A66688">
      <w:pPr>
        <w:pStyle w:val="ListParagraph"/>
        <w:tabs>
          <w:tab w:val="right" w:leader="dot" w:pos="2880"/>
        </w:tabs>
        <w:spacing w:after="0"/>
        <w:ind w:left="720" w:hanging="360"/>
        <w:rPr>
          <w:rFonts w:ascii="Gill Sans" w:hAnsi="Gill Sans" w:cs="Gill Sans"/>
          <w:b/>
          <w:lang w:val="es-ES_tradnl"/>
        </w:rPr>
      </w:pPr>
      <w:r w:rsidRPr="000B0265">
        <w:rPr>
          <w:rFonts w:ascii="Gill Sans" w:hAnsi="Gill Sans" w:cs="Gill Sans"/>
          <w:b/>
          <w:lang w:val="es-ES_tradnl"/>
        </w:rPr>
        <w:t>2.3 Autoevaluació</w:t>
      </w:r>
      <w:r w:rsidR="00354BC0" w:rsidRPr="000B0265">
        <w:rPr>
          <w:rFonts w:ascii="Gill Sans" w:hAnsi="Gill Sans" w:cs="Gill Sans"/>
          <w:b/>
          <w:lang w:val="es-ES_tradnl"/>
        </w:rPr>
        <w:t>n (N</w:t>
      </w:r>
      <w:r w:rsidR="00E36A80" w:rsidRPr="000B0265">
        <w:rPr>
          <w:rFonts w:ascii="Gill Sans" w:hAnsi="Gill Sans" w:cs="Gill Sans"/>
          <w:b/>
          <w:lang w:val="es-ES_tradnl"/>
        </w:rPr>
        <w:t>arración</w:t>
      </w:r>
      <w:r w:rsidRPr="000B0265">
        <w:rPr>
          <w:rFonts w:ascii="Gill Sans" w:hAnsi="Gill Sans" w:cs="Gill Sans"/>
          <w:b/>
          <w:lang w:val="es-ES_tradnl"/>
        </w:rPr>
        <w:t xml:space="preserve">) </w:t>
      </w:r>
    </w:p>
    <w:p w14:paraId="47F09445" w14:textId="77777777" w:rsidR="002B0441" w:rsidRPr="000B0265" w:rsidRDefault="002B0441" w:rsidP="00E12A22">
      <w:pPr>
        <w:ind w:left="720"/>
        <w:rPr>
          <w:rFonts w:ascii="Gill Sans" w:hAnsi="Gill Sans" w:cs="Gill Sans"/>
          <w:lang w:val="es-ES_tradnl"/>
        </w:rPr>
      </w:pPr>
    </w:p>
    <w:p w14:paraId="58B7FA27" w14:textId="555468B9" w:rsidR="00E12A22" w:rsidRPr="00D64243" w:rsidRDefault="00E12A22" w:rsidP="002B0441">
      <w:pPr>
        <w:rPr>
          <w:rFonts w:ascii="Gill Sans" w:hAnsi="Gill Sans" w:cs="Gill Sans"/>
          <w:szCs w:val="22"/>
          <w:lang w:val="es-ES_tradnl"/>
        </w:rPr>
      </w:pPr>
      <w:r w:rsidRPr="00D64243">
        <w:rPr>
          <w:rFonts w:ascii="Gill Sans" w:hAnsi="Gill Sans" w:cs="Gill Sans"/>
          <w:szCs w:val="22"/>
          <w:lang w:val="es-ES_tradnl"/>
        </w:rPr>
        <w:t xml:space="preserve">Todos los gobiernos participantes deben publicar un informe anual aproximadamente tres meses después de </w:t>
      </w:r>
      <w:r w:rsidR="00B4179E" w:rsidRPr="00D64243">
        <w:rPr>
          <w:rFonts w:ascii="Gill Sans" w:hAnsi="Gill Sans" w:cs="Gill Sans"/>
          <w:szCs w:val="22"/>
          <w:lang w:val="es-ES_tradnl"/>
        </w:rPr>
        <w:t>la conclusión</w:t>
      </w:r>
      <w:r w:rsidRPr="00D64243">
        <w:rPr>
          <w:rFonts w:ascii="Gill Sans" w:hAnsi="Gill Sans" w:cs="Gill Sans"/>
          <w:szCs w:val="22"/>
          <w:lang w:val="es-ES_tradnl"/>
        </w:rPr>
        <w:t xml:space="preserve"> </w:t>
      </w:r>
      <w:r w:rsidR="00B4179E" w:rsidRPr="00D64243">
        <w:rPr>
          <w:rFonts w:ascii="Gill Sans" w:hAnsi="Gill Sans" w:cs="Gill Sans"/>
          <w:szCs w:val="22"/>
          <w:lang w:val="es-ES_tradnl"/>
        </w:rPr>
        <w:t xml:space="preserve">de </w:t>
      </w:r>
      <w:r w:rsidRPr="00D64243">
        <w:rPr>
          <w:rFonts w:ascii="Gill Sans" w:hAnsi="Gill Sans" w:cs="Gill Sans"/>
          <w:szCs w:val="22"/>
          <w:lang w:val="es-ES_tradnl"/>
        </w:rPr>
        <w:t>los primeros doce meses de la implementación del plan de acción. Este informe debe ser puesto a disposición del público</w:t>
      </w:r>
      <w:r w:rsidR="0083605D" w:rsidRPr="00D64243">
        <w:rPr>
          <w:rFonts w:ascii="Gill Sans" w:hAnsi="Gill Sans" w:cs="Gill Sans"/>
          <w:szCs w:val="22"/>
          <w:lang w:val="es-ES_tradnl"/>
        </w:rPr>
        <w:t xml:space="preserve"> durante un periodo de dos semanas. </w:t>
      </w:r>
      <w:r w:rsidRPr="00D64243">
        <w:rPr>
          <w:rFonts w:ascii="Gill Sans" w:hAnsi="Gill Sans" w:cs="Gill Sans"/>
          <w:szCs w:val="22"/>
          <w:lang w:val="es-ES_tradnl"/>
        </w:rPr>
        <w:t xml:space="preserve"> </w:t>
      </w:r>
      <w:r w:rsidR="0083605D" w:rsidRPr="00D64243">
        <w:rPr>
          <w:rFonts w:ascii="Gill Sans" w:hAnsi="Gill Sans" w:cs="Gill Sans"/>
          <w:szCs w:val="22"/>
          <w:lang w:val="es-ES_tradnl"/>
        </w:rPr>
        <w:t xml:space="preserve">En esta sección se </w:t>
      </w:r>
      <w:r w:rsidR="00B4179E" w:rsidRPr="00D64243">
        <w:rPr>
          <w:rFonts w:ascii="Gill Sans" w:hAnsi="Gill Sans" w:cs="Gill Sans"/>
          <w:szCs w:val="22"/>
          <w:lang w:val="es-ES_tradnl"/>
        </w:rPr>
        <w:t>valora</w:t>
      </w:r>
      <w:r w:rsidR="0083605D" w:rsidRPr="00D64243">
        <w:rPr>
          <w:rFonts w:ascii="Gill Sans" w:hAnsi="Gill Sans" w:cs="Gill Sans"/>
          <w:szCs w:val="22"/>
          <w:lang w:val="es-ES_tradnl"/>
        </w:rPr>
        <w:t xml:space="preserve"> el cumplimiento de estos requisitos</w:t>
      </w:r>
      <w:r w:rsidR="0048103D" w:rsidRPr="00D64243">
        <w:rPr>
          <w:rFonts w:ascii="Gill Sans" w:hAnsi="Gill Sans" w:cs="Gill Sans"/>
          <w:szCs w:val="22"/>
          <w:lang w:val="es-ES_tradnl"/>
        </w:rPr>
        <w:t xml:space="preserve">, así como la calidad del </w:t>
      </w:r>
      <w:r w:rsidR="0083605D" w:rsidRPr="00D64243">
        <w:rPr>
          <w:rFonts w:ascii="Gill Sans" w:hAnsi="Gill Sans" w:cs="Gill Sans"/>
          <w:szCs w:val="22"/>
          <w:lang w:val="es-ES_tradnl"/>
        </w:rPr>
        <w:t xml:space="preserve">informe. </w:t>
      </w:r>
    </w:p>
    <w:p w14:paraId="3557DA48" w14:textId="6933346C" w:rsidR="009773B8" w:rsidRPr="00D64243" w:rsidRDefault="009773B8" w:rsidP="002B0441">
      <w:pPr>
        <w:rPr>
          <w:rFonts w:ascii="Gill Sans" w:hAnsi="Gill Sans" w:cs="Gill Sans"/>
          <w:szCs w:val="22"/>
          <w:lang w:val="es-ES_tradnl"/>
        </w:rPr>
      </w:pPr>
      <w:r w:rsidRPr="00D64243">
        <w:rPr>
          <w:rFonts w:ascii="Gill Sans" w:hAnsi="Gill Sans" w:cs="Gill Sans"/>
          <w:szCs w:val="22"/>
          <w:lang w:val="es-ES_tradnl"/>
        </w:rPr>
        <w:t xml:space="preserve">En forma de </w:t>
      </w:r>
      <w:r w:rsidR="00E36A80" w:rsidRPr="00D64243">
        <w:rPr>
          <w:rFonts w:ascii="Gill Sans" w:hAnsi="Gill Sans" w:cs="Gill Sans"/>
          <w:szCs w:val="22"/>
          <w:lang w:val="es-ES_tradnl"/>
        </w:rPr>
        <w:t>narración</w:t>
      </w:r>
      <w:r w:rsidRPr="00D64243">
        <w:rPr>
          <w:rFonts w:ascii="Gill Sans" w:hAnsi="Gill Sans" w:cs="Gill Sans"/>
          <w:szCs w:val="22"/>
          <w:lang w:val="es-ES_tradnl"/>
        </w:rPr>
        <w:t xml:space="preserve">, </w:t>
      </w:r>
      <w:r w:rsidR="0048103D" w:rsidRPr="00D64243">
        <w:rPr>
          <w:rFonts w:ascii="Gill Sans" w:hAnsi="Gill Sans" w:cs="Gill Sans"/>
          <w:szCs w:val="22"/>
          <w:lang w:val="es-ES_tradnl"/>
        </w:rPr>
        <w:t>aborde</w:t>
      </w:r>
      <w:r w:rsidRPr="00D64243">
        <w:rPr>
          <w:rFonts w:ascii="Gill Sans" w:hAnsi="Gill Sans" w:cs="Gill Sans"/>
          <w:szCs w:val="22"/>
          <w:lang w:val="es-ES_tradnl"/>
        </w:rPr>
        <w:t xml:space="preserve"> las siguientes preguntas: </w:t>
      </w:r>
    </w:p>
    <w:p w14:paraId="434E5356" w14:textId="6E5DE1E8" w:rsidR="0048103D" w:rsidRPr="00D64243" w:rsidRDefault="0048103D" w:rsidP="002B0441">
      <w:pPr>
        <w:rPr>
          <w:rFonts w:ascii="Gill Sans" w:hAnsi="Gill Sans" w:cs="Gill Sans"/>
          <w:b/>
          <w:szCs w:val="22"/>
          <w:lang w:val="es-ES_tradnl"/>
        </w:rPr>
      </w:pPr>
      <w:r w:rsidRPr="00D64243">
        <w:rPr>
          <w:rFonts w:ascii="Gill Sans" w:hAnsi="Gill Sans" w:cs="Gill Sans"/>
          <w:b/>
          <w:szCs w:val="22"/>
          <w:lang w:val="es-ES_tradnl"/>
        </w:rPr>
        <w:t xml:space="preserve">1. Calidad del periodo de comentarios públicos. </w:t>
      </w:r>
    </w:p>
    <w:p w14:paraId="5547C875" w14:textId="64273697" w:rsidR="009C40CC" w:rsidRPr="00D64243" w:rsidRDefault="00121658" w:rsidP="002B0441">
      <w:pPr>
        <w:rPr>
          <w:rFonts w:ascii="Gill Sans" w:hAnsi="Gill Sans" w:cs="Gill Sans"/>
          <w:szCs w:val="22"/>
          <w:lang w:val="es-ES_tradnl"/>
        </w:rPr>
      </w:pPr>
      <w:r w:rsidRPr="00D64243">
        <w:rPr>
          <w:rFonts w:ascii="Gill Sans" w:hAnsi="Gill Sans" w:cs="Gill Sans"/>
          <w:szCs w:val="22"/>
          <w:lang w:val="es-ES_tradnl"/>
        </w:rPr>
        <w:t>a. ¿Cuánto tiempo permaneció abierto?</w:t>
      </w:r>
      <w:r w:rsidRPr="00D64243">
        <w:rPr>
          <w:rFonts w:ascii="Gill Sans" w:hAnsi="Gill Sans" w:cs="Gill Sans"/>
          <w:szCs w:val="22"/>
          <w:lang w:val="es-ES_tradnl"/>
        </w:rPr>
        <w:br/>
        <w:t>b. ¿Se difundió adecuadamente?</w:t>
      </w:r>
      <w:r w:rsidRPr="00D64243">
        <w:rPr>
          <w:rFonts w:ascii="MingLiU" w:eastAsia="MingLiU" w:hAnsi="MingLiU" w:cs="MingLiU"/>
          <w:szCs w:val="22"/>
          <w:lang w:val="es-ES_tradnl"/>
        </w:rPr>
        <w:br/>
      </w:r>
      <w:r w:rsidRPr="00D64243">
        <w:rPr>
          <w:rFonts w:ascii="Gill Sans" w:hAnsi="Gill Sans" w:cs="Gill Sans"/>
          <w:szCs w:val="22"/>
          <w:lang w:val="es-ES_tradnl"/>
        </w:rPr>
        <w:t>c. ¿Qué herramientas se utilizaron para enviar o recibir los comentarios?</w:t>
      </w:r>
      <w:r w:rsidRPr="00D64243">
        <w:rPr>
          <w:rFonts w:ascii="MingLiU" w:eastAsia="MingLiU" w:hAnsi="MingLiU" w:cs="MingLiU"/>
          <w:szCs w:val="22"/>
          <w:lang w:val="es-ES_tradnl"/>
        </w:rPr>
        <w:br/>
      </w:r>
      <w:r w:rsidRPr="00D64243">
        <w:rPr>
          <w:rFonts w:ascii="Gill Sans" w:hAnsi="Gill Sans" w:cs="Gill Sans"/>
          <w:szCs w:val="22"/>
          <w:lang w:val="es-ES_tradnl"/>
        </w:rPr>
        <w:t>d. ¿Quién participó en el periodo de comentarios?</w:t>
      </w:r>
      <w:r w:rsidRPr="00D64243">
        <w:rPr>
          <w:rFonts w:ascii="MingLiU" w:eastAsia="MingLiU" w:hAnsi="MingLiU" w:cs="MingLiU"/>
          <w:szCs w:val="22"/>
          <w:lang w:val="es-ES_tradnl"/>
        </w:rPr>
        <w:br/>
      </w:r>
      <w:r w:rsidRPr="00D64243">
        <w:rPr>
          <w:rFonts w:ascii="Gill Sans" w:hAnsi="Gill Sans" w:cs="Gill Sans"/>
          <w:szCs w:val="22"/>
          <w:lang w:val="es-ES_tradnl"/>
        </w:rPr>
        <w:t xml:space="preserve">e. </w:t>
      </w:r>
      <w:r w:rsidR="00E6782B" w:rsidRPr="00D64243">
        <w:rPr>
          <w:rFonts w:ascii="Gill Sans" w:hAnsi="Gill Sans" w:cs="Gill Sans"/>
          <w:szCs w:val="22"/>
          <w:lang w:val="es-ES_tradnl"/>
        </w:rPr>
        <w:t>¿Cómo se incorporó la retroal</w:t>
      </w:r>
      <w:r w:rsidR="00A66688" w:rsidRPr="00D64243">
        <w:rPr>
          <w:rFonts w:ascii="Gill Sans" w:hAnsi="Gill Sans" w:cs="Gill Sans"/>
          <w:szCs w:val="22"/>
          <w:lang w:val="es-ES_tradnl"/>
        </w:rPr>
        <w:t>i</w:t>
      </w:r>
      <w:r w:rsidR="00E6782B" w:rsidRPr="00D64243">
        <w:rPr>
          <w:rFonts w:ascii="Gill Sans" w:hAnsi="Gill Sans" w:cs="Gill Sans"/>
          <w:szCs w:val="22"/>
          <w:lang w:val="es-ES_tradnl"/>
        </w:rPr>
        <w:t xml:space="preserve">mentación de la sociedad civil o de las partes interesadas en el informe de autoevaluación? </w:t>
      </w:r>
    </w:p>
    <w:p w14:paraId="22E4ACF4" w14:textId="2A455736" w:rsidR="009C40CC" w:rsidRPr="00D64243" w:rsidRDefault="009C40CC" w:rsidP="002B0441">
      <w:pPr>
        <w:rPr>
          <w:rFonts w:ascii="Gill Sans" w:hAnsi="Gill Sans" w:cs="Gill Sans"/>
          <w:b/>
          <w:szCs w:val="22"/>
          <w:lang w:val="es-ES_tradnl"/>
        </w:rPr>
      </w:pPr>
      <w:r w:rsidRPr="00D64243">
        <w:rPr>
          <w:rFonts w:ascii="Gill Sans" w:hAnsi="Gill Sans" w:cs="Gill Sans"/>
          <w:b/>
          <w:szCs w:val="22"/>
          <w:lang w:val="es-ES_tradnl"/>
        </w:rPr>
        <w:t xml:space="preserve">2. Calidad del informe de autoevaluación. </w:t>
      </w:r>
    </w:p>
    <w:p w14:paraId="4E860C7A" w14:textId="691F0BDD" w:rsidR="00B04435" w:rsidRPr="00D64243" w:rsidRDefault="009C40CC" w:rsidP="002B0441">
      <w:pPr>
        <w:rPr>
          <w:rFonts w:ascii="Gill Sans" w:hAnsi="Gill Sans" w:cs="Gill Sans"/>
          <w:szCs w:val="22"/>
          <w:lang w:val="es-ES_tradnl"/>
        </w:rPr>
      </w:pPr>
      <w:r w:rsidRPr="00D64243">
        <w:rPr>
          <w:rFonts w:ascii="Gill Sans" w:hAnsi="Gill Sans" w:cs="Gill Sans"/>
          <w:szCs w:val="22"/>
          <w:lang w:val="es-ES_tradnl"/>
        </w:rPr>
        <w:t>a. ¿El informe de autoevaluación incluyó un</w:t>
      </w:r>
      <w:r w:rsidR="00B04435" w:rsidRPr="00D64243">
        <w:rPr>
          <w:rFonts w:ascii="Gill Sans" w:hAnsi="Gill Sans" w:cs="Gill Sans"/>
          <w:szCs w:val="22"/>
          <w:lang w:val="es-ES_tradnl"/>
        </w:rPr>
        <w:t xml:space="preserve">a </w:t>
      </w:r>
      <w:r w:rsidR="00A66688" w:rsidRPr="00D64243">
        <w:rPr>
          <w:rFonts w:ascii="Gill Sans" w:hAnsi="Gill Sans" w:cs="Gill Sans"/>
          <w:szCs w:val="22"/>
          <w:lang w:val="es-ES_tradnl"/>
        </w:rPr>
        <w:t>revisión</w:t>
      </w:r>
      <w:r w:rsidR="00B04435" w:rsidRPr="00D64243">
        <w:rPr>
          <w:rFonts w:ascii="Gill Sans" w:hAnsi="Gill Sans" w:cs="Gill Sans"/>
          <w:szCs w:val="22"/>
          <w:lang w:val="es-ES_tradnl"/>
        </w:rPr>
        <w:t xml:space="preserve"> de los esfuerzos de consulta llevados a cabo durante el desarrollo del plan de acción?</w:t>
      </w:r>
      <w:r w:rsidR="0059424C" w:rsidRPr="00D64243">
        <w:rPr>
          <w:rFonts w:ascii="Gill Sans" w:hAnsi="Gill Sans" w:cs="Gill Sans"/>
          <w:szCs w:val="22"/>
          <w:lang w:val="es-ES_tradnl"/>
        </w:rPr>
        <w:br/>
        <w:t>b. ¿El informe de autoevaluación incluyó una revisión de los esfuerzos de consulta llevados a cabo durante la implementación del plan de acción?</w:t>
      </w:r>
      <w:r w:rsidR="0059424C" w:rsidRPr="00D64243">
        <w:rPr>
          <w:rFonts w:ascii="MingLiU" w:eastAsia="MingLiU" w:hAnsi="MingLiU" w:cs="MingLiU"/>
          <w:szCs w:val="22"/>
          <w:lang w:val="es-ES_tradnl"/>
        </w:rPr>
        <w:br/>
      </w:r>
      <w:r w:rsidR="0059424C" w:rsidRPr="00D64243">
        <w:rPr>
          <w:rFonts w:ascii="Gill Sans" w:hAnsi="Gill Sans" w:cs="Gill Sans"/>
          <w:szCs w:val="22"/>
          <w:lang w:val="es-ES_tradnl"/>
        </w:rPr>
        <w:t>c.</w:t>
      </w:r>
      <w:r w:rsidR="00B04435" w:rsidRPr="00D64243">
        <w:rPr>
          <w:rFonts w:ascii="Gill Sans" w:hAnsi="Gill Sans" w:cs="Gill Sans"/>
          <w:szCs w:val="22"/>
          <w:lang w:val="es-ES_tradnl"/>
        </w:rPr>
        <w:t xml:space="preserve"> </w:t>
      </w:r>
      <w:r w:rsidR="002B22A4" w:rsidRPr="00D64243">
        <w:rPr>
          <w:rFonts w:ascii="Gill Sans" w:hAnsi="Gill Sans" w:cs="Gill Sans"/>
          <w:szCs w:val="22"/>
          <w:lang w:val="es-ES_tradnl"/>
        </w:rPr>
        <w:t xml:space="preserve">¿En el informe se incluyó </w:t>
      </w:r>
      <w:r w:rsidR="00A66688" w:rsidRPr="00D64243">
        <w:rPr>
          <w:rFonts w:ascii="Gill Sans" w:hAnsi="Gill Sans" w:cs="Gill Sans"/>
          <w:szCs w:val="22"/>
          <w:lang w:val="es-ES_tradnl"/>
        </w:rPr>
        <w:t>evidencia</w:t>
      </w:r>
      <w:r w:rsidR="002B22A4" w:rsidRPr="00D64243">
        <w:rPr>
          <w:rFonts w:ascii="Gill Sans" w:hAnsi="Gill Sans" w:cs="Gill Sans"/>
          <w:szCs w:val="22"/>
          <w:lang w:val="es-ES_tradnl"/>
        </w:rPr>
        <w:t xml:space="preserve"> para respaldar los niveles de cumplimiento de </w:t>
      </w:r>
      <w:r w:rsidR="002B22A4" w:rsidRPr="00D64243">
        <w:rPr>
          <w:rFonts w:ascii="Gill Sans" w:hAnsi="Gill Sans" w:cs="Gill Sans"/>
          <w:i/>
          <w:szCs w:val="22"/>
          <w:lang w:val="es-ES_tradnl"/>
        </w:rPr>
        <w:t xml:space="preserve">todos </w:t>
      </w:r>
      <w:r w:rsidR="002B22A4" w:rsidRPr="00D64243">
        <w:rPr>
          <w:rFonts w:ascii="Gill Sans" w:hAnsi="Gill Sans" w:cs="Gill Sans"/>
          <w:szCs w:val="22"/>
          <w:lang w:val="es-ES_tradnl"/>
        </w:rPr>
        <w:t xml:space="preserve">los compromisos? El </w:t>
      </w:r>
      <w:r w:rsidR="004B65FB" w:rsidRPr="00D64243">
        <w:rPr>
          <w:rFonts w:ascii="Gill Sans" w:hAnsi="Gill Sans" w:cs="Gill Sans"/>
          <w:szCs w:val="22"/>
          <w:lang w:val="es-ES_tradnl"/>
        </w:rPr>
        <w:t xml:space="preserve">hecho que el gobierno </w:t>
      </w:r>
      <w:r w:rsidR="007052E9" w:rsidRPr="00D64243">
        <w:rPr>
          <w:rFonts w:ascii="Gill Sans" w:hAnsi="Gill Sans" w:cs="Gill Sans"/>
          <w:szCs w:val="22"/>
          <w:lang w:val="es-ES_tradnl"/>
        </w:rPr>
        <w:t xml:space="preserve">diga que llevó a cabo una acción no </w:t>
      </w:r>
      <w:r w:rsidR="00A66688" w:rsidRPr="00D64243">
        <w:rPr>
          <w:rFonts w:ascii="Gill Sans" w:hAnsi="Gill Sans" w:cs="Gill Sans"/>
          <w:szCs w:val="22"/>
          <w:lang w:val="es-ES_tradnl"/>
        </w:rPr>
        <w:t>constituye</w:t>
      </w:r>
      <w:r w:rsidR="007052E9" w:rsidRPr="00D64243">
        <w:rPr>
          <w:rFonts w:ascii="Gill Sans" w:hAnsi="Gill Sans" w:cs="Gill Sans"/>
          <w:szCs w:val="22"/>
          <w:lang w:val="es-ES_tradnl"/>
        </w:rPr>
        <w:t xml:space="preserve"> </w:t>
      </w:r>
      <w:r w:rsidR="007052E9" w:rsidRPr="00D64243">
        <w:rPr>
          <w:rFonts w:ascii="Gill Sans" w:hAnsi="Gill Sans" w:cs="Gill Sans"/>
          <w:b/>
          <w:i/>
          <w:szCs w:val="22"/>
          <w:lang w:val="es-ES_tradnl"/>
        </w:rPr>
        <w:t>evidencia</w:t>
      </w:r>
      <w:r w:rsidR="007052E9" w:rsidRPr="00D64243">
        <w:rPr>
          <w:rFonts w:ascii="Gill Sans" w:hAnsi="Gill Sans" w:cs="Gill Sans"/>
          <w:i/>
          <w:szCs w:val="22"/>
          <w:lang w:val="es-ES_tradnl"/>
        </w:rPr>
        <w:t xml:space="preserve">. </w:t>
      </w:r>
    </w:p>
    <w:p w14:paraId="227BBC2A" w14:textId="7878A922" w:rsidR="007052E9" w:rsidRPr="00D64243" w:rsidRDefault="007052E9" w:rsidP="00B4179E">
      <w:pPr>
        <w:ind w:firstLine="720"/>
        <w:rPr>
          <w:rFonts w:ascii="Gill Sans" w:hAnsi="Gill Sans" w:cs="Gill Sans"/>
          <w:szCs w:val="22"/>
          <w:lang w:val="es-ES_tradnl"/>
        </w:rPr>
      </w:pPr>
      <w:r w:rsidRPr="00D64243">
        <w:rPr>
          <w:rFonts w:ascii="Gill Sans" w:hAnsi="Gill Sans" w:cs="Gill Sans"/>
          <w:szCs w:val="22"/>
          <w:lang w:val="es-ES_tradnl"/>
        </w:rPr>
        <w:t xml:space="preserve">Ejemplos de evidencia son: </w:t>
      </w:r>
    </w:p>
    <w:p w14:paraId="72832D27" w14:textId="7C22EDB3" w:rsidR="007052E9" w:rsidRPr="00D64243" w:rsidRDefault="007052E9" w:rsidP="00B4179E">
      <w:pPr>
        <w:ind w:left="720"/>
        <w:rPr>
          <w:rFonts w:ascii="Gill Sans" w:hAnsi="Gill Sans" w:cs="Gill Sans"/>
          <w:szCs w:val="22"/>
          <w:lang w:val="es-ES_tradnl"/>
        </w:rPr>
      </w:pPr>
      <w:r w:rsidRPr="00D64243">
        <w:rPr>
          <w:rFonts w:ascii="Gill Sans" w:hAnsi="Gill Sans" w:cs="Gill Sans"/>
          <w:szCs w:val="22"/>
          <w:lang w:val="es-ES_tradnl"/>
        </w:rPr>
        <w:t>1. Documentos</w:t>
      </w:r>
      <w:r w:rsidRPr="00D64243">
        <w:rPr>
          <w:rFonts w:ascii="Gill Sans" w:hAnsi="Gill Sans" w:cs="Gill Sans"/>
          <w:szCs w:val="22"/>
          <w:lang w:val="es-ES_tradnl"/>
        </w:rPr>
        <w:br/>
        <w:t>2. Listas de participación</w:t>
      </w:r>
      <w:r w:rsidRPr="00D64243">
        <w:rPr>
          <w:rFonts w:ascii="MingLiU" w:eastAsia="MingLiU" w:hAnsi="MingLiU" w:cs="MingLiU"/>
          <w:szCs w:val="22"/>
          <w:lang w:val="es-ES_tradnl"/>
        </w:rPr>
        <w:br/>
      </w:r>
      <w:r w:rsidRPr="00D64243">
        <w:rPr>
          <w:rFonts w:ascii="Gill Sans" w:hAnsi="Gill Sans" w:cs="Gill Sans"/>
          <w:szCs w:val="22"/>
          <w:lang w:val="es-ES_tradnl"/>
        </w:rPr>
        <w:t>3. Fotografías y videos</w:t>
      </w:r>
      <w:r w:rsidRPr="00D64243">
        <w:rPr>
          <w:rFonts w:ascii="MingLiU" w:eastAsia="MingLiU" w:hAnsi="MingLiU" w:cs="MingLiU"/>
          <w:szCs w:val="22"/>
          <w:lang w:val="es-ES_tradnl"/>
        </w:rPr>
        <w:br/>
      </w:r>
      <w:r w:rsidRPr="00D64243">
        <w:rPr>
          <w:rFonts w:ascii="Gill Sans" w:hAnsi="Gill Sans" w:cs="Gill Sans"/>
          <w:szCs w:val="22"/>
          <w:lang w:val="es-ES_tradnl"/>
        </w:rPr>
        <w:t xml:space="preserve">4. </w:t>
      </w:r>
      <w:r w:rsidR="00D21AB8" w:rsidRPr="00D64243">
        <w:rPr>
          <w:rFonts w:ascii="Gill Sans" w:hAnsi="Gill Sans" w:cs="Gill Sans"/>
          <w:szCs w:val="22"/>
          <w:lang w:val="es-ES_tradnl"/>
        </w:rPr>
        <w:t xml:space="preserve">Agendas, minutas de reuniones, etc. </w:t>
      </w:r>
    </w:p>
    <w:p w14:paraId="558997AB" w14:textId="4A4B90EC" w:rsidR="0005042D" w:rsidRPr="00D64243" w:rsidRDefault="0005042D" w:rsidP="002B0441">
      <w:pPr>
        <w:rPr>
          <w:rFonts w:ascii="Gill Sans" w:hAnsi="Gill Sans" w:cs="Gill Sans"/>
          <w:szCs w:val="22"/>
          <w:lang w:val="es-ES_tradnl"/>
        </w:rPr>
      </w:pPr>
      <w:r w:rsidRPr="00D64243">
        <w:rPr>
          <w:rFonts w:ascii="Gill Sans" w:hAnsi="Gill Sans" w:cs="Gill Sans"/>
          <w:szCs w:val="22"/>
          <w:lang w:val="es-ES_tradnl"/>
        </w:rPr>
        <w:t>d. ¿</w:t>
      </w:r>
      <w:r w:rsidR="00BD72EE" w:rsidRPr="00D64243">
        <w:rPr>
          <w:rFonts w:ascii="Gill Sans" w:hAnsi="Gill Sans" w:cs="Gill Sans"/>
          <w:szCs w:val="22"/>
          <w:lang w:val="es-ES_tradnl"/>
        </w:rPr>
        <w:t>El informe cubrió</w:t>
      </w:r>
      <w:r w:rsidRPr="00D64243">
        <w:rPr>
          <w:rFonts w:ascii="Gill Sans" w:hAnsi="Gill Sans" w:cs="Gill Sans"/>
          <w:szCs w:val="22"/>
          <w:lang w:val="es-ES_tradnl"/>
        </w:rPr>
        <w:t xml:space="preserve"> todos los compromisos del plan de acción?</w:t>
      </w:r>
    </w:p>
    <w:p w14:paraId="1ADA6AA0" w14:textId="04AFC192" w:rsidR="0005042D" w:rsidRPr="00D64243" w:rsidRDefault="0005042D" w:rsidP="002B0441">
      <w:pPr>
        <w:rPr>
          <w:rFonts w:ascii="Gill Sans" w:hAnsi="Gill Sans" w:cs="Gill Sans"/>
          <w:szCs w:val="22"/>
          <w:lang w:val="es-ES_tradnl"/>
        </w:rPr>
      </w:pPr>
      <w:r w:rsidRPr="00D64243">
        <w:rPr>
          <w:rFonts w:ascii="Gill Sans" w:hAnsi="Gill Sans" w:cs="Gill Sans"/>
          <w:szCs w:val="22"/>
          <w:lang w:val="es-ES_tradnl"/>
        </w:rPr>
        <w:t>e. ¿</w:t>
      </w:r>
      <w:r w:rsidR="00B538D9" w:rsidRPr="00D64243">
        <w:rPr>
          <w:rFonts w:ascii="Gill Sans" w:hAnsi="Gill Sans" w:cs="Gill Sans"/>
          <w:szCs w:val="22"/>
          <w:lang w:val="es-ES_tradnl"/>
        </w:rPr>
        <w:t>El informe incluyó</w:t>
      </w:r>
      <w:r w:rsidRPr="00D64243">
        <w:rPr>
          <w:rFonts w:ascii="Gill Sans" w:hAnsi="Gill Sans" w:cs="Gill Sans"/>
          <w:szCs w:val="22"/>
          <w:lang w:val="es-ES_tradnl"/>
        </w:rPr>
        <w:t xml:space="preserve"> información sobre los retos o retrasos en la implementación?</w:t>
      </w:r>
    </w:p>
    <w:p w14:paraId="6FF868C2" w14:textId="63B285EF" w:rsidR="0005042D" w:rsidRPr="00D64243" w:rsidRDefault="0005042D" w:rsidP="002B0441">
      <w:pPr>
        <w:rPr>
          <w:rFonts w:ascii="Gill Sans" w:hAnsi="Gill Sans" w:cs="Gill Sans"/>
          <w:szCs w:val="22"/>
          <w:lang w:val="es-ES_tradnl"/>
        </w:rPr>
      </w:pPr>
      <w:r w:rsidRPr="00D64243">
        <w:rPr>
          <w:rFonts w:ascii="Gill Sans" w:hAnsi="Gill Sans" w:cs="Gill Sans"/>
          <w:szCs w:val="22"/>
          <w:lang w:val="es-ES_tradnl"/>
        </w:rPr>
        <w:t>f. ¿</w:t>
      </w:r>
      <w:r w:rsidR="008D31CB" w:rsidRPr="00D64243">
        <w:rPr>
          <w:rFonts w:ascii="Gill Sans" w:hAnsi="Gill Sans" w:cs="Gill Sans"/>
          <w:szCs w:val="22"/>
          <w:lang w:val="es-ES_tradnl"/>
        </w:rPr>
        <w:t>El informe definió</w:t>
      </w:r>
      <w:r w:rsidRPr="00D64243">
        <w:rPr>
          <w:rFonts w:ascii="Gill Sans" w:hAnsi="Gill Sans" w:cs="Gill Sans"/>
          <w:szCs w:val="22"/>
          <w:lang w:val="es-ES_tradnl"/>
        </w:rPr>
        <w:t xml:space="preserve"> los siguientes pasos para la implementación?</w:t>
      </w:r>
    </w:p>
    <w:p w14:paraId="16914019" w14:textId="77777777" w:rsidR="000237AE" w:rsidRPr="00D64243" w:rsidRDefault="000237AE" w:rsidP="002B0441">
      <w:pPr>
        <w:rPr>
          <w:rFonts w:ascii="Gill Sans" w:hAnsi="Gill Sans" w:cs="Gill Sans"/>
          <w:szCs w:val="22"/>
          <w:u w:val="single"/>
          <w:lang w:val="es-ES_tradnl"/>
        </w:rPr>
      </w:pPr>
    </w:p>
    <w:p w14:paraId="542648D7" w14:textId="492B0060" w:rsidR="000237AE" w:rsidRPr="00D64243" w:rsidRDefault="00B4179E" w:rsidP="002B0441">
      <w:pPr>
        <w:rPr>
          <w:rFonts w:ascii="Gill Sans" w:hAnsi="Gill Sans" w:cs="Gill Sans"/>
          <w:b/>
          <w:szCs w:val="22"/>
          <w:lang w:val="es-ES_tradnl"/>
        </w:rPr>
      </w:pPr>
      <w:r w:rsidRPr="00D64243">
        <w:rPr>
          <w:rFonts w:ascii="Gill Sans" w:hAnsi="Gill Sans" w:cs="Gill Sans"/>
          <w:b/>
          <w:szCs w:val="22"/>
          <w:lang w:val="es-ES_tradnl"/>
        </w:rPr>
        <w:t>Ejemplo</w:t>
      </w:r>
      <w:r w:rsidR="00D64243" w:rsidRPr="00D64243">
        <w:rPr>
          <w:rFonts w:ascii="Gill Sans" w:hAnsi="Gill Sans" w:cs="Gill Sans"/>
          <w:b/>
          <w:szCs w:val="22"/>
          <w:lang w:val="es-ES_tradnl"/>
        </w:rPr>
        <w:t>:</w:t>
      </w:r>
    </w:p>
    <w:p w14:paraId="37DA52FF" w14:textId="0BE3434D" w:rsidR="00C16594" w:rsidRPr="00D64243" w:rsidRDefault="00C16594" w:rsidP="00C16594">
      <w:pPr>
        <w:pStyle w:val="ListContinue2"/>
        <w:ind w:left="0"/>
        <w:rPr>
          <w:rFonts w:ascii="Gill Sans" w:hAnsi="Gill Sans" w:cs="Gill Sans"/>
          <w:color w:val="00B050"/>
          <w:lang w:val="es-ES_tradnl"/>
        </w:rPr>
      </w:pPr>
      <w:r w:rsidRPr="00D64243">
        <w:rPr>
          <w:rFonts w:ascii="Gill Sans" w:hAnsi="Gill Sans" w:cs="Gill Sans"/>
          <w:color w:val="00B050"/>
          <w:lang w:val="es-ES_tradnl"/>
        </w:rPr>
        <w:t>El informe de autoevaluación del gobierno fue publicado el 23 de abril. Si bien en julio de 2013, la Agencia de Transparencia Taprobani (TTA por su</w:t>
      </w:r>
      <w:r w:rsidR="002504A9" w:rsidRPr="00D64243">
        <w:rPr>
          <w:rFonts w:ascii="Gill Sans" w:hAnsi="Gill Sans" w:cs="Gill Sans"/>
          <w:color w:val="00B050"/>
          <w:lang w:val="es-ES_tradnl"/>
        </w:rPr>
        <w:t>s</w:t>
      </w:r>
      <w:r w:rsidRPr="00D64243">
        <w:rPr>
          <w:rFonts w:ascii="Gill Sans" w:hAnsi="Gill Sans" w:cs="Gill Sans"/>
          <w:color w:val="00B050"/>
          <w:lang w:val="es-ES_tradnl"/>
        </w:rPr>
        <w:t xml:space="preserve"> sigla</w:t>
      </w:r>
      <w:r w:rsidR="002504A9" w:rsidRPr="00D64243">
        <w:rPr>
          <w:rFonts w:ascii="Gill Sans" w:hAnsi="Gill Sans" w:cs="Gill Sans"/>
          <w:color w:val="00B050"/>
          <w:lang w:val="es-ES_tradnl"/>
        </w:rPr>
        <w:t>s</w:t>
      </w:r>
      <w:r w:rsidRPr="00D64243">
        <w:rPr>
          <w:rFonts w:ascii="Gill Sans" w:hAnsi="Gill Sans" w:cs="Gill Sans"/>
          <w:color w:val="00B050"/>
          <w:lang w:val="es-ES_tradnl"/>
        </w:rPr>
        <w:t xml:space="preserve"> en inglés) no había publicado información sobre los procesos de consulta conducentes a la elaboración del plan de acción, a solicitud del investigador del MRI, el TTA le dio acceso a su informe sobre el proceso de autoevaluación. El informe no está disponible para el público ya que aún no ha sido aprobado </w:t>
      </w:r>
      <w:r w:rsidRPr="00D64243">
        <w:rPr>
          <w:rFonts w:ascii="Gill Sans" w:hAnsi="Gill Sans" w:cs="Gill Sans"/>
          <w:color w:val="00B050"/>
          <w:lang w:val="es-ES_tradnl"/>
        </w:rPr>
        <w:lastRenderedPageBreak/>
        <w:t xml:space="preserve">oficialmente. Durante el foro en Tarachi con varias partes interesadas, las OSC afirmaron que uno de los compromisos no se encontraba en el informe de autoevaluación del gobierno y que el gobierno no ha explicado el proceso que condujo a la reducción del número de compromisos de ocho a siete. Por último, las partes interesadas en el foro en Galibi se quejaron de que todo el proceso de la AGA en Taprobane haya sido realizado en inglés, lo que pudo haber dejado fuera los puntos de vista de muchos ciudadanos que no son versados en </w:t>
      </w:r>
      <w:r w:rsidR="001168DF" w:rsidRPr="00D64243">
        <w:rPr>
          <w:rFonts w:ascii="Gill Sans" w:hAnsi="Gill Sans" w:cs="Gill Sans"/>
          <w:color w:val="00B050"/>
          <w:lang w:val="es-ES_tradnl"/>
        </w:rPr>
        <w:t>este idioma</w:t>
      </w:r>
      <w:r w:rsidRPr="00D64243">
        <w:rPr>
          <w:rFonts w:ascii="Gill Sans" w:hAnsi="Gill Sans" w:cs="Gill Sans"/>
          <w:color w:val="00B050"/>
          <w:lang w:val="es-ES_tradnl"/>
        </w:rPr>
        <w:t xml:space="preserve">. </w:t>
      </w:r>
    </w:p>
    <w:p w14:paraId="323BB6A3" w14:textId="77777777" w:rsidR="00C16594" w:rsidRPr="000B0265" w:rsidRDefault="00C16594" w:rsidP="002B0441">
      <w:pPr>
        <w:rPr>
          <w:sz w:val="20"/>
          <w:szCs w:val="20"/>
          <w:u w:val="single"/>
          <w:lang w:val="es-ES_tradnl"/>
        </w:rPr>
      </w:pPr>
    </w:p>
    <w:p w14:paraId="1746CD2A" w14:textId="4F3DE479" w:rsidR="002F0F91" w:rsidRPr="00B4179E" w:rsidRDefault="002F0F91" w:rsidP="002B0441">
      <w:pPr>
        <w:rPr>
          <w:rFonts w:ascii="Gill Sans" w:hAnsi="Gill Sans" w:cs="Gill Sans"/>
          <w:b/>
          <w:szCs w:val="22"/>
          <w:lang w:val="es-ES_tradnl"/>
        </w:rPr>
      </w:pPr>
      <w:r w:rsidRPr="00B4179E">
        <w:rPr>
          <w:rFonts w:ascii="Gill Sans" w:hAnsi="Gill Sans" w:cs="Gill Sans"/>
          <w:b/>
          <w:szCs w:val="22"/>
          <w:lang w:val="es-ES_tradnl"/>
        </w:rPr>
        <w:t>2.4 Seguimiento a las recomendaciones</w:t>
      </w:r>
      <w:r w:rsidR="002532DA" w:rsidRPr="00B4179E">
        <w:rPr>
          <w:rFonts w:ascii="Gill Sans" w:hAnsi="Gill Sans" w:cs="Gill Sans"/>
          <w:b/>
          <w:szCs w:val="22"/>
          <w:lang w:val="es-ES_tradnl"/>
        </w:rPr>
        <w:t xml:space="preserve"> previas</w:t>
      </w:r>
      <w:r w:rsidRPr="00B4179E">
        <w:rPr>
          <w:rFonts w:ascii="Gill Sans" w:hAnsi="Gill Sans" w:cs="Gill Sans"/>
          <w:b/>
          <w:szCs w:val="22"/>
          <w:lang w:val="es-ES_tradnl"/>
        </w:rPr>
        <w:t xml:space="preserve"> del MRI</w:t>
      </w:r>
    </w:p>
    <w:p w14:paraId="5CA8A229" w14:textId="410693A6" w:rsidR="002F0F91" w:rsidRPr="000158FC" w:rsidRDefault="002532DA" w:rsidP="002B0441">
      <w:pPr>
        <w:rPr>
          <w:rFonts w:ascii="Gill Sans" w:hAnsi="Gill Sans" w:cs="Gill Sans"/>
          <w:color w:val="auto"/>
          <w:szCs w:val="22"/>
          <w:lang w:val="es-ES_tradnl"/>
        </w:rPr>
      </w:pPr>
      <w:r w:rsidRPr="000158FC">
        <w:rPr>
          <w:rFonts w:ascii="Gill Sans" w:hAnsi="Gill Sans" w:cs="Gill Sans"/>
          <w:color w:val="auto"/>
          <w:szCs w:val="22"/>
          <w:lang w:val="es-ES_tradnl"/>
        </w:rPr>
        <w:t>A partir del segundo año de la evaluación, los informes deberán incluir una sección de seguimiento a las recomendaciones presentadas en los informes anteriores. Este proceso de seguimiento deberá llevarse a cabo de acuerdo con los principios expuestos en este documento</w:t>
      </w:r>
      <w:r w:rsidR="002F0F91" w:rsidRPr="000158FC">
        <w:rPr>
          <w:rFonts w:ascii="Gill Sans" w:hAnsi="Gill Sans" w:cs="Gill Sans"/>
          <w:color w:val="auto"/>
          <w:szCs w:val="22"/>
          <w:lang w:val="es-ES_tradnl"/>
        </w:rPr>
        <w:t xml:space="preserve">. </w:t>
      </w:r>
    </w:p>
    <w:p w14:paraId="485B3886" w14:textId="28D87CC8" w:rsidR="002F0F91" w:rsidRPr="00B4179E" w:rsidRDefault="002F0F91" w:rsidP="002B0441">
      <w:pPr>
        <w:rPr>
          <w:rFonts w:ascii="Gill Sans" w:hAnsi="Gill Sans" w:cs="Gill Sans"/>
          <w:szCs w:val="22"/>
          <w:lang w:val="es-ES_tradnl"/>
        </w:rPr>
      </w:pPr>
      <w:r w:rsidRPr="00B4179E">
        <w:rPr>
          <w:rFonts w:ascii="Gill Sans" w:hAnsi="Gill Sans" w:cs="Gill Sans"/>
          <w:szCs w:val="22"/>
          <w:lang w:val="es-ES_tradnl"/>
        </w:rPr>
        <w:t xml:space="preserve">A) Completar la “Tabla 2.2 </w:t>
      </w:r>
      <w:r w:rsidR="00EC05D1" w:rsidRPr="00B4179E">
        <w:rPr>
          <w:rFonts w:ascii="Gill Sans" w:hAnsi="Gill Sans" w:cs="Gill Sans"/>
          <w:szCs w:val="22"/>
          <w:lang w:val="es-ES_tradnl"/>
        </w:rPr>
        <w:t>Recomendaciones clave de los informes previos del MRI</w:t>
      </w:r>
      <w:r w:rsidR="003220A8" w:rsidRPr="00B4179E">
        <w:rPr>
          <w:rFonts w:ascii="Gill Sans" w:hAnsi="Gill Sans" w:cs="Gill Sans"/>
          <w:szCs w:val="22"/>
          <w:lang w:val="es-ES_tradnl"/>
        </w:rPr>
        <w:t>”</w:t>
      </w:r>
      <w:r w:rsidR="00EC05D1" w:rsidRPr="00B4179E">
        <w:rPr>
          <w:rFonts w:ascii="Gill Sans" w:hAnsi="Gill Sans" w:cs="Gill Sans"/>
          <w:szCs w:val="22"/>
          <w:lang w:val="es-ES_tradnl"/>
        </w:rPr>
        <w:t xml:space="preserve">. Para las recomendaciones más largas o que incluyen muchos indicadores, utilice la caja de recomendaciones del Resumen Ejecutivo del informe anterior. </w:t>
      </w:r>
    </w:p>
    <w:p w14:paraId="3C0E5404" w14:textId="4B65B431" w:rsidR="005F76EF" w:rsidRPr="000B0265" w:rsidRDefault="00B4179E" w:rsidP="0022412B">
      <w:pPr>
        <w:rPr>
          <w:rFonts w:ascii="Gill Sans" w:hAnsi="Gill Sans" w:cs="Gill Sans"/>
          <w:lang w:val="es-ES_tradnl"/>
        </w:rPr>
      </w:pPr>
      <w:r w:rsidRPr="005372AE">
        <w:rPr>
          <w:noProof/>
        </w:rPr>
        <mc:AlternateContent>
          <mc:Choice Requires="wpg">
            <w:drawing>
              <wp:anchor distT="0" distB="0" distL="114300" distR="114300" simplePos="0" relativeHeight="251666432" behindDoc="0" locked="0" layoutInCell="1" allowOverlap="1" wp14:anchorId="32284747" wp14:editId="76920329">
                <wp:simplePos x="0" y="0"/>
                <wp:positionH relativeFrom="column">
                  <wp:posOffset>-404495</wp:posOffset>
                </wp:positionH>
                <wp:positionV relativeFrom="paragraph">
                  <wp:posOffset>325755</wp:posOffset>
                </wp:positionV>
                <wp:extent cx="5956300" cy="4152900"/>
                <wp:effectExtent l="0" t="50800" r="12700" b="114300"/>
                <wp:wrapTopAndBottom/>
                <wp:docPr id="229" name="Group 229"/>
                <wp:cNvGraphicFramePr/>
                <a:graphic xmlns:a="http://schemas.openxmlformats.org/drawingml/2006/main">
                  <a:graphicData uri="http://schemas.microsoft.com/office/word/2010/wordprocessingGroup">
                    <wpg:wgp>
                      <wpg:cNvGrpSpPr/>
                      <wpg:grpSpPr>
                        <a:xfrm>
                          <a:off x="0" y="0"/>
                          <a:ext cx="5956300" cy="4152900"/>
                          <a:chOff x="0" y="0"/>
                          <a:chExt cx="5956300" cy="4152900"/>
                        </a:xfrm>
                      </wpg:grpSpPr>
                      <wpg:graphicFrame>
                        <wpg:cNvPr id="152" name="Diagram 152"/>
                        <wpg:cNvFrPr/>
                        <wpg:xfrm>
                          <a:off x="0" y="0"/>
                          <a:ext cx="5956300" cy="4152900"/>
                        </wpg:xfrm>
                        <a:graphic>
                          <a:graphicData uri="http://schemas.openxmlformats.org/drawingml/2006/diagram">
                            <dgm:relIds xmlns:dgm="http://schemas.openxmlformats.org/drawingml/2006/diagram" xmlns:r="http://schemas.openxmlformats.org/officeDocument/2006/relationships" r:dm="rId47" r:lo="rId48" r:qs="rId49" r:cs="rId50"/>
                          </a:graphicData>
                        </a:graphic>
                      </wpg:graphicFrame>
                      <wps:wsp>
                        <wps:cNvPr id="153" name="Text Box 153"/>
                        <wps:cNvSpPr txBox="1"/>
                        <wps:spPr>
                          <a:xfrm>
                            <a:off x="800100" y="3246120"/>
                            <a:ext cx="228600" cy="228600"/>
                          </a:xfrm>
                          <a:prstGeom prst="rect">
                            <a:avLst/>
                          </a:prstGeom>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B7AE672" w14:textId="77777777" w:rsidR="00B4031B" w:rsidRPr="000158FC" w:rsidRDefault="00B4031B" w:rsidP="00EC05D1">
                              <w:pPr>
                                <w:jc w:val="center"/>
                                <w:rPr>
                                  <w:color w:val="00B050"/>
                                </w:rPr>
                              </w:pPr>
                              <w:r w:rsidRPr="000158FC">
                                <w:rPr>
                                  <w:rFonts w:ascii="Zapf Dingbats" w:hAnsi="Zapf Dingbats"/>
                                  <w:noProof/>
                                  <w:color w:val="00B05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800100" y="3817620"/>
                            <a:ext cx="228600" cy="228600"/>
                          </a:xfrm>
                          <a:prstGeom prst="rect">
                            <a:avLst/>
                          </a:prstGeom>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4E76952" w14:textId="77777777" w:rsidR="00B4031B" w:rsidRPr="000158FC" w:rsidRDefault="00B4031B" w:rsidP="00EC05D1">
                              <w:pPr>
                                <w:rPr>
                                  <w:color w:val="00B050"/>
                                </w:rPr>
                              </w:pPr>
                              <w:r w:rsidRPr="000158FC">
                                <w:rPr>
                                  <w:rFonts w:ascii="Zapf Dingbats" w:hAnsi="Zapf Dingbats"/>
                                  <w:noProof/>
                                  <w:color w:val="00B05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2057400" y="3246120"/>
                            <a:ext cx="228600" cy="228600"/>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6CC05AAF" w14:textId="77777777" w:rsidR="00B4031B" w:rsidRPr="000158FC" w:rsidRDefault="00B4031B" w:rsidP="00EC05D1">
                              <w:pPr>
                                <w:rPr>
                                  <w:color w:val="00B050"/>
                                </w:rPr>
                              </w:pPr>
                              <w:r w:rsidRPr="000158FC">
                                <w:rPr>
                                  <w:rFonts w:ascii="Zapf Dingbats" w:hAnsi="Zapf Dingbats"/>
                                  <w:noProof/>
                                  <w:color w:val="00B050"/>
                                  <w:sz w:val="20"/>
                                </w:rPr>
                                <w:t>✔</w:t>
                              </w:r>
                            </w:p>
                            <w:p w14:paraId="2A63DAFF" w14:textId="77777777" w:rsidR="00B4031B" w:rsidRPr="000158FC" w:rsidRDefault="00B4031B" w:rsidP="00EC05D1">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2057400" y="3817620"/>
                            <a:ext cx="228600" cy="228600"/>
                          </a:xfrm>
                          <a:prstGeom prst="rect">
                            <a:avLst/>
                          </a:prstGeom>
                          <a:ln/>
                          <a:extLst>
                            <a:ext uri="{C572A759-6A51-4108-AA02-DFA0A04FC94B}">
                              <ma14:wrappingTextBoxFlag xmlns:ma14="http://schemas.microsoft.com/office/mac/drawingml/2011/main"/>
                            </a:ext>
                          </a:extLst>
                        </wps:spPr>
                        <wps:style>
                          <a:lnRef idx="2">
                            <a:schemeClr val="dk1">
                              <a:shade val="50000"/>
                            </a:schemeClr>
                          </a:lnRef>
                          <a:fillRef idx="1">
                            <a:schemeClr val="dk1"/>
                          </a:fillRef>
                          <a:effectRef idx="0">
                            <a:schemeClr val="dk1"/>
                          </a:effectRef>
                          <a:fontRef idx="minor">
                            <a:schemeClr val="lt1"/>
                          </a:fontRef>
                        </wps:style>
                        <wps:txbx>
                          <w:txbxContent>
                            <w:p w14:paraId="53D52002" w14:textId="77777777" w:rsidR="00B4031B" w:rsidRPr="005911FC" w:rsidRDefault="00B4031B" w:rsidP="00EC05D1">
                              <w:pPr>
                                <w:rPr>
                                  <w:color w:val="FF0000"/>
                                </w:rPr>
                              </w:pPr>
                              <w:r w:rsidRPr="005911FC">
                                <w:rPr>
                                  <w:rFonts w:ascii="Zapf Dingbats" w:hAnsi="Zapf Dingbats"/>
                                  <w:color w:val="FF000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3200400" y="3246120"/>
                            <a:ext cx="228600" cy="2286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3239CF7C" w14:textId="77777777" w:rsidR="00B4031B" w:rsidRPr="000158FC" w:rsidRDefault="00B4031B" w:rsidP="00EC05D1">
                              <w:pPr>
                                <w:rPr>
                                  <w:color w:val="00B050"/>
                                </w:rPr>
                              </w:pPr>
                              <w:r w:rsidRPr="000158FC">
                                <w:rPr>
                                  <w:rFonts w:ascii="Zapf Dingbats" w:hAnsi="Zapf Dingbats"/>
                                  <w:noProof/>
                                  <w:color w:val="00B050"/>
                                  <w:sz w:val="20"/>
                                </w:rPr>
                                <w:t>✔</w:t>
                              </w:r>
                            </w:p>
                            <w:p w14:paraId="6ED98AF5" w14:textId="77777777" w:rsidR="00B4031B" w:rsidRPr="000158FC" w:rsidRDefault="00B4031B" w:rsidP="00EC05D1">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3200400" y="3817620"/>
                            <a:ext cx="228600" cy="228600"/>
                          </a:xfrm>
                          <a:prstGeom prst="rect">
                            <a:avLst/>
                          </a:prstGeom>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2AB4BAB6" w14:textId="77777777" w:rsidR="00B4031B" w:rsidRPr="000158FC" w:rsidRDefault="00B4031B" w:rsidP="00EC05D1">
                              <w:pPr>
                                <w:rPr>
                                  <w:color w:val="00B050"/>
                                </w:rPr>
                              </w:pPr>
                              <w:r w:rsidRPr="000158FC">
                                <w:rPr>
                                  <w:rFonts w:ascii="Zapf Dingbats" w:hAnsi="Zapf Dingbats"/>
                                  <w:noProof/>
                                  <w:color w:val="00B050"/>
                                  <w:sz w:val="20"/>
                                </w:rPr>
                                <w:t>✔</w:t>
                              </w:r>
                            </w:p>
                            <w:p w14:paraId="726BAC8F" w14:textId="77777777" w:rsidR="00B4031B" w:rsidRPr="000158FC" w:rsidRDefault="00B4031B" w:rsidP="00EC05D1">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4457700" y="3246120"/>
                            <a:ext cx="228600" cy="2286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27C7DEFD" w14:textId="77777777" w:rsidR="00B4031B" w:rsidRPr="000158FC" w:rsidRDefault="00B4031B" w:rsidP="00EC05D1">
                              <w:pPr>
                                <w:rPr>
                                  <w:color w:val="00B050"/>
                                </w:rPr>
                              </w:pPr>
                              <w:r w:rsidRPr="000158FC">
                                <w:rPr>
                                  <w:rFonts w:ascii="Zapf Dingbats" w:hAnsi="Zapf Dingbats"/>
                                  <w:noProof/>
                                  <w:color w:val="00B050"/>
                                  <w:sz w:val="20"/>
                                </w:rPr>
                                <w:t>✔</w:t>
                              </w:r>
                            </w:p>
                            <w:p w14:paraId="39C25F43" w14:textId="77777777" w:rsidR="00B4031B" w:rsidRPr="000158FC" w:rsidRDefault="00B4031B" w:rsidP="00EC05D1">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4457700" y="3817620"/>
                            <a:ext cx="228600" cy="228600"/>
                          </a:xfrm>
                          <a:prstGeom prst="rect">
                            <a:avLst/>
                          </a:prstGeom>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0CD4E86" w14:textId="77777777" w:rsidR="00B4031B" w:rsidRPr="000158FC" w:rsidRDefault="00B4031B" w:rsidP="00EC05D1">
                              <w:pPr>
                                <w:rPr>
                                  <w:color w:val="00B050"/>
                                </w:rPr>
                              </w:pPr>
                              <w:r w:rsidRPr="000158FC">
                                <w:rPr>
                                  <w:rFonts w:ascii="Zapf Dingbats" w:hAnsi="Zapf Dingbats"/>
                                  <w:noProof/>
                                  <w:color w:val="00B050"/>
                                  <w:sz w:val="20"/>
                                </w:rPr>
                                <w:t>✔</w:t>
                              </w:r>
                            </w:p>
                            <w:p w14:paraId="0F4A6BEF" w14:textId="77777777" w:rsidR="00B4031B" w:rsidRPr="000158FC" w:rsidRDefault="00B4031B" w:rsidP="00EC05D1">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5600700" y="3246120"/>
                            <a:ext cx="228600" cy="228600"/>
                          </a:xfrm>
                          <a:prstGeom prst="rect">
                            <a:avLst/>
                          </a:prstGeom>
                          <a:ln/>
                          <a:extLst>
                            <a:ext uri="{C572A759-6A51-4108-AA02-DFA0A04FC94B}">
                              <ma14:wrappingTextBoxFlag xmlns:ma14="http://schemas.microsoft.com/office/mac/drawingml/2011/main"/>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351B700A" w14:textId="77777777" w:rsidR="00B4031B" w:rsidRPr="005911FC" w:rsidRDefault="00B4031B" w:rsidP="00EC05D1">
                              <w:pPr>
                                <w:rPr>
                                  <w:color w:val="FF0000"/>
                                </w:rPr>
                              </w:pPr>
                              <w:r w:rsidRPr="005911FC">
                                <w:rPr>
                                  <w:rFonts w:ascii="Zapf Dingbats" w:hAnsi="Zapf Dingbats"/>
                                  <w:color w:val="FF0000"/>
                                  <w:lang w:val="en-GB"/>
                                </w:rPr>
                                <w:t></w:t>
                              </w:r>
                            </w:p>
                            <w:p w14:paraId="78A5FCA8" w14:textId="77777777" w:rsidR="00B4031B" w:rsidRDefault="00B4031B" w:rsidP="00EC0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5600700" y="3817620"/>
                            <a:ext cx="228600" cy="228600"/>
                          </a:xfrm>
                          <a:prstGeom prst="rect">
                            <a:avLst/>
                          </a:prstGeom>
                          <a:ln/>
                          <a:extLst>
                            <a:ext uri="{C572A759-6A51-4108-AA02-DFA0A04FC94B}">
                              <ma14:wrappingTextBoxFlag xmlns:ma14="http://schemas.microsoft.com/office/mac/drawingml/2011/main"/>
                            </a:ext>
                          </a:extLst>
                        </wps:spPr>
                        <wps:style>
                          <a:lnRef idx="2">
                            <a:schemeClr val="accent5">
                              <a:shade val="50000"/>
                            </a:schemeClr>
                          </a:lnRef>
                          <a:fillRef idx="1">
                            <a:schemeClr val="accent5"/>
                          </a:fillRef>
                          <a:effectRef idx="0">
                            <a:schemeClr val="accent5"/>
                          </a:effectRef>
                          <a:fontRef idx="minor">
                            <a:schemeClr val="lt1"/>
                          </a:fontRef>
                        </wps:style>
                        <wps:txbx>
                          <w:txbxContent>
                            <w:p w14:paraId="12DAAEBF" w14:textId="77777777" w:rsidR="00B4031B" w:rsidRPr="005911FC" w:rsidRDefault="00B4031B" w:rsidP="00EC05D1">
                              <w:pPr>
                                <w:rPr>
                                  <w:color w:val="FF0000"/>
                                </w:rPr>
                              </w:pPr>
                              <w:r w:rsidRPr="005911FC">
                                <w:rPr>
                                  <w:rFonts w:ascii="Zapf Dingbats" w:hAnsi="Zapf Dingbats"/>
                                  <w:color w:val="FF0000"/>
                                  <w:lang w:val="en-GB"/>
                                </w:rPr>
                                <w:t></w:t>
                              </w:r>
                            </w:p>
                            <w:p w14:paraId="6A6E96A6" w14:textId="77777777" w:rsidR="00B4031B" w:rsidRDefault="00B4031B" w:rsidP="00EC0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284747" id="Group_x0020_229" o:spid="_x0000_s1051" style="position:absolute;margin-left:-31.85pt;margin-top:25.65pt;width:469pt;height:327pt;z-index:251666432" coordsize="5956300,4152900"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">
                <v:shape id="Diagram_x0020_152" o:spid="_x0000_s1052" type="#_x0000_t75" style="position:absolute;left:-6096;top:-42672;width:5974080;height:427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">
                  <v:imagedata r:id="rId52" o:title=""/>
                  <o:lock v:ext="edit" aspectratio="f"/>
                </v:shape>
                <v:shape id="Text_x0020_Box_x0020_153" o:spid="_x0000_s1053" type="#_x0000_t202" style="position:absolute;left:800100;top:32461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Y7CwwAA&#10;ANwAAAAPAAAAZHJzL2Rvd25yZXYueG1sRI9Bi8IwEIXvwv6HMAt709RdtaUaZRUET4JVpMehGdti&#10;MylN1PrvjbCwtxne+968Wax604g7da62rGA8ikAQF1bXXCo4HbfDBITzyBoby6TgSQ5Wy4/BAlNt&#10;H3yge+ZLEULYpaig8r5NpXRFRQbdyLbEQbvYzqAPa1dK3eEjhJtGfkfRTBqsOVyosKVNRcU1uxkF&#10;GE82AVtfGz73+3x7inOZxEp9ffa/cxCeev9v/qN3OtSf/sD7mTCBX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HY7CwwAAANwAAAAPAAAAAAAAAAAAAAAAAJcCAABkcnMvZG93&#10;bnJldi54bWxQSwUGAAAAAAQABAD1AAAAhwMAAAAA&#10;" fillcolor="#4f81bd [3204]" strokecolor="#243f60 [1604]" strokeweight="2pt">
                  <v:textbox>
                    <w:txbxContent>
                      <w:p w14:paraId="3B7AE672" w14:textId="77777777" w:rsidR="00B4031B" w:rsidRPr="000158FC" w:rsidRDefault="00B4031B" w:rsidP="00EC05D1">
                        <w:pPr>
                          <w:jc w:val="center"/>
                          <w:rPr>
                            <w:color w:val="00B050"/>
                          </w:rPr>
                        </w:pPr>
                        <w:r w:rsidRPr="000158FC">
                          <w:rPr>
                            <w:rFonts w:ascii="Zapf Dingbats" w:hAnsi="Zapf Dingbats"/>
                            <w:noProof/>
                            <w:color w:val="00B050"/>
                            <w:sz w:val="20"/>
                          </w:rPr>
                          <w:t>✔</w:t>
                        </w:r>
                      </w:p>
                    </w:txbxContent>
                  </v:textbox>
                </v:shape>
                <v:shape id="Text_x0020_Box_x0020_154" o:spid="_x0000_s1054" type="#_x0000_t202" style="position:absolute;left:800100;top:38176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9Ba2wAAA&#10;ANwAAAAPAAAAZHJzL2Rvd25yZXYueG1sRI/NCsIwEITvgu8QVvCmqaJWqlFUEDwJ/iAel2Zti82m&#10;NFHr2xtB8LbLzDc7O182phRPql1hWcGgH4EgTq0uOFNwPm17UxDOI2ssLZOCNzlYLtqtOSbavvhA&#10;z6PPRAhhl6CC3PsqkdKlORl0fVsRB+1ma4M+rHUmdY2vEG5KOYyiiTRYcLiQY0WbnNL78WEUYDza&#10;BGx9L/nS7K/bc3yV01ipbqdZzUB4avzf/KN3OtQfj+D7TJhAL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9Ba2wAAAANwAAAAPAAAAAAAAAAAAAAAAAJcCAABkcnMvZG93bnJl&#10;di54bWxQSwUGAAAAAAQABAD1AAAAhAMAAAAA&#10;" fillcolor="#4f81bd [3204]" strokecolor="#243f60 [1604]" strokeweight="2pt">
                  <v:textbox>
                    <w:txbxContent>
                      <w:p w14:paraId="74E76952" w14:textId="77777777" w:rsidR="00B4031B" w:rsidRPr="000158FC" w:rsidRDefault="00B4031B" w:rsidP="00EC05D1">
                        <w:pPr>
                          <w:rPr>
                            <w:color w:val="00B050"/>
                          </w:rPr>
                        </w:pPr>
                        <w:r w:rsidRPr="000158FC">
                          <w:rPr>
                            <w:rFonts w:ascii="Zapf Dingbats" w:hAnsi="Zapf Dingbats"/>
                            <w:noProof/>
                            <w:color w:val="00B050"/>
                            <w:sz w:val="20"/>
                          </w:rPr>
                          <w:t>✔</w:t>
                        </w:r>
                      </w:p>
                    </w:txbxContent>
                  </v:textbox>
                </v:shape>
                <v:shape id="Text_x0020_Box_x0020_155" o:spid="_x0000_s1055" type="#_x0000_t202" style="position:absolute;left:2057400;top:32461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O1swQAA&#10;ANwAAAAPAAAAZHJzL2Rvd25yZXYueG1sRE9LasMwEN0Xegcxge4aOYWE4EYOpRBaGijkc4CJNLWN&#10;pZGxVFu9fRQoZDeP953NNjkrRhpC61nBYl6AINbetFwrOJ92z2sQISIbtJ5JwR8F2FaPDxssjZ/4&#10;QOMx1iKHcChRQRNjX0oZdEMOw9z3xJn78YPDmOFQSzPglMOdlS9FsZIOW84NDfb03pDujr9OQfza&#10;h0mPVtvdPn1fPrpDQauk1NMsvb2CiJTiXfzv/jR5/nIJt2fyBbK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ztbMEAAADcAAAADwAAAAAAAAAAAAAAAACXAgAAZHJzL2Rvd25y&#10;ZXYueG1sUEsFBgAAAAAEAAQA9QAAAIUDAAAAAA==&#10;" fillcolor="black [3200]" strokecolor="black [1600]" strokeweight="2pt">
                  <v:textbox>
                    <w:txbxContent>
                      <w:p w14:paraId="6CC05AAF" w14:textId="77777777" w:rsidR="00B4031B" w:rsidRPr="000158FC" w:rsidRDefault="00B4031B" w:rsidP="00EC05D1">
                        <w:pPr>
                          <w:rPr>
                            <w:color w:val="00B050"/>
                          </w:rPr>
                        </w:pPr>
                        <w:r w:rsidRPr="000158FC">
                          <w:rPr>
                            <w:rFonts w:ascii="Zapf Dingbats" w:hAnsi="Zapf Dingbats"/>
                            <w:noProof/>
                            <w:color w:val="00B050"/>
                            <w:sz w:val="20"/>
                          </w:rPr>
                          <w:t>✔</w:t>
                        </w:r>
                      </w:p>
                      <w:p w14:paraId="2A63DAFF" w14:textId="77777777" w:rsidR="00B4031B" w:rsidRPr="000158FC" w:rsidRDefault="00B4031B" w:rsidP="00EC05D1">
                        <w:pPr>
                          <w:rPr>
                            <w:color w:val="00B050"/>
                          </w:rPr>
                        </w:pPr>
                      </w:p>
                    </w:txbxContent>
                  </v:textbox>
                </v:shape>
                <v:shape id="Text_x0020_Box_x0020_156" o:spid="_x0000_s1056" type="#_x0000_t202" style="position:absolute;left:2057400;top:38176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nMbwQAA&#10;ANwAAAAPAAAAZHJzL2Rvd25yZXYueG1sRE/bagIxEH0v+A9hBN9qtgWXsjVKKUhFQfDyAdNkuruY&#10;TJZN3I1/3xSEvs3hXGe5Ts6KgfrQelbwMi9AEGtvWq4VXM6b5zcQISIbtJ5JwZ0CrFeTpyVWxo98&#10;pOEUa5FDOFSooImxq6QMuiGHYe474sz9+N5hzLCvpelxzOHOyteiKKXDlnNDgx19NqSvp5tTEHf7&#10;MOrBarvZp8P31/VYUJmUmk3TxzuISCn+ix/urcnzFyX8PZMv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A5zG8EAAADcAAAADwAAAAAAAAAAAAAAAACXAgAAZHJzL2Rvd25y&#10;ZXYueG1sUEsFBgAAAAAEAAQA9QAAAIUDAAAAAA==&#10;" fillcolor="black [3200]" strokecolor="black [1600]" strokeweight="2pt">
                  <v:textbox>
                    <w:txbxContent>
                      <w:p w14:paraId="53D52002" w14:textId="77777777" w:rsidR="00B4031B" w:rsidRPr="005911FC" w:rsidRDefault="00B4031B" w:rsidP="00EC05D1">
                        <w:pPr>
                          <w:rPr>
                            <w:color w:val="FF0000"/>
                          </w:rPr>
                        </w:pPr>
                        <w:r w:rsidRPr="005911FC">
                          <w:rPr>
                            <w:rFonts w:ascii="Zapf Dingbats" w:hAnsi="Zapf Dingbats"/>
                            <w:color w:val="FF0000"/>
                            <w:lang w:val="en-GB"/>
                          </w:rPr>
                          <w:t></w:t>
                        </w:r>
                      </w:p>
                    </w:txbxContent>
                  </v:textbox>
                </v:shape>
                <v:shape id="Text_x0020_Box_x0020_157" o:spid="_x0000_s1057" type="#_x0000_t202" style="position:absolute;left:3200400;top:32461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Hi2wwAA&#10;ANwAAAAPAAAAZHJzL2Rvd25yZXYueG1sRE9La8JAEL4X/A/LCL3VjSlqSbMGLVSkh6JW79Ps5IHZ&#10;2ZhdNfXXu4VCb/PxPSfNetOIC3WutqxgPIpAEOdW11wq2H+9P72AcB5ZY2OZFPyQg2w+eEgx0fbK&#10;W7rsfClCCLsEFVTet4mULq/IoBvZljhwhe0M+gC7UuoOryHcNDKOoqk0WHNoqLClt4ry4+5sFMTH&#10;pWmjD79a4W1TnA7f6+nzp1XqcdgvXkF46v2/+M+91mH+ZAa/z4QL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kHi2wwAAANwAAAAPAAAAAAAAAAAAAAAAAJcCAABkcnMvZG93&#10;bnJldi54bWxQSwUGAAAAAAQABAD1AAAAhwMAAAAA&#10;" fillcolor="#9bbb59 [3206]" strokecolor="#4e6128 [1606]" strokeweight="2pt">
                  <v:textbox>
                    <w:txbxContent>
                      <w:p w14:paraId="3239CF7C" w14:textId="77777777" w:rsidR="00B4031B" w:rsidRPr="000158FC" w:rsidRDefault="00B4031B" w:rsidP="00EC05D1">
                        <w:pPr>
                          <w:rPr>
                            <w:color w:val="00B050"/>
                          </w:rPr>
                        </w:pPr>
                        <w:r w:rsidRPr="000158FC">
                          <w:rPr>
                            <w:rFonts w:ascii="Zapf Dingbats" w:hAnsi="Zapf Dingbats"/>
                            <w:noProof/>
                            <w:color w:val="00B050"/>
                            <w:sz w:val="20"/>
                          </w:rPr>
                          <w:t>✔</w:t>
                        </w:r>
                      </w:p>
                      <w:p w14:paraId="6ED98AF5" w14:textId="77777777" w:rsidR="00B4031B" w:rsidRPr="000158FC" w:rsidRDefault="00B4031B" w:rsidP="00EC05D1">
                        <w:pPr>
                          <w:rPr>
                            <w:color w:val="00B050"/>
                          </w:rPr>
                        </w:pPr>
                      </w:p>
                    </w:txbxContent>
                  </v:textbox>
                </v:shape>
                <v:shape id="Text_x0020_Box_x0020_158" o:spid="_x0000_s1058" type="#_x0000_t202" style="position:absolute;left:3200400;top:38176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zExgAA&#10;ANwAAAAPAAAAZHJzL2Rvd25yZXYueG1sRI9Pa8JAEMXvhX6HZQre6qZKRaKb0BYq4kHqv/uYHZNg&#10;djbNrpr66TuHQm8zvDfv/Wae965RV+pC7dnAyzABRVx4W3NpYL/7fJ6CChHZYuOZDPxQgDx7fJhj&#10;av2NN3TdxlJJCIcUDVQxtqnWoajIYRj6lli0k+8cRlm7UtsObxLuGj1Kkol2WLM0VNjSR0XFeXtx&#10;Bkbnd9cmq7hY4P3r9H04LifjtTdm8NS/zUBF6uO/+e96aQX/VWjlGZlA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D+zExgAAANwAAAAPAAAAAAAAAAAAAAAAAJcCAABkcnMv&#10;ZG93bnJldi54bWxQSwUGAAAAAAQABAD1AAAAigMAAAAA&#10;" fillcolor="#9bbb59 [3206]" strokecolor="#4e6128 [1606]" strokeweight="2pt">
                  <v:textbox>
                    <w:txbxContent>
                      <w:p w14:paraId="2AB4BAB6" w14:textId="77777777" w:rsidR="00B4031B" w:rsidRPr="000158FC" w:rsidRDefault="00B4031B" w:rsidP="00EC05D1">
                        <w:pPr>
                          <w:rPr>
                            <w:color w:val="00B050"/>
                          </w:rPr>
                        </w:pPr>
                        <w:r w:rsidRPr="000158FC">
                          <w:rPr>
                            <w:rFonts w:ascii="Zapf Dingbats" w:hAnsi="Zapf Dingbats"/>
                            <w:noProof/>
                            <w:color w:val="00B050"/>
                            <w:sz w:val="20"/>
                          </w:rPr>
                          <w:t>✔</w:t>
                        </w:r>
                      </w:p>
                      <w:p w14:paraId="726BAC8F" w14:textId="77777777" w:rsidR="00B4031B" w:rsidRPr="000158FC" w:rsidRDefault="00B4031B" w:rsidP="00EC05D1">
                        <w:pPr>
                          <w:rPr>
                            <w:color w:val="00B050"/>
                          </w:rPr>
                        </w:pPr>
                      </w:p>
                    </w:txbxContent>
                  </v:textbox>
                </v:shape>
                <v:shape id="Text_x0020_Box_x0020_159" o:spid="_x0000_s1059" type="#_x0000_t202" style="position:absolute;left:4457700;top:32461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8fxQAA&#10;ANwAAAAPAAAAZHJzL2Rvd25yZXYueG1sRE9Na8JAEL0L/Q/LFLwU3ViIramrFKFi6UGaevE2ZKdJ&#10;6O5szK4m9te7guBtHu9z5sveGnGi1teOFUzGCQjiwumaSwW7n4/RKwgfkDUax6TgTB6Wi4fBHDPt&#10;Ov6mUx5KEUPYZ6igCqHJpPRFRRb92DXEkft1rcUQYVtK3WIXw62Rz0kylRZrjg0VNrSqqPjLj1bB&#10;Nv16+Vybren+m6f+kE4x2a8PSg0f+/c3EIH6cBff3Bsd56czuD4TL5C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rx/FAAAA3AAAAA8AAAAAAAAAAAAAAAAAlwIAAGRycy9k&#10;b3ducmV2LnhtbFBLBQYAAAAABAAEAPUAAACJAwAAAAA=&#10;" fillcolor="#8064a2 [3207]" strokecolor="#3f3151 [1607]" strokeweight="2pt">
                  <v:textbox>
                    <w:txbxContent>
                      <w:p w14:paraId="27C7DEFD" w14:textId="77777777" w:rsidR="00B4031B" w:rsidRPr="000158FC" w:rsidRDefault="00B4031B" w:rsidP="00EC05D1">
                        <w:pPr>
                          <w:rPr>
                            <w:color w:val="00B050"/>
                          </w:rPr>
                        </w:pPr>
                        <w:r w:rsidRPr="000158FC">
                          <w:rPr>
                            <w:rFonts w:ascii="Zapf Dingbats" w:hAnsi="Zapf Dingbats"/>
                            <w:noProof/>
                            <w:color w:val="00B050"/>
                            <w:sz w:val="20"/>
                          </w:rPr>
                          <w:t>✔</w:t>
                        </w:r>
                      </w:p>
                      <w:p w14:paraId="39C25F43" w14:textId="77777777" w:rsidR="00B4031B" w:rsidRPr="000158FC" w:rsidRDefault="00B4031B" w:rsidP="00EC05D1">
                        <w:pPr>
                          <w:rPr>
                            <w:color w:val="00B050"/>
                          </w:rPr>
                        </w:pPr>
                      </w:p>
                    </w:txbxContent>
                  </v:textbox>
                </v:shape>
                <v:shape id="Text_x0020_Box_x0020_160" o:spid="_x0000_s1060" type="#_x0000_t202" style="position:absolute;left:4457700;top:38176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Mw/yAAA&#10;ANwAAAAPAAAAZHJzL2Rvd25yZXYueG1sRI9Pa8MwDMXvg30Ho8Euo3U2aFrSumUMWjZ2KP1z6U3E&#10;ahJmy2nsNtk+/XQY7Cbxnt77abEavFM36mIT2MDzOANFXAbbcGXgeFiPZqBiQrboApOBb4qwWt7f&#10;LbCwoecd3fapUhLCsUADdUptoXUsa/IYx6ElFu0cOo9J1q7StsNewr3TL1mWa48NS0ONLb3VVH7t&#10;r97AdvI5/di4ret/2qfhMskxO20uxjw+DK9zUImG9G/+u363gp8LvjwjE+jlL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CszD/IAAAA3AAAAA8AAAAAAAAAAAAAAAAAlwIAAGRy&#10;cy9kb3ducmV2LnhtbFBLBQYAAAAABAAEAPUAAACMAwAAAAA=&#10;" fillcolor="#8064a2 [3207]" strokecolor="#3f3151 [1607]" strokeweight="2pt">
                  <v:textbox>
                    <w:txbxContent>
                      <w:p w14:paraId="70CD4E86" w14:textId="77777777" w:rsidR="00B4031B" w:rsidRPr="000158FC" w:rsidRDefault="00B4031B" w:rsidP="00EC05D1">
                        <w:pPr>
                          <w:rPr>
                            <w:color w:val="00B050"/>
                          </w:rPr>
                        </w:pPr>
                        <w:r w:rsidRPr="000158FC">
                          <w:rPr>
                            <w:rFonts w:ascii="Zapf Dingbats" w:hAnsi="Zapf Dingbats"/>
                            <w:noProof/>
                            <w:color w:val="00B050"/>
                            <w:sz w:val="20"/>
                          </w:rPr>
                          <w:t>✔</w:t>
                        </w:r>
                      </w:p>
                      <w:p w14:paraId="0F4A6BEF" w14:textId="77777777" w:rsidR="00B4031B" w:rsidRPr="000158FC" w:rsidRDefault="00B4031B" w:rsidP="00EC05D1">
                        <w:pPr>
                          <w:rPr>
                            <w:color w:val="00B050"/>
                          </w:rPr>
                        </w:pPr>
                      </w:p>
                    </w:txbxContent>
                  </v:textbox>
                </v:shape>
                <v:shape id="Text_x0020_Box_x0020_161" o:spid="_x0000_s1061" type="#_x0000_t202" style="position:absolute;left:5600700;top:32461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mSxAAA&#10;ANwAAAAPAAAAZHJzL2Rvd25yZXYueG1sRE9NawIxEL0X/A9hhF5EswpV2RpFCsUeitRVaI/Tzexm&#10;cTMJm1TXf98Ihd7m8T5nteltKy7UhcaxgukkA0FcOt1wreB0fB0vQYSIrLF1TApuFGCzHjysMNfu&#10;yge6FLEWKYRDjgpMjD6XMpSGLIaJ88SJq1xnMSbY1VJ3eE3htpWzLJtLiw2nBoOeXgyV5+LHKvgu&#10;dtmXuTUfn4uRr0b+id6r016px2G/fQYRqY//4j/3m07z51O4P5Mu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5ZksQAAADcAAAADwAAAAAAAAAAAAAAAACXAgAAZHJzL2Rv&#10;d25yZXYueG1sUEsFBgAAAAAEAAQA9QAAAIgDAAAAAA==&#10;" fillcolor="#4bacc6 [3208]" strokecolor="#205867 [1608]" strokeweight="2pt">
                  <v:textbox>
                    <w:txbxContent>
                      <w:p w14:paraId="351B700A" w14:textId="77777777" w:rsidR="00B4031B" w:rsidRPr="005911FC" w:rsidRDefault="00B4031B" w:rsidP="00EC05D1">
                        <w:pPr>
                          <w:rPr>
                            <w:color w:val="FF0000"/>
                          </w:rPr>
                        </w:pPr>
                        <w:r w:rsidRPr="005911FC">
                          <w:rPr>
                            <w:rFonts w:ascii="Zapf Dingbats" w:hAnsi="Zapf Dingbats"/>
                            <w:color w:val="FF0000"/>
                            <w:lang w:val="en-GB"/>
                          </w:rPr>
                          <w:t></w:t>
                        </w:r>
                      </w:p>
                      <w:p w14:paraId="78A5FCA8" w14:textId="77777777" w:rsidR="00B4031B" w:rsidRDefault="00B4031B" w:rsidP="00EC05D1"/>
                    </w:txbxContent>
                  </v:textbox>
                </v:shape>
                <v:shape id="Text_x0020_Box_x0020_162" o:spid="_x0000_s1062" type="#_x0000_t202" style="position:absolute;left:5600700;top:381762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MflxAAA&#10;ANwAAAAPAAAAZHJzL2Rvd25yZXYueG1sRE9NawIxEL0X/A9hBC+i2QpV2RpFCqU9FKmr0B6nm9nN&#10;4mYSNlHXf98Ihd7m8T5nteltKy7UhcaxgsdpBoK4dLrhWsHx8DpZgggRWWPrmBTcKMBmPXhYYa7d&#10;lfd0KWItUgiHHBWYGH0uZSgNWQxT54kTV7nOYkywq6Xu8JrCbStnWTaXFhtODQY9vRgqT8XZKvgp&#10;3rJvc2s+vxZjX439E31Ux51So2G/fQYRqY//4j/3u07z5zO4P5Mu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CzH5cQAAADcAAAADwAAAAAAAAAAAAAAAACXAgAAZHJzL2Rv&#10;d25yZXYueG1sUEsFBgAAAAAEAAQA9QAAAIgDAAAAAA==&#10;" fillcolor="#4bacc6 [3208]" strokecolor="#205867 [1608]" strokeweight="2pt">
                  <v:textbox>
                    <w:txbxContent>
                      <w:p w14:paraId="12DAAEBF" w14:textId="77777777" w:rsidR="00B4031B" w:rsidRPr="005911FC" w:rsidRDefault="00B4031B" w:rsidP="00EC05D1">
                        <w:pPr>
                          <w:rPr>
                            <w:color w:val="FF0000"/>
                          </w:rPr>
                        </w:pPr>
                        <w:r w:rsidRPr="005911FC">
                          <w:rPr>
                            <w:rFonts w:ascii="Zapf Dingbats" w:hAnsi="Zapf Dingbats"/>
                            <w:color w:val="FF0000"/>
                            <w:lang w:val="en-GB"/>
                          </w:rPr>
                          <w:t></w:t>
                        </w:r>
                      </w:p>
                      <w:p w14:paraId="6A6E96A6" w14:textId="77777777" w:rsidR="00B4031B" w:rsidRDefault="00B4031B" w:rsidP="00EC05D1"/>
                    </w:txbxContent>
                  </v:textbox>
                </v:shape>
                <w10:wrap type="topAndBottom"/>
              </v:group>
            </w:pict>
          </mc:Fallback>
        </mc:AlternateContent>
      </w:r>
    </w:p>
    <w:p w14:paraId="43E0E1ED" w14:textId="67F27986" w:rsidR="00B4179E" w:rsidRDefault="00B4179E" w:rsidP="0022412B">
      <w:pPr>
        <w:rPr>
          <w:rFonts w:ascii="Gill Sans" w:hAnsi="Gill Sans" w:cs="Gill Sans"/>
          <w:lang w:val="es-ES_tradnl"/>
        </w:rPr>
      </w:pPr>
    </w:p>
    <w:p w14:paraId="79E5AB07" w14:textId="7520A9C0" w:rsidR="00EC05D1" w:rsidRPr="005F160D" w:rsidRDefault="00EC05D1" w:rsidP="0022412B">
      <w:pPr>
        <w:rPr>
          <w:rFonts w:ascii="Gill Sans" w:hAnsi="Gill Sans" w:cs="Gill Sans"/>
          <w:lang w:val="es-ES_tradnl"/>
        </w:rPr>
      </w:pPr>
      <w:r w:rsidRPr="000B0265">
        <w:rPr>
          <w:rFonts w:ascii="Gill Sans" w:hAnsi="Gill Sans" w:cs="Gill Sans"/>
          <w:lang w:val="es-ES_tradnl"/>
        </w:rPr>
        <w:t xml:space="preserve">B) Utilizando la </w:t>
      </w:r>
      <w:r w:rsidRPr="00624E17">
        <w:rPr>
          <w:rFonts w:ascii="Gill Sans" w:hAnsi="Gill Sans" w:cs="Gill Sans"/>
          <w:lang w:val="es-ES_tradnl"/>
        </w:rPr>
        <w:t xml:space="preserve">información de la tabla 2.2, </w:t>
      </w:r>
      <w:r w:rsidR="00194CDE" w:rsidRPr="009377BD">
        <w:rPr>
          <w:rFonts w:ascii="Gill Sans" w:hAnsi="Gill Sans" w:cs="Gill Sans"/>
          <w:lang w:val="es-ES_tradnl"/>
        </w:rPr>
        <w:t xml:space="preserve">haga una descripción de: </w:t>
      </w:r>
    </w:p>
    <w:p w14:paraId="11998AC2" w14:textId="142EA8FA" w:rsidR="00194CDE" w:rsidRPr="00DE6C60" w:rsidRDefault="00194CDE" w:rsidP="0022412B">
      <w:pPr>
        <w:rPr>
          <w:rFonts w:ascii="Gill Sans" w:hAnsi="Gill Sans" w:cs="Gill Sans"/>
          <w:lang w:val="es-ES_tradnl"/>
        </w:rPr>
      </w:pPr>
      <w:r w:rsidRPr="00DB3F49">
        <w:rPr>
          <w:rFonts w:ascii="Gill Sans" w:hAnsi="Gill Sans" w:cs="Gill Sans"/>
          <w:lang w:val="es-ES_tradnl"/>
        </w:rPr>
        <w:t>1. L</w:t>
      </w:r>
      <w:r w:rsidRPr="00FD17F2">
        <w:rPr>
          <w:rFonts w:ascii="Gill Sans" w:hAnsi="Gill Sans" w:cs="Gill Sans"/>
          <w:lang w:val="es-ES_tradnl"/>
        </w:rPr>
        <w:t xml:space="preserve">os mecanismos que el gobierno utilizó para incorporar las recomendaciones de los informes previos. Si no fueron incorporadas, </w:t>
      </w:r>
      <w:r w:rsidR="00F7124D" w:rsidRPr="00D61302">
        <w:rPr>
          <w:rFonts w:ascii="Gill Sans" w:hAnsi="Gill Sans" w:cs="Gill Sans"/>
          <w:lang w:val="es-ES_tradnl"/>
        </w:rPr>
        <w:t>explique brevemente las razones</w:t>
      </w:r>
      <w:r w:rsidRPr="00DE6C60">
        <w:rPr>
          <w:rFonts w:ascii="Gill Sans" w:hAnsi="Gill Sans" w:cs="Gill Sans"/>
          <w:lang w:val="es-ES_tradnl"/>
        </w:rPr>
        <w:t xml:space="preserve">. </w:t>
      </w:r>
    </w:p>
    <w:p w14:paraId="5945812A" w14:textId="3C5CE03E" w:rsidR="00194CDE" w:rsidRPr="00BD1D62" w:rsidRDefault="00194CDE" w:rsidP="0022412B">
      <w:pPr>
        <w:rPr>
          <w:rFonts w:ascii="Gill Sans" w:hAnsi="Gill Sans" w:cs="Gill Sans"/>
          <w:lang w:val="es-ES_tradnl"/>
        </w:rPr>
      </w:pPr>
      <w:r w:rsidRPr="00CF49CC">
        <w:rPr>
          <w:rFonts w:ascii="Gill Sans" w:hAnsi="Gill Sans" w:cs="Gill Sans"/>
          <w:lang w:val="es-ES_tradnl"/>
        </w:rPr>
        <w:lastRenderedPageBreak/>
        <w:t xml:space="preserve">2. Después, describa </w:t>
      </w:r>
      <w:r w:rsidRPr="007D1DCD">
        <w:rPr>
          <w:rFonts w:ascii="Gill Sans" w:hAnsi="Gill Sans" w:cs="Gill Sans"/>
          <w:lang w:val="es-ES_tradnl"/>
        </w:rPr>
        <w:t>de qué forma</w:t>
      </w:r>
      <w:r w:rsidRPr="00596B6B">
        <w:rPr>
          <w:rFonts w:ascii="Gill Sans" w:hAnsi="Gill Sans" w:cs="Gill Sans"/>
          <w:lang w:val="es-ES_tradnl"/>
        </w:rPr>
        <w:t xml:space="preserve"> </w:t>
      </w:r>
      <w:r w:rsidRPr="00DB4E88">
        <w:rPr>
          <w:rFonts w:ascii="Gill Sans" w:hAnsi="Gill Sans" w:cs="Gill Sans"/>
          <w:lang w:val="es-ES_tradnl"/>
        </w:rPr>
        <w:t xml:space="preserve">las recomendaciones fueron incorporadas en el nuevo plan de acción. La </w:t>
      </w:r>
      <w:r w:rsidR="00E36A80" w:rsidRPr="00DB4E88">
        <w:rPr>
          <w:rFonts w:ascii="Gill Sans" w:hAnsi="Gill Sans" w:cs="Gill Sans"/>
          <w:lang w:val="es-ES_tradnl"/>
        </w:rPr>
        <w:t>narración</w:t>
      </w:r>
      <w:r w:rsidRPr="00C44AAF">
        <w:rPr>
          <w:rFonts w:ascii="Gill Sans" w:hAnsi="Gill Sans" w:cs="Gill Sans"/>
          <w:lang w:val="es-ES_tradnl"/>
        </w:rPr>
        <w:t xml:space="preserve"> deberá tomar </w:t>
      </w:r>
      <w:r w:rsidR="00E018B8" w:rsidRPr="009967FA">
        <w:rPr>
          <w:rFonts w:ascii="Gill Sans" w:hAnsi="Gill Sans" w:cs="Gill Sans"/>
          <w:lang w:val="es-ES_tradnl"/>
        </w:rPr>
        <w:t xml:space="preserve">como insumo el texto del plan de acción y las opiniones de las partes interesadas. </w:t>
      </w:r>
    </w:p>
    <w:p w14:paraId="7ADF2C91" w14:textId="67F48372" w:rsidR="00EC05D1" w:rsidRPr="00517FEE" w:rsidRDefault="00E65C26" w:rsidP="0022412B">
      <w:pPr>
        <w:rPr>
          <w:rFonts w:ascii="Gill Sans" w:hAnsi="Gill Sans" w:cs="Gill Sans"/>
          <w:b/>
          <w:lang w:val="es-ES_tradnl"/>
        </w:rPr>
      </w:pPr>
      <w:r w:rsidRPr="00517FEE">
        <w:rPr>
          <w:rFonts w:ascii="Gill Sans" w:hAnsi="Gill Sans" w:cs="Gill Sans"/>
          <w:b/>
          <w:lang w:val="es-ES_tradnl"/>
        </w:rPr>
        <w:t xml:space="preserve">Ejemplo: </w:t>
      </w:r>
    </w:p>
    <w:p w14:paraId="5EBDAEC9" w14:textId="75E75FFB" w:rsidR="00EC05D1" w:rsidRPr="00517FEE" w:rsidRDefault="00BD4865" w:rsidP="0022412B">
      <w:pPr>
        <w:rPr>
          <w:rFonts w:ascii="Gill Sans" w:hAnsi="Gill Sans" w:cs="Gill Sans"/>
          <w:color w:val="00B050"/>
          <w:lang w:val="es-ES_tradnl"/>
        </w:rPr>
      </w:pPr>
      <w:r w:rsidRPr="00517FEE">
        <w:rPr>
          <w:rFonts w:ascii="Gill Sans" w:hAnsi="Gill Sans" w:cs="Gill Sans"/>
          <w:color w:val="00B050"/>
          <w:lang w:val="es-ES_tradnl"/>
        </w:rPr>
        <w:t xml:space="preserve">El gobierno abordó cuatro de las cinco recomendaciones en su informe de autoevaluación e integró tres en su siguiente plan de acción. El investigador del MRI no recibió una respuesta por parte del punto de contacto en la que explicara por qué la quinta recomendación, expandir el alcance del plan de acción a otros sectores, no fue abordada en la autoevaluación. Sin embargo, los actores que participaron en el foro mencionaron que el gobierno decidió enfocar sus compromisos en los presupuestos abiertos y la contratación abierta, pues estos temas formaron parte de la estrategia a cuatro años del gobierno. Finalmente, el gobierno mencionó en su informe de autoevaluación que había presentado una propuesta de legislación para institucionalizar un mecanismo permanente de diálogo para la AGA. Sin embargo, el Parlamento y los actores de la sociedad civil opinaron que la propuesta de ley estaba redactada de manera que restringiría la participación de la sociedad civil en el futuro por lo que la iniciativa no fue impulsada.  </w:t>
      </w:r>
    </w:p>
    <w:p w14:paraId="2DE73574" w14:textId="77777777" w:rsidR="00EC05D1" w:rsidRPr="00DE6C60" w:rsidRDefault="00EC05D1" w:rsidP="0022412B">
      <w:pPr>
        <w:rPr>
          <w:rFonts w:ascii="Gill Sans" w:hAnsi="Gill Sans" w:cs="Gill Sans"/>
          <w:lang w:val="es-ES_tradnl"/>
        </w:rPr>
      </w:pPr>
    </w:p>
    <w:p w14:paraId="38612485" w14:textId="26A70C2E" w:rsidR="00556011" w:rsidRPr="007E3AF2" w:rsidRDefault="00270B19" w:rsidP="007E3AF2">
      <w:pPr>
        <w:pStyle w:val="Heading2"/>
        <w:rPr>
          <w:rFonts w:ascii="Gill Sans" w:hAnsi="Gill Sans" w:cs="Gill Sans"/>
        </w:rPr>
      </w:pPr>
      <w:bookmarkStart w:id="19" w:name="_Toc267924505"/>
      <w:bookmarkEnd w:id="17"/>
      <w:r w:rsidRPr="00CF49CC">
        <w:br w:type="page"/>
      </w:r>
      <w:bookmarkStart w:id="20" w:name="_Toc461629143"/>
      <w:r w:rsidR="00BD4865" w:rsidRPr="00441F7E">
        <w:rPr>
          <w:rFonts w:ascii="Gill Sans" w:hAnsi="Gill Sans" w:cs="Gill Sans"/>
        </w:rPr>
        <w:lastRenderedPageBreak/>
        <w:t xml:space="preserve">3. </w:t>
      </w:r>
      <w:r w:rsidR="00697143" w:rsidRPr="000B0265">
        <w:rPr>
          <w:rFonts w:ascii="Gill Sans" w:hAnsi="Gill Sans" w:cs="Gill Sans"/>
        </w:rPr>
        <w:t>Análisis del contenido del Plan de Acción</w:t>
      </w:r>
      <w:bookmarkEnd w:id="19"/>
      <w:bookmarkEnd w:id="20"/>
      <w:r w:rsidR="00697143" w:rsidRPr="00441F7E">
        <w:rPr>
          <w:rFonts w:ascii="Gill Sans" w:hAnsi="Gill Sans" w:cs="Gill Sans"/>
        </w:rPr>
        <w:t xml:space="preserve"> </w:t>
      </w:r>
    </w:p>
    <w:p w14:paraId="56A4DD77" w14:textId="195C9E12" w:rsidR="00556011" w:rsidRPr="00AB48DB" w:rsidRDefault="00556011" w:rsidP="00A034A4">
      <w:pPr>
        <w:rPr>
          <w:rFonts w:ascii="Gill Sans" w:hAnsi="Gill Sans" w:cs="Gill Sans"/>
          <w:lang w:val="es-ES_tradnl"/>
        </w:rPr>
      </w:pPr>
      <w:r w:rsidRPr="00624E17">
        <w:rPr>
          <w:rFonts w:ascii="Gill Sans" w:hAnsi="Gill Sans" w:cs="Gill Sans"/>
          <w:lang w:val="es-ES_tradnl"/>
        </w:rPr>
        <w:t xml:space="preserve">Una vez que se aprobó el plan de investigación del MRI, </w:t>
      </w:r>
      <w:r w:rsidRPr="009377BD">
        <w:rPr>
          <w:rFonts w:ascii="Gill Sans" w:hAnsi="Gill Sans" w:cs="Gill Sans"/>
          <w:lang w:val="es-ES_tradnl"/>
        </w:rPr>
        <w:t xml:space="preserve">el personal del MRI elaborará una plantilla que los investigadores deberán </w:t>
      </w:r>
      <w:r w:rsidR="0022569B" w:rsidRPr="005F160D">
        <w:rPr>
          <w:rFonts w:ascii="Gill Sans" w:hAnsi="Gill Sans" w:cs="Gill Sans"/>
          <w:lang w:val="es-ES_tradnl"/>
        </w:rPr>
        <w:t>completar</w:t>
      </w:r>
      <w:r w:rsidRPr="00DB3F49">
        <w:rPr>
          <w:rFonts w:ascii="Gill Sans" w:hAnsi="Gill Sans" w:cs="Gill Sans"/>
          <w:lang w:val="es-ES_tradnl"/>
        </w:rPr>
        <w:t xml:space="preserve">. La información </w:t>
      </w:r>
      <w:r w:rsidR="00986729" w:rsidRPr="00FD17F2">
        <w:rPr>
          <w:rFonts w:ascii="Gill Sans" w:hAnsi="Gill Sans" w:cs="Gill Sans"/>
          <w:lang w:val="es-ES_tradnl"/>
        </w:rPr>
        <w:t>que se detalla en la descripci</w:t>
      </w:r>
      <w:r w:rsidR="00986729" w:rsidRPr="00D61302">
        <w:rPr>
          <w:rFonts w:ascii="Gill Sans" w:hAnsi="Gill Sans" w:cs="Gill Sans"/>
          <w:lang w:val="es-ES_tradnl"/>
        </w:rPr>
        <w:t xml:space="preserve">ón de los contenidos </w:t>
      </w:r>
      <w:r w:rsidR="00C66F40" w:rsidRPr="00DE6C60">
        <w:rPr>
          <w:rFonts w:ascii="Gill Sans" w:hAnsi="Gill Sans" w:cs="Gill Sans"/>
          <w:lang w:val="es-ES_tradnl"/>
        </w:rPr>
        <w:t xml:space="preserve">estará disponible en la plantilla de los informes. Los investigadores completarán la codificación y </w:t>
      </w:r>
      <w:r w:rsidR="00E36A80" w:rsidRPr="00CF49CC">
        <w:rPr>
          <w:rFonts w:ascii="Gill Sans" w:hAnsi="Gill Sans" w:cs="Gill Sans"/>
          <w:lang w:val="es-ES_tradnl"/>
        </w:rPr>
        <w:t>narr</w:t>
      </w:r>
      <w:r w:rsidR="00E36A80" w:rsidRPr="007D1DCD">
        <w:rPr>
          <w:rFonts w:ascii="Gill Sans" w:hAnsi="Gill Sans" w:cs="Gill Sans"/>
          <w:lang w:val="es-ES_tradnl"/>
        </w:rPr>
        <w:t>ación</w:t>
      </w:r>
      <w:r w:rsidR="00C66F40" w:rsidRPr="00596B6B">
        <w:rPr>
          <w:rFonts w:ascii="Gill Sans" w:hAnsi="Gill Sans" w:cs="Gill Sans"/>
          <w:lang w:val="es-ES_tradnl"/>
        </w:rPr>
        <w:t xml:space="preserve"> que se describen en la </w:t>
      </w:r>
      <w:r w:rsidR="00F33C40">
        <w:rPr>
          <w:rFonts w:ascii="Gill Sans" w:hAnsi="Gill Sans" w:cs="Gill Sans"/>
          <w:lang w:val="es-ES_tradnl"/>
        </w:rPr>
        <w:t>Sección 3.3.1. “C</w:t>
      </w:r>
      <w:r w:rsidR="00C66F40" w:rsidRPr="00596B6B">
        <w:rPr>
          <w:rFonts w:ascii="Gill Sans" w:hAnsi="Gill Sans" w:cs="Gill Sans"/>
          <w:lang w:val="es-ES_tradnl"/>
        </w:rPr>
        <w:t xml:space="preserve">odificación de variables del </w:t>
      </w:r>
      <w:r w:rsidR="007D5432" w:rsidRPr="00DB4E88">
        <w:rPr>
          <w:rFonts w:ascii="Gill Sans" w:hAnsi="Gill Sans" w:cs="Gill Sans"/>
          <w:lang w:val="es-ES_tradnl"/>
        </w:rPr>
        <w:t>MRI</w:t>
      </w:r>
      <w:r w:rsidR="00C66F40" w:rsidRPr="00DB4E88">
        <w:rPr>
          <w:rFonts w:ascii="Gill Sans" w:hAnsi="Gill Sans" w:cs="Gill Sans"/>
          <w:lang w:val="es-ES_tradnl"/>
        </w:rPr>
        <w:t xml:space="preserve">: </w:t>
      </w:r>
      <w:r w:rsidR="00004172" w:rsidRPr="00DB4E88">
        <w:rPr>
          <w:rFonts w:ascii="Gill Sans" w:hAnsi="Gill Sans" w:cs="Gill Sans"/>
          <w:lang w:val="es-ES_tradnl"/>
        </w:rPr>
        <w:t xml:space="preserve">Investigación </w:t>
      </w:r>
      <w:r w:rsidR="00F33C40">
        <w:rPr>
          <w:rFonts w:ascii="Gill Sans" w:hAnsi="Gill Sans" w:cs="Gill Sans"/>
          <w:lang w:val="es-ES_tradnl"/>
        </w:rPr>
        <w:t>Documental”</w:t>
      </w:r>
      <w:r w:rsidR="00C66F40" w:rsidRPr="00C44AAF">
        <w:rPr>
          <w:rFonts w:ascii="Gill Sans" w:hAnsi="Gill Sans" w:cs="Gill Sans"/>
          <w:lang w:val="es-ES_tradnl"/>
        </w:rPr>
        <w:t xml:space="preserve"> antes de recopilar las opiniones de las partes interesadas. Después de la recolecció</w:t>
      </w:r>
      <w:r w:rsidR="00D52A06" w:rsidRPr="009967FA">
        <w:rPr>
          <w:rFonts w:ascii="Gill Sans" w:hAnsi="Gill Sans" w:cs="Gill Sans"/>
          <w:lang w:val="es-ES_tradnl"/>
        </w:rPr>
        <w:t>n de estas opiniones al término del primer año de implementación,</w:t>
      </w:r>
      <w:r w:rsidR="007D5432" w:rsidRPr="00BD1D62">
        <w:rPr>
          <w:rFonts w:ascii="Gill Sans" w:hAnsi="Gill Sans" w:cs="Gill Sans"/>
          <w:lang w:val="es-ES_tradnl"/>
        </w:rPr>
        <w:t xml:space="preserve"> los investigador</w:t>
      </w:r>
      <w:r w:rsidR="007D5432" w:rsidRPr="00C82DC5">
        <w:rPr>
          <w:rFonts w:ascii="Gill Sans" w:hAnsi="Gill Sans" w:cs="Gill Sans"/>
          <w:lang w:val="es-ES_tradnl"/>
        </w:rPr>
        <w:t>es del MRI</w:t>
      </w:r>
      <w:r w:rsidR="00EE4668" w:rsidRPr="00175C06">
        <w:rPr>
          <w:rFonts w:ascii="Gill Sans" w:hAnsi="Gill Sans" w:cs="Gill Sans"/>
          <w:lang w:val="es-ES_tradnl"/>
        </w:rPr>
        <w:t xml:space="preserve"> </w:t>
      </w:r>
      <w:r w:rsidR="00CA023B" w:rsidRPr="0087661A">
        <w:rPr>
          <w:rFonts w:ascii="Gill Sans" w:hAnsi="Gill Sans" w:cs="Gill Sans"/>
          <w:lang w:val="es-ES_tradnl"/>
        </w:rPr>
        <w:t xml:space="preserve">completarán la codificación y </w:t>
      </w:r>
      <w:r w:rsidR="00E36A80" w:rsidRPr="00EB78AA">
        <w:rPr>
          <w:rFonts w:ascii="Gill Sans" w:hAnsi="Gill Sans" w:cs="Gill Sans"/>
          <w:lang w:val="es-ES_tradnl"/>
        </w:rPr>
        <w:t>narración</w:t>
      </w:r>
      <w:r w:rsidR="00CA023B" w:rsidRPr="00F645FB">
        <w:rPr>
          <w:rFonts w:ascii="Gill Sans" w:hAnsi="Gill Sans" w:cs="Gill Sans"/>
          <w:lang w:val="es-ES_tradnl"/>
        </w:rPr>
        <w:t xml:space="preserve"> de las secciones </w:t>
      </w:r>
      <w:r w:rsidR="00AC28EB" w:rsidRPr="00386D49">
        <w:rPr>
          <w:rFonts w:ascii="Gill Sans" w:hAnsi="Gill Sans" w:cs="Gill Sans"/>
          <w:lang w:val="es-ES_tradnl"/>
        </w:rPr>
        <w:t xml:space="preserve">que se describen en la </w:t>
      </w:r>
      <w:r w:rsidR="00F33C40">
        <w:rPr>
          <w:rFonts w:ascii="Gill Sans" w:hAnsi="Gill Sans" w:cs="Gill Sans"/>
          <w:lang w:val="es-ES_tradnl"/>
        </w:rPr>
        <w:t>Sección</w:t>
      </w:r>
      <w:r w:rsidR="00E64F41">
        <w:rPr>
          <w:rFonts w:ascii="Gill Sans" w:hAnsi="Gill Sans" w:cs="Gill Sans"/>
          <w:lang w:val="es-ES_tradnl"/>
        </w:rPr>
        <w:t xml:space="preserve"> 3.3.2.</w:t>
      </w:r>
      <w:r w:rsidR="00F33C40">
        <w:rPr>
          <w:rFonts w:ascii="Gill Sans" w:hAnsi="Gill Sans" w:cs="Gill Sans"/>
          <w:lang w:val="es-ES_tradnl"/>
        </w:rPr>
        <w:t xml:space="preserve"> </w:t>
      </w:r>
      <w:r w:rsidR="00E64F41">
        <w:rPr>
          <w:rFonts w:ascii="Gill Sans" w:hAnsi="Gill Sans" w:cs="Gill Sans"/>
          <w:lang w:val="es-ES_tradnl"/>
        </w:rPr>
        <w:t>“C</w:t>
      </w:r>
      <w:r w:rsidR="00AC28EB" w:rsidRPr="00386D49">
        <w:rPr>
          <w:rFonts w:ascii="Gill Sans" w:hAnsi="Gill Sans" w:cs="Gill Sans"/>
          <w:lang w:val="es-ES_tradnl"/>
        </w:rPr>
        <w:t>odif</w:t>
      </w:r>
      <w:r w:rsidR="00224285" w:rsidRPr="00172A68">
        <w:rPr>
          <w:rFonts w:ascii="Gill Sans" w:hAnsi="Gill Sans" w:cs="Gill Sans"/>
          <w:lang w:val="es-ES_tradnl"/>
        </w:rPr>
        <w:t xml:space="preserve">icación de variables del MRI: </w:t>
      </w:r>
      <w:r w:rsidR="000839F6" w:rsidRPr="00636C4A">
        <w:rPr>
          <w:rFonts w:ascii="Gill Sans" w:hAnsi="Gill Sans" w:cs="Gill Sans"/>
          <w:lang w:val="es-ES_tradnl"/>
        </w:rPr>
        <w:t>Después de</w:t>
      </w:r>
      <w:r w:rsidR="00E64F41">
        <w:rPr>
          <w:rFonts w:ascii="Gill Sans" w:hAnsi="Gill Sans" w:cs="Gill Sans"/>
          <w:lang w:val="es-ES_tradnl"/>
        </w:rPr>
        <w:t xml:space="preserve">l primer año de </w:t>
      </w:r>
      <w:r w:rsidR="000839F6" w:rsidRPr="00636C4A">
        <w:rPr>
          <w:rFonts w:ascii="Gill Sans" w:hAnsi="Gill Sans" w:cs="Gill Sans"/>
          <w:lang w:val="es-ES_tradnl"/>
        </w:rPr>
        <w:t>implementación</w:t>
      </w:r>
      <w:r w:rsidR="00E64F41">
        <w:rPr>
          <w:rFonts w:ascii="Gill Sans" w:hAnsi="Gill Sans" w:cs="Gill Sans"/>
          <w:lang w:val="es-ES_tradnl"/>
        </w:rPr>
        <w:t>”</w:t>
      </w:r>
      <w:r w:rsidR="000839F6" w:rsidRPr="00636C4A">
        <w:rPr>
          <w:rFonts w:ascii="Gill Sans" w:hAnsi="Gill Sans" w:cs="Gill Sans"/>
          <w:lang w:val="es-ES_tradnl"/>
        </w:rPr>
        <w:t xml:space="preserve">. </w:t>
      </w:r>
    </w:p>
    <w:p w14:paraId="2AF6B5B0" w14:textId="62F8E8D2" w:rsidR="00556011" w:rsidRPr="00804B7D" w:rsidRDefault="00AC28EB" w:rsidP="00A034A4">
      <w:pPr>
        <w:rPr>
          <w:rFonts w:ascii="Gill Sans" w:hAnsi="Gill Sans" w:cs="Gill Sans"/>
          <w:lang w:val="es-ES_tradnl"/>
        </w:rPr>
      </w:pPr>
      <w:r w:rsidRPr="0029146A">
        <w:rPr>
          <w:rFonts w:ascii="Gill Sans" w:hAnsi="Gill Sans" w:cs="Gill Sans"/>
          <w:lang w:val="es-ES_tradnl"/>
        </w:rPr>
        <w:t xml:space="preserve">La plantilla del informe incluye una tabla y una sección </w:t>
      </w:r>
      <w:r w:rsidR="00E36A80" w:rsidRPr="006B3556">
        <w:rPr>
          <w:rFonts w:ascii="Gill Sans" w:hAnsi="Gill Sans" w:cs="Gill Sans"/>
          <w:lang w:val="es-ES_tradnl"/>
        </w:rPr>
        <w:t>narra</w:t>
      </w:r>
      <w:r w:rsidR="00AD7FB1">
        <w:rPr>
          <w:rFonts w:ascii="Gill Sans" w:hAnsi="Gill Sans" w:cs="Gill Sans"/>
          <w:lang w:val="es-ES_tradnl"/>
        </w:rPr>
        <w:t>tiva</w:t>
      </w:r>
      <w:r w:rsidRPr="00C32D50">
        <w:rPr>
          <w:rFonts w:ascii="Gill Sans" w:hAnsi="Gill Sans" w:cs="Gill Sans"/>
          <w:lang w:val="es-ES_tradnl"/>
        </w:rPr>
        <w:t xml:space="preserve"> para cada compromiso del plan</w:t>
      </w:r>
      <w:r w:rsidRPr="00210329">
        <w:rPr>
          <w:rFonts w:ascii="Gill Sans" w:hAnsi="Gill Sans" w:cs="Gill Sans"/>
          <w:lang w:val="es-ES_tradnl"/>
        </w:rPr>
        <w:t xml:space="preserve"> de acción. La </w:t>
      </w:r>
      <w:r w:rsidR="00E36A80" w:rsidRPr="002A2DC2">
        <w:rPr>
          <w:rFonts w:ascii="Gill Sans" w:hAnsi="Gill Sans" w:cs="Gill Sans"/>
          <w:lang w:val="es-ES_tradnl"/>
        </w:rPr>
        <w:t>narración</w:t>
      </w:r>
      <w:r w:rsidRPr="002A2DC2">
        <w:rPr>
          <w:rFonts w:ascii="Gill Sans" w:hAnsi="Gill Sans" w:cs="Gill Sans"/>
          <w:lang w:val="es-ES_tradnl"/>
        </w:rPr>
        <w:t xml:space="preserve"> de cada compromiso se divide en cuatro subsecciones: “Contexto y Objetivos”, “Cumplimiento”, </w:t>
      </w:r>
      <w:r w:rsidRPr="004E7A24">
        <w:rPr>
          <w:rFonts w:ascii="Gill Sans" w:hAnsi="Gill Sans" w:cs="Gill Sans"/>
          <w:lang w:val="es-ES_tradnl"/>
        </w:rPr>
        <w:t xml:space="preserve">“Resultados Preliminares” y “Siguientes Pasos”. A continuación presentamos </w:t>
      </w:r>
      <w:r w:rsidR="00C13914" w:rsidRPr="007F47D9">
        <w:rPr>
          <w:rFonts w:ascii="Gill Sans" w:hAnsi="Gill Sans" w:cs="Gill Sans"/>
          <w:lang w:val="es-ES_tradnl"/>
        </w:rPr>
        <w:t>información adicional sobre el alcance y cont</w:t>
      </w:r>
      <w:r w:rsidR="00C13914" w:rsidRPr="003B1C55">
        <w:rPr>
          <w:rFonts w:ascii="Gill Sans" w:hAnsi="Gill Sans" w:cs="Gill Sans"/>
          <w:lang w:val="es-ES_tradnl"/>
        </w:rPr>
        <w:t xml:space="preserve">enido de las subsecciones. </w:t>
      </w:r>
    </w:p>
    <w:p w14:paraId="543CAAE5" w14:textId="261D981C" w:rsidR="00F76B28" w:rsidRPr="00441F7E" w:rsidRDefault="00697143" w:rsidP="00A034A4">
      <w:pPr>
        <w:rPr>
          <w:rFonts w:ascii="Gill Sans" w:hAnsi="Gill Sans" w:cs="Gill Sans"/>
          <w:szCs w:val="22"/>
          <w:lang w:val="es-ES_tradnl"/>
        </w:rPr>
      </w:pPr>
      <w:r w:rsidRPr="00441F7E">
        <w:rPr>
          <w:rFonts w:ascii="Gill Sans" w:hAnsi="Gill Sans" w:cs="Gill Sans"/>
          <w:szCs w:val="22"/>
          <w:lang w:val="es-ES_tradnl"/>
        </w:rPr>
        <w:t xml:space="preserve">El </w:t>
      </w:r>
      <w:r w:rsidR="00B60FF3" w:rsidRPr="00441F7E">
        <w:rPr>
          <w:rFonts w:ascii="Gill Sans" w:hAnsi="Gill Sans" w:cs="Gill Sans"/>
          <w:szCs w:val="22"/>
          <w:lang w:val="es-ES_tradnl"/>
        </w:rPr>
        <w:t>MRI</w:t>
      </w:r>
      <w:r w:rsidRPr="00441F7E">
        <w:rPr>
          <w:rFonts w:ascii="Gill Sans" w:hAnsi="Gill Sans" w:cs="Gill Sans"/>
          <w:szCs w:val="22"/>
          <w:lang w:val="es-ES_tradnl"/>
        </w:rPr>
        <w:t xml:space="preserve"> </w:t>
      </w:r>
      <w:r w:rsidR="000869CD" w:rsidRPr="00441F7E">
        <w:rPr>
          <w:rFonts w:ascii="Gill Sans" w:hAnsi="Gill Sans" w:cs="Gill Sans"/>
          <w:szCs w:val="22"/>
          <w:lang w:val="es-ES_tradnl"/>
        </w:rPr>
        <w:t>confía en que</w:t>
      </w:r>
      <w:r w:rsidRPr="00441F7E">
        <w:rPr>
          <w:rFonts w:ascii="Gill Sans" w:hAnsi="Gill Sans" w:cs="Gill Sans"/>
          <w:szCs w:val="22"/>
          <w:lang w:val="es-ES_tradnl"/>
        </w:rPr>
        <w:t xml:space="preserve"> los investigadores del </w:t>
      </w:r>
      <w:r w:rsidR="00B60FF3" w:rsidRPr="00441F7E">
        <w:rPr>
          <w:rFonts w:ascii="Gill Sans" w:hAnsi="Gill Sans" w:cs="Gill Sans"/>
          <w:szCs w:val="22"/>
          <w:lang w:val="es-ES_tradnl"/>
        </w:rPr>
        <w:t>MRI</w:t>
      </w:r>
      <w:r w:rsidRPr="00441F7E">
        <w:rPr>
          <w:rFonts w:ascii="Gill Sans" w:hAnsi="Gill Sans" w:cs="Gill Sans"/>
          <w:szCs w:val="22"/>
          <w:lang w:val="es-ES_tradnl"/>
        </w:rPr>
        <w:t xml:space="preserve"> </w:t>
      </w:r>
      <w:r w:rsidR="000869CD" w:rsidRPr="00441F7E">
        <w:rPr>
          <w:rFonts w:ascii="Gill Sans" w:hAnsi="Gill Sans" w:cs="Gill Sans"/>
          <w:szCs w:val="22"/>
          <w:lang w:val="es-ES_tradnl"/>
        </w:rPr>
        <w:t>se asegurarán de hacer</w:t>
      </w:r>
      <w:r w:rsidRPr="00441F7E">
        <w:rPr>
          <w:rFonts w:ascii="Gill Sans" w:hAnsi="Gill Sans" w:cs="Gill Sans"/>
          <w:szCs w:val="22"/>
          <w:lang w:val="es-ES_tradnl"/>
        </w:rPr>
        <w:t xml:space="preserve"> la traducción precisa y coherente de todos los términos oficiales, incluidos los grandes desafíos, los valores de gobierno abierto, los nombres de las secciones y otros. Si bien existen traducciones oficiales al español, se solicita a </w:t>
      </w:r>
      <w:r w:rsidRPr="00441F7E">
        <w:rPr>
          <w:rFonts w:ascii="Gill Sans" w:hAnsi="Gill Sans" w:cs="Gill Sans"/>
          <w:i/>
          <w:szCs w:val="22"/>
          <w:lang w:val="es-ES_tradnl"/>
        </w:rPr>
        <w:t>todos</w:t>
      </w:r>
      <w:r w:rsidRPr="00441F7E">
        <w:rPr>
          <w:rFonts w:ascii="Gill Sans" w:hAnsi="Gill Sans" w:cs="Gill Sans"/>
          <w:szCs w:val="22"/>
          <w:lang w:val="es-ES_tradnl"/>
        </w:rPr>
        <w:t xml:space="preserve"> los investigadores que verifiquen</w:t>
      </w:r>
      <w:r w:rsidR="006A4215" w:rsidRPr="00441F7E">
        <w:rPr>
          <w:rFonts w:ascii="Gill Sans" w:hAnsi="Gill Sans" w:cs="Gill Sans"/>
          <w:szCs w:val="22"/>
          <w:lang w:val="es-ES_tradnl"/>
        </w:rPr>
        <w:t xml:space="preserve"> </w:t>
      </w:r>
      <w:r w:rsidRPr="00441F7E">
        <w:rPr>
          <w:rFonts w:ascii="Gill Sans" w:hAnsi="Gill Sans" w:cs="Gill Sans"/>
          <w:szCs w:val="22"/>
          <w:lang w:val="es-ES_tradnl"/>
        </w:rPr>
        <w:t>la correcta traducción de todos los términos a lo largo del informe. Por ejemplo, el término o codificado ‘Limitado’ aparece muchas veces en los informes. En todos los casos los investigadores deben utilizar la misma traducción</w:t>
      </w:r>
      <w:r w:rsidR="00A034A4" w:rsidRPr="00441F7E">
        <w:rPr>
          <w:rFonts w:ascii="Gill Sans" w:hAnsi="Gill Sans" w:cs="Gill Sans"/>
          <w:szCs w:val="22"/>
          <w:lang w:val="es-ES_tradnl"/>
        </w:rPr>
        <w:t xml:space="preserve"> precisa</w:t>
      </w:r>
      <w:r w:rsidRPr="00441F7E">
        <w:rPr>
          <w:rFonts w:ascii="Gill Sans" w:hAnsi="Gill Sans" w:cs="Gill Sans"/>
          <w:szCs w:val="22"/>
          <w:lang w:val="es-ES_tradnl"/>
        </w:rPr>
        <w:t xml:space="preserve"> al idioma oficial del país. </w:t>
      </w:r>
    </w:p>
    <w:p w14:paraId="6F7EE5CD" w14:textId="3BDB1139" w:rsidR="00697143" w:rsidRPr="009377BD" w:rsidRDefault="00697143" w:rsidP="0046175C">
      <w:pPr>
        <w:pStyle w:val="Heading3"/>
      </w:pPr>
      <w:r w:rsidRPr="000B0265">
        <w:t xml:space="preserve">Texto </w:t>
      </w:r>
      <w:r w:rsidR="00553871" w:rsidRPr="00624E17">
        <w:t xml:space="preserve">modelo </w:t>
      </w:r>
      <w:r w:rsidRPr="009377BD">
        <w:t xml:space="preserve">de introducción </w:t>
      </w:r>
    </w:p>
    <w:p w14:paraId="4D3F2906" w14:textId="3A24B282" w:rsidR="00F76B28" w:rsidRPr="00DB4E88" w:rsidRDefault="00697143" w:rsidP="00553871">
      <w:pPr>
        <w:rPr>
          <w:rFonts w:ascii="Gill Sans" w:hAnsi="Gill Sans" w:cs="Gill Sans"/>
          <w:lang w:val="es-ES_tradnl"/>
        </w:rPr>
      </w:pPr>
      <w:r w:rsidRPr="005F160D">
        <w:rPr>
          <w:rFonts w:ascii="Gill Sans" w:hAnsi="Gill Sans" w:cs="Gill Sans"/>
          <w:lang w:val="es-ES_tradnl"/>
        </w:rPr>
        <w:t xml:space="preserve">El </w:t>
      </w:r>
      <w:r w:rsidR="00F76B28" w:rsidRPr="00DB3F49">
        <w:rPr>
          <w:rFonts w:ascii="Gill Sans" w:hAnsi="Gill Sans" w:cs="Gill Sans"/>
          <w:lang w:val="es-ES_tradnl"/>
        </w:rPr>
        <w:t xml:space="preserve">siguiente </w:t>
      </w:r>
      <w:r w:rsidRPr="00FD17F2">
        <w:rPr>
          <w:rFonts w:ascii="Gill Sans" w:hAnsi="Gill Sans" w:cs="Gill Sans"/>
          <w:lang w:val="es-ES_tradnl"/>
        </w:rPr>
        <w:t xml:space="preserve">texto </w:t>
      </w:r>
      <w:r w:rsidR="00F76B28" w:rsidRPr="00D61302">
        <w:rPr>
          <w:rFonts w:ascii="Gill Sans" w:hAnsi="Gill Sans" w:cs="Gill Sans"/>
          <w:lang w:val="es-ES_tradnl"/>
        </w:rPr>
        <w:t xml:space="preserve">deberá aparecer </w:t>
      </w:r>
      <w:r w:rsidRPr="00DE6C60">
        <w:rPr>
          <w:rFonts w:ascii="Gill Sans" w:hAnsi="Gill Sans" w:cs="Gill Sans"/>
          <w:lang w:val="es-ES_tradnl"/>
        </w:rPr>
        <w:t>en todos los informes</w:t>
      </w:r>
      <w:r w:rsidRPr="00CF49CC">
        <w:rPr>
          <w:rFonts w:ascii="Gill Sans" w:hAnsi="Gill Sans" w:cs="Gill Sans"/>
          <w:i/>
          <w:lang w:val="es-ES_tradnl"/>
        </w:rPr>
        <w:t xml:space="preserve">. </w:t>
      </w:r>
      <w:r w:rsidR="00F76B28" w:rsidRPr="007D1DCD">
        <w:rPr>
          <w:rFonts w:ascii="Gill Sans" w:hAnsi="Gill Sans" w:cs="Gill Sans"/>
          <w:lang w:val="es-ES_tradnl"/>
        </w:rPr>
        <w:t xml:space="preserve">En la sección </w:t>
      </w:r>
      <w:r w:rsidR="00165946" w:rsidRPr="00596B6B">
        <w:rPr>
          <w:rFonts w:ascii="Gill Sans" w:hAnsi="Gill Sans" w:cs="Gill Sans"/>
          <w:lang w:val="es-ES_tradnl"/>
        </w:rPr>
        <w:t>de Descripción de los Compromisos y Análisis de</w:t>
      </w:r>
      <w:r w:rsidR="00165946" w:rsidRPr="00DB4E88">
        <w:rPr>
          <w:rFonts w:ascii="Gill Sans" w:hAnsi="Gill Sans" w:cs="Gill Sans"/>
          <w:lang w:val="es-ES_tradnl"/>
        </w:rPr>
        <w:t xml:space="preserve"> los Compromisos </w:t>
      </w:r>
      <w:r w:rsidR="00F76145" w:rsidRPr="00DB4E88">
        <w:rPr>
          <w:rFonts w:ascii="Gill Sans" w:hAnsi="Gill Sans" w:cs="Gill Sans"/>
          <w:lang w:val="es-ES_tradnl"/>
        </w:rPr>
        <w:t xml:space="preserve">proporcionamos orientación sobre la codificación de variables específicas. </w:t>
      </w:r>
    </w:p>
    <w:p w14:paraId="0D69CB2A" w14:textId="59EF2067" w:rsidR="00090F85" w:rsidRPr="00C44AAF" w:rsidRDefault="00090F85" w:rsidP="00553871">
      <w:pPr>
        <w:rPr>
          <w:rFonts w:ascii="Gill Sans" w:hAnsi="Gill Sans" w:cs="Gill Sans"/>
          <w:b/>
          <w:i/>
          <w:lang w:val="es-ES_tradnl"/>
        </w:rPr>
      </w:pPr>
      <w:r w:rsidRPr="00DB4E88">
        <w:rPr>
          <w:rFonts w:ascii="Gill Sans" w:hAnsi="Gill Sans" w:cs="Gill Sans"/>
          <w:b/>
          <w:lang w:val="es-ES_tradnl"/>
        </w:rPr>
        <w:t xml:space="preserve">Ejemplo: </w:t>
      </w:r>
    </w:p>
    <w:p w14:paraId="15D526EE" w14:textId="77777777" w:rsidR="00090F85" w:rsidRPr="00175C06" w:rsidRDefault="00697143" w:rsidP="00855D5C">
      <w:pPr>
        <w:rPr>
          <w:rFonts w:ascii="Gill Sans" w:hAnsi="Gill Sans" w:cs="Gill Sans"/>
          <w:lang w:val="es-ES_tradnl"/>
        </w:rPr>
      </w:pPr>
      <w:r w:rsidRPr="009967FA">
        <w:rPr>
          <w:rFonts w:ascii="Gill Sans" w:hAnsi="Gill Sans" w:cs="Gill Sans"/>
          <w:lang w:val="es-ES_tradnl"/>
        </w:rPr>
        <w:t xml:space="preserve">Los países participantes en la AGA desarrollan planes de acción bianuales. Los gobiernos deberían empezar sus planes explicando los esfuerzos </w:t>
      </w:r>
      <w:r w:rsidR="00234003" w:rsidRPr="00BD1D62">
        <w:rPr>
          <w:rFonts w:ascii="Gill Sans" w:hAnsi="Gill Sans" w:cs="Gill Sans"/>
          <w:lang w:val="es-ES_tradnl"/>
        </w:rPr>
        <w:t xml:space="preserve">existentes </w:t>
      </w:r>
      <w:r w:rsidRPr="00C82DC5">
        <w:rPr>
          <w:rFonts w:ascii="Gill Sans" w:hAnsi="Gill Sans" w:cs="Gill Sans"/>
          <w:lang w:val="es-ES_tradnl"/>
        </w:rPr>
        <w:t xml:space="preserve">relacionados a los grandes desafíos de la AGA, incluyendo sus estrategias específicas de gobierno abierto y programas en marcha. </w:t>
      </w:r>
    </w:p>
    <w:p w14:paraId="7F7706EA" w14:textId="09D3CEB6" w:rsidR="00090F85" w:rsidRPr="00386D49" w:rsidRDefault="00090F85" w:rsidP="00855D5C">
      <w:pPr>
        <w:rPr>
          <w:rFonts w:ascii="Gill Sans" w:hAnsi="Gill Sans" w:cs="Gill Sans"/>
          <w:lang w:val="es-ES_tradnl"/>
        </w:rPr>
      </w:pPr>
      <w:r w:rsidRPr="0087661A">
        <w:rPr>
          <w:rFonts w:ascii="Gill Sans" w:hAnsi="Gill Sans" w:cs="Gill Sans"/>
          <w:lang w:val="es-ES_tradnl"/>
        </w:rPr>
        <w:t>Los compromisos deben ser adecuados al contexto y retos que enfrenta cada país. Los compromisos deben ser relevantes frente</w:t>
      </w:r>
      <w:r w:rsidRPr="00EB78AA">
        <w:rPr>
          <w:rFonts w:ascii="Gill Sans" w:hAnsi="Gill Sans" w:cs="Gill Sans"/>
          <w:lang w:val="es-ES_tradnl"/>
        </w:rPr>
        <w:t xml:space="preserve"> a los valores de la AGA que definen los Artículos de Gobernanza y Declarac</w:t>
      </w:r>
      <w:r w:rsidRPr="00F645FB">
        <w:rPr>
          <w:rFonts w:ascii="Gill Sans" w:hAnsi="Gill Sans" w:cs="Gill Sans"/>
          <w:lang w:val="es-ES_tradnl"/>
        </w:rPr>
        <w:t xml:space="preserve">ión de Gobierno Abierto que firman todos los países </w:t>
      </w:r>
      <w:r w:rsidR="00622C64">
        <w:rPr>
          <w:rFonts w:ascii="Gill Sans" w:hAnsi="Gill Sans" w:cs="Gill Sans"/>
          <w:lang w:val="es-ES_tradnl"/>
        </w:rPr>
        <w:t>participantes</w:t>
      </w:r>
      <w:r w:rsidRPr="00F645FB">
        <w:rPr>
          <w:rFonts w:ascii="Gill Sans" w:hAnsi="Gill Sans" w:cs="Gill Sans"/>
          <w:lang w:val="es-ES_tradnl"/>
        </w:rPr>
        <w:t xml:space="preserve"> en la AGA. </w:t>
      </w:r>
    </w:p>
    <w:p w14:paraId="74DC84AE" w14:textId="77777777" w:rsidR="004C033C" w:rsidRPr="00C32D50" w:rsidRDefault="004C033C" w:rsidP="004C033C">
      <w:pPr>
        <w:pStyle w:val="Normalrglronly"/>
        <w:rPr>
          <w:lang w:val="es-ES_tradnl"/>
        </w:rPr>
      </w:pPr>
      <w:r w:rsidRPr="00C32D50">
        <w:rPr>
          <w:lang w:val="es-ES_tradnl"/>
        </w:rPr>
        <w:t>¿En qué consiste un buen compromiso?</w:t>
      </w:r>
    </w:p>
    <w:p w14:paraId="4ADAEFBC" w14:textId="77777777" w:rsidR="004C033C" w:rsidRPr="002A2DC2" w:rsidRDefault="004C033C" w:rsidP="004C033C">
      <w:pPr>
        <w:pStyle w:val="Normalrglronly"/>
        <w:rPr>
          <w:lang w:val="es-ES_tradnl"/>
        </w:rPr>
      </w:pPr>
      <w:r w:rsidRPr="00210329">
        <w:rPr>
          <w:lang w:val="es-ES_tradnl"/>
        </w:rPr>
        <w:t>Reco</w:t>
      </w:r>
      <w:r w:rsidRPr="002A2DC2">
        <w:rPr>
          <w:lang w:val="es-ES_tradnl"/>
        </w:rPr>
        <w:t xml:space="preserve">nociendo que alcanzar los compromisos de gobierno abierto implica un proceso de varios años, cuando sea posible los gobiernos deben establecer plazos y resultados intermedios para sus compromisos, en los que indiquen los resultados que se alcanzarán cada año. En este informe se detalla cada uno de los compromisos que el país incorporó en su plan de acción y se evalúa el primer año de implementación. </w:t>
      </w:r>
    </w:p>
    <w:p w14:paraId="4C2BE81F" w14:textId="77777777" w:rsidR="004C033C" w:rsidRPr="004E7A24" w:rsidRDefault="004C033C" w:rsidP="004C033C">
      <w:pPr>
        <w:pStyle w:val="Normalrglronly"/>
        <w:rPr>
          <w:lang w:val="es-ES_tradnl"/>
        </w:rPr>
      </w:pPr>
      <w:r w:rsidRPr="002A2DC2">
        <w:rPr>
          <w:lang w:val="es-ES_tradnl"/>
        </w:rPr>
        <w:t>Aunque la mayoría de los indicadores que evalúan cada compromiso son claros, algunos de el</w:t>
      </w:r>
      <w:r w:rsidRPr="004E7A24">
        <w:rPr>
          <w:lang w:val="es-ES_tradnl"/>
        </w:rPr>
        <w:t xml:space="preserve">los requieren una mayor explicación. </w:t>
      </w:r>
    </w:p>
    <w:p w14:paraId="4B74CB85" w14:textId="77777777" w:rsidR="004C033C" w:rsidRPr="007F47D9" w:rsidRDefault="004C033C" w:rsidP="004C033C">
      <w:pPr>
        <w:pStyle w:val="Normalrglronly"/>
        <w:rPr>
          <w:lang w:val="es-ES_tradnl"/>
        </w:rPr>
      </w:pPr>
    </w:p>
    <w:p w14:paraId="5AB09A7C" w14:textId="51DDBD6C" w:rsidR="004C033C" w:rsidRPr="00804B7D" w:rsidRDefault="004C033C" w:rsidP="00622C64">
      <w:pPr>
        <w:pStyle w:val="Normalrglronly"/>
        <w:ind w:left="720"/>
        <w:rPr>
          <w:lang w:val="es-ES_tradnl"/>
        </w:rPr>
      </w:pPr>
      <w:r w:rsidRPr="003B1C55">
        <w:rPr>
          <w:b/>
          <w:lang w:val="es-ES_tradnl"/>
        </w:rPr>
        <w:t>Especificidad</w:t>
      </w:r>
      <w:r w:rsidRPr="00804B7D">
        <w:rPr>
          <w:lang w:val="es-ES_tradnl"/>
        </w:rPr>
        <w:t xml:space="preserve">: El investigador del MRI evalúa en qué medida los compromisos o las acciones son específicas y medibles. Las opciones son: </w:t>
      </w:r>
    </w:p>
    <w:p w14:paraId="442379D6" w14:textId="77777777" w:rsidR="004C033C" w:rsidRPr="005F1B82" w:rsidRDefault="004C033C" w:rsidP="00622C64">
      <w:pPr>
        <w:pStyle w:val="Normalrglronly"/>
        <w:ind w:left="1440"/>
        <w:rPr>
          <w:lang w:val="es-ES_tradnl"/>
        </w:rPr>
      </w:pPr>
      <w:r w:rsidRPr="003F789C">
        <w:rPr>
          <w:b/>
          <w:lang w:val="es-ES_tradnl"/>
        </w:rPr>
        <w:t>Alta</w:t>
      </w:r>
      <w:r w:rsidRPr="000F01FF">
        <w:rPr>
          <w:lang w:val="es-ES_tradnl"/>
        </w:rPr>
        <w:t xml:space="preserve"> (El compromiso establece actividades claras y verificables y productos ent</w:t>
      </w:r>
      <w:r w:rsidRPr="005F1B82">
        <w:rPr>
          <w:lang w:val="es-ES_tradnl"/>
        </w:rPr>
        <w:t>regables medibles para alcanzar el objetivo del compromiso.)</w:t>
      </w:r>
    </w:p>
    <w:p w14:paraId="2005EB13" w14:textId="77777777" w:rsidR="004C033C" w:rsidRPr="000B0265" w:rsidRDefault="004C033C" w:rsidP="00622C64">
      <w:pPr>
        <w:pStyle w:val="Normalrglronly"/>
        <w:ind w:left="1440"/>
        <w:rPr>
          <w:lang w:val="es-ES_tradnl"/>
        </w:rPr>
      </w:pPr>
      <w:r w:rsidRPr="002454A7">
        <w:rPr>
          <w:b/>
          <w:lang w:val="es-ES_tradnl"/>
        </w:rPr>
        <w:lastRenderedPageBreak/>
        <w:t xml:space="preserve">Media </w:t>
      </w:r>
      <w:r w:rsidRPr="000B0265">
        <w:rPr>
          <w:lang w:val="es-ES_tradnl"/>
        </w:rPr>
        <w:t xml:space="preserve">(El compromiso describe una actividad que es verificable objetivamente e incluye productos entregables, pero dichos productos no son claramente medibles o no son relevantes para alcanzar el objetivo del compromiso). </w:t>
      </w:r>
    </w:p>
    <w:p w14:paraId="1E17F3B3" w14:textId="77777777" w:rsidR="004C033C" w:rsidRPr="000B0265" w:rsidRDefault="004C033C" w:rsidP="00622C64">
      <w:pPr>
        <w:pStyle w:val="Normalrglronly"/>
        <w:ind w:left="1440"/>
        <w:rPr>
          <w:lang w:val="es-ES_tradnl"/>
        </w:rPr>
      </w:pPr>
      <w:r w:rsidRPr="000B0265">
        <w:rPr>
          <w:b/>
          <w:lang w:val="es-ES_tradnl"/>
        </w:rPr>
        <w:t xml:space="preserve">Baja </w:t>
      </w:r>
      <w:r w:rsidRPr="000B0265">
        <w:rPr>
          <w:lang w:val="es-ES_tradnl"/>
        </w:rPr>
        <w:t xml:space="preserve">(El compromiso describe una actividad que puede desarrollarse como verificable pero no es claro qué actividades están planteadas y cuáles serían los productos entregables).  </w:t>
      </w:r>
    </w:p>
    <w:p w14:paraId="17ECCB8F" w14:textId="77777777" w:rsidR="004C033C" w:rsidRPr="000B0265" w:rsidRDefault="004C033C" w:rsidP="00622C64">
      <w:pPr>
        <w:pStyle w:val="Normalrglronly"/>
        <w:ind w:left="1440"/>
        <w:rPr>
          <w:b/>
          <w:lang w:val="es-ES_tradnl"/>
        </w:rPr>
      </w:pPr>
      <w:r w:rsidRPr="000B0265">
        <w:rPr>
          <w:b/>
          <w:lang w:val="es-ES_tradnl"/>
        </w:rPr>
        <w:t xml:space="preserve">Ninguna </w:t>
      </w:r>
      <w:r w:rsidRPr="000B0265">
        <w:rPr>
          <w:lang w:val="es-ES_tradnl"/>
        </w:rPr>
        <w:t>(El compromiso no incluye una actividad medible, productos entregables ni resultados intermedios).</w:t>
      </w:r>
    </w:p>
    <w:p w14:paraId="7249E2E5" w14:textId="77777777" w:rsidR="004C033C" w:rsidRPr="000B0265" w:rsidRDefault="004C033C" w:rsidP="00622C64">
      <w:pPr>
        <w:pStyle w:val="Normalrglronly"/>
        <w:ind w:left="720"/>
        <w:rPr>
          <w:lang w:val="es-ES_tradnl"/>
        </w:rPr>
      </w:pPr>
      <w:r w:rsidRPr="000B0265">
        <w:rPr>
          <w:b/>
          <w:lang w:val="es-ES_tradnl"/>
        </w:rPr>
        <w:t xml:space="preserve">Relevancia: </w:t>
      </w:r>
      <w:r w:rsidRPr="000B0265">
        <w:rPr>
          <w:lang w:val="es-ES_tradnl"/>
        </w:rPr>
        <w:t xml:space="preserve">El investigador del MRI evalúa cada compromiso en cuanto a su relevancia a los valores de la AGA. Analizando el texto del compromiso establecido en el plan de acción, a continuación se enlistan las preguntas necesarias para determinar la relevancia del compromiso frente a los valores de la AGA. </w:t>
      </w:r>
    </w:p>
    <w:p w14:paraId="17926301" w14:textId="77777777" w:rsidR="004C033C" w:rsidRPr="000B0265" w:rsidRDefault="004C033C" w:rsidP="00622C64">
      <w:pPr>
        <w:pStyle w:val="Normalrglronly"/>
        <w:ind w:left="1440"/>
        <w:rPr>
          <w:lang w:val="es-ES_tradnl"/>
        </w:rPr>
      </w:pPr>
      <w:r w:rsidRPr="000B0265">
        <w:rPr>
          <w:b/>
          <w:lang w:val="es-ES_tradnl"/>
        </w:rPr>
        <w:t xml:space="preserve">Acceso a la información: </w:t>
      </w:r>
      <w:r w:rsidRPr="000B0265">
        <w:rPr>
          <w:lang w:val="es-ES_tradnl"/>
        </w:rPr>
        <w:t>¿El gobierno publicará más información o mejorará la calidad de la información que publica?</w:t>
      </w:r>
    </w:p>
    <w:p w14:paraId="65ECE1EC" w14:textId="77777777" w:rsidR="004C033C" w:rsidRPr="000B0265" w:rsidRDefault="004C033C" w:rsidP="00622C64">
      <w:pPr>
        <w:pStyle w:val="Normalrglronly"/>
        <w:ind w:left="1440"/>
        <w:rPr>
          <w:lang w:val="es-ES_tradnl"/>
        </w:rPr>
      </w:pPr>
      <w:r w:rsidRPr="000B0265">
        <w:rPr>
          <w:b/>
          <w:lang w:val="es-ES_tradnl"/>
        </w:rPr>
        <w:t xml:space="preserve">Participación ciudadana: </w:t>
      </w:r>
      <w:r w:rsidRPr="000B0265">
        <w:rPr>
          <w:lang w:val="es-ES_tradnl"/>
        </w:rPr>
        <w:t>¿El gobierno creará o mejorará oportunidades o las capacidades del público para influir en la toma de decisiones?</w:t>
      </w:r>
    </w:p>
    <w:p w14:paraId="4BA3FC4A" w14:textId="77777777" w:rsidR="004C033C" w:rsidRPr="000B0265" w:rsidRDefault="004C033C" w:rsidP="00622C64">
      <w:pPr>
        <w:pStyle w:val="Normalrglronly"/>
        <w:ind w:left="1440"/>
        <w:rPr>
          <w:lang w:val="es-ES_tradnl"/>
        </w:rPr>
      </w:pPr>
      <w:r w:rsidRPr="000B0265">
        <w:rPr>
          <w:b/>
          <w:lang w:val="es-ES_tradnl"/>
        </w:rPr>
        <w:t xml:space="preserve">Rendición de cuentas: </w:t>
      </w:r>
      <w:r w:rsidRPr="000B0265">
        <w:rPr>
          <w:lang w:val="es-ES_tradnl"/>
        </w:rPr>
        <w:t>¿El gobierno creará o mejorará oportunidades para asegurar la rendición de cuentas por parte de sus funcionarios?</w:t>
      </w:r>
    </w:p>
    <w:p w14:paraId="6D128FC0" w14:textId="77777777" w:rsidR="004C033C" w:rsidRPr="002A2DC2" w:rsidRDefault="004C033C" w:rsidP="00622C64">
      <w:pPr>
        <w:pStyle w:val="Normalrglronly"/>
        <w:ind w:left="1440"/>
        <w:rPr>
          <w:lang w:val="es-ES_tradnl"/>
        </w:rPr>
      </w:pPr>
      <w:r w:rsidRPr="000B0265">
        <w:rPr>
          <w:b/>
          <w:lang w:val="es-ES_tradnl"/>
        </w:rPr>
        <w:t>Tecnología e innovación para la transparencia y rendición de cuentas:</w:t>
      </w:r>
      <w:r w:rsidRPr="000B0265">
        <w:rPr>
          <w:lang w:val="es-ES_tradnl"/>
        </w:rPr>
        <w:t xml:space="preserve"> ¿Se utilizarán innovaciones tecnológicas en combinación con alguno de los otros tres valores para impulsar la transparencia o la rendición de cuentas?</w:t>
      </w:r>
      <w:r w:rsidRPr="000B0265">
        <w:rPr>
          <w:rStyle w:val="EndnoteReference"/>
          <w:lang w:val="es-ES_tradnl"/>
        </w:rPr>
        <w:t xml:space="preserve"> </w:t>
      </w:r>
      <w:r w:rsidRPr="002A2DC2">
        <w:rPr>
          <w:rStyle w:val="EndnoteReference"/>
          <w:lang w:val="es-ES_tradnl"/>
        </w:rPr>
        <w:endnoteReference w:id="14"/>
      </w:r>
    </w:p>
    <w:p w14:paraId="7C21B607" w14:textId="77777777" w:rsidR="004C033C" w:rsidRPr="003F789C" w:rsidRDefault="004C033C" w:rsidP="00622C64">
      <w:pPr>
        <w:pStyle w:val="Normalrglronly"/>
        <w:ind w:left="709"/>
        <w:rPr>
          <w:lang w:val="es-ES_tradnl"/>
        </w:rPr>
      </w:pPr>
      <w:r w:rsidRPr="004E7A24">
        <w:rPr>
          <w:b/>
          <w:lang w:val="es-ES_tradnl"/>
        </w:rPr>
        <w:t xml:space="preserve">Impacto potencial: </w:t>
      </w:r>
      <w:r w:rsidRPr="007F47D9">
        <w:rPr>
          <w:lang w:val="es-ES_tradnl"/>
        </w:rPr>
        <w:t xml:space="preserve">El MRI está encargado </w:t>
      </w:r>
      <w:r w:rsidRPr="003B1C55">
        <w:rPr>
          <w:lang w:val="es-ES_tradnl"/>
        </w:rPr>
        <w:t xml:space="preserve">de evaluar el </w:t>
      </w:r>
      <w:r w:rsidRPr="00804B7D">
        <w:rPr>
          <w:i/>
          <w:lang w:val="es-ES_tradnl"/>
        </w:rPr>
        <w:t xml:space="preserve">impacto potencial </w:t>
      </w:r>
      <w:r w:rsidRPr="003F789C">
        <w:rPr>
          <w:lang w:val="es-ES_tradnl"/>
        </w:rPr>
        <w:t xml:space="preserve">del compromiso, si es que se ha completado. El investigador del MRI utiliza el texto del plan de acción para: </w:t>
      </w:r>
    </w:p>
    <w:p w14:paraId="34511F5B" w14:textId="77777777" w:rsidR="004C033C" w:rsidRPr="000F01FF" w:rsidRDefault="004C033C" w:rsidP="00622C64">
      <w:pPr>
        <w:pStyle w:val="Normalrglronly"/>
        <w:ind w:left="1440"/>
        <w:rPr>
          <w:lang w:val="es-ES_tradnl"/>
        </w:rPr>
      </w:pPr>
      <w:r w:rsidRPr="000F01FF">
        <w:rPr>
          <w:lang w:val="es-ES_tradnl"/>
        </w:rPr>
        <w:t xml:space="preserve">Identificar la problemática social, económica, política o ambiental; </w:t>
      </w:r>
    </w:p>
    <w:p w14:paraId="272CC6CB" w14:textId="77777777" w:rsidR="004C033C" w:rsidRPr="002454A7" w:rsidRDefault="004C033C" w:rsidP="00622C64">
      <w:pPr>
        <w:pStyle w:val="Normalrglronly"/>
        <w:ind w:left="1440"/>
        <w:rPr>
          <w:lang w:val="es-ES_tradnl"/>
        </w:rPr>
      </w:pPr>
      <w:r w:rsidRPr="005F1B82">
        <w:rPr>
          <w:lang w:val="es-ES_tradnl"/>
        </w:rPr>
        <w:t>Establecer el status quo al inicio del plan</w:t>
      </w:r>
      <w:r w:rsidRPr="002454A7">
        <w:rPr>
          <w:lang w:val="es-ES_tradnl"/>
        </w:rPr>
        <w:t xml:space="preserve"> de acción y</w:t>
      </w:r>
    </w:p>
    <w:p w14:paraId="7BD32053" w14:textId="77777777" w:rsidR="004C033C" w:rsidRPr="000B0265" w:rsidRDefault="004C033C" w:rsidP="00622C64">
      <w:pPr>
        <w:pStyle w:val="Normalrglronly"/>
        <w:ind w:left="1440"/>
        <w:rPr>
          <w:lang w:val="es-ES_tradnl"/>
        </w:rPr>
      </w:pPr>
      <w:r w:rsidRPr="000B0265">
        <w:rPr>
          <w:lang w:val="es-ES_tradnl"/>
        </w:rPr>
        <w:t xml:space="preserve">Evaluar el grado al que el compromiso, de ser implementado, impactaría el desempeño y abordaría la problemática. </w:t>
      </w:r>
    </w:p>
    <w:p w14:paraId="6D8C1466" w14:textId="77777777" w:rsidR="004C033C" w:rsidRPr="000B0265" w:rsidRDefault="004C033C" w:rsidP="004C033C">
      <w:pPr>
        <w:pStyle w:val="Normalrglronly"/>
        <w:rPr>
          <w:lang w:val="es-ES_tradnl"/>
        </w:rPr>
      </w:pPr>
    </w:p>
    <w:p w14:paraId="31F77DD3" w14:textId="77777777" w:rsidR="004C033C" w:rsidRPr="000B0265" w:rsidRDefault="004C033C" w:rsidP="004C033C">
      <w:pPr>
        <w:pStyle w:val="Normalrglronly"/>
        <w:rPr>
          <w:lang w:val="es-ES_tradnl"/>
        </w:rPr>
      </w:pPr>
      <w:r w:rsidRPr="000B0265">
        <w:rPr>
          <w:lang w:val="es-ES_tradnl"/>
        </w:rPr>
        <w:t xml:space="preserve">Los </w:t>
      </w:r>
      <w:r w:rsidRPr="000B0265">
        <w:rPr>
          <w:b/>
          <w:lang w:val="es-ES_tradnl"/>
        </w:rPr>
        <w:t xml:space="preserve">compromisos estelares </w:t>
      </w:r>
      <w:r w:rsidRPr="000B0265">
        <w:rPr>
          <w:lang w:val="es-ES_tradnl"/>
        </w:rPr>
        <w:t xml:space="preserve">son aquellos que son considerados ejemplares para la AGA. Para poder recibir una estrella, los compromisos deberán cumplir con diversos requisitos: </w:t>
      </w:r>
    </w:p>
    <w:p w14:paraId="7EA2C95C" w14:textId="77777777" w:rsidR="004C033C" w:rsidRPr="000B0265" w:rsidRDefault="004C033C" w:rsidP="00622C64">
      <w:pPr>
        <w:pStyle w:val="Normalrglronly"/>
        <w:ind w:left="709"/>
        <w:rPr>
          <w:lang w:val="es-ES_tradnl"/>
        </w:rPr>
      </w:pPr>
      <w:r w:rsidRPr="000B0265">
        <w:rPr>
          <w:lang w:val="es-ES_tradnl"/>
        </w:rPr>
        <w:t xml:space="preserve">Debe ser suficientemente específico que pueda hacerse un juicio sobre su impacto potencial. Los compromisos estelares deberán tener un nivel de especificidad “medio” o “alto”. </w:t>
      </w:r>
    </w:p>
    <w:p w14:paraId="4613DA17" w14:textId="77777777" w:rsidR="004C033C" w:rsidRPr="000B0265" w:rsidRDefault="004C033C" w:rsidP="00622C64">
      <w:pPr>
        <w:pStyle w:val="Normalrglronly"/>
        <w:ind w:left="709"/>
        <w:rPr>
          <w:lang w:val="es-ES_tradnl"/>
        </w:rPr>
      </w:pPr>
      <w:r w:rsidRPr="000B0265">
        <w:rPr>
          <w:lang w:val="es-ES_tradnl"/>
        </w:rPr>
        <w:t xml:space="preserve">El compromiso debe establecer de forma clara su relevancia para la apertura en el gobierno. Concretamente, deberá tener relación con por lo menos uno de los valores de la AGA: acceso a la información, participación pública o rendición de cuentas. </w:t>
      </w:r>
    </w:p>
    <w:p w14:paraId="02A26E04" w14:textId="77777777" w:rsidR="004C033C" w:rsidRPr="002A2DC2" w:rsidRDefault="004C033C" w:rsidP="00622C64">
      <w:pPr>
        <w:pStyle w:val="Normalrglronly"/>
        <w:ind w:left="709"/>
        <w:rPr>
          <w:lang w:val="es-ES_tradnl"/>
        </w:rPr>
      </w:pPr>
      <w:r w:rsidRPr="000B0265">
        <w:rPr>
          <w:lang w:val="es-ES_tradnl"/>
        </w:rPr>
        <w:t>De ser implementado, el compromiso tendría un impacto “transformador”</w:t>
      </w:r>
      <w:r w:rsidRPr="000B0265">
        <w:rPr>
          <w:rStyle w:val="EndnoteReference"/>
          <w:color w:val="auto"/>
          <w:lang w:val="es-ES_tradnl"/>
        </w:rPr>
        <w:t xml:space="preserve"> </w:t>
      </w:r>
      <w:r w:rsidRPr="002A2DC2">
        <w:rPr>
          <w:rStyle w:val="EndnoteReference"/>
          <w:color w:val="auto"/>
          <w:lang w:val="es-ES_tradnl"/>
        </w:rPr>
        <w:endnoteReference w:id="15"/>
      </w:r>
    </w:p>
    <w:p w14:paraId="2C6331C6" w14:textId="77777777" w:rsidR="004C033C" w:rsidRPr="007F47D9" w:rsidRDefault="004C033C" w:rsidP="00622C64">
      <w:pPr>
        <w:pStyle w:val="Normalrglronly"/>
        <w:ind w:left="709"/>
        <w:rPr>
          <w:lang w:val="es-ES_tradnl"/>
        </w:rPr>
      </w:pPr>
      <w:r w:rsidRPr="004E7A24">
        <w:rPr>
          <w:color w:val="auto"/>
          <w:lang w:val="es-ES_tradnl"/>
        </w:rPr>
        <w:t xml:space="preserve">Finalmente, deberá haber avances significativos durante el periodo de implementación y haber sido calificado como “substancial” o “completo”. </w:t>
      </w:r>
    </w:p>
    <w:p w14:paraId="747933BF" w14:textId="77777777" w:rsidR="004C033C" w:rsidRPr="003B1C55" w:rsidRDefault="004C033C" w:rsidP="004C033C">
      <w:pPr>
        <w:pStyle w:val="Normalrglronly"/>
        <w:rPr>
          <w:lang w:val="es-ES_tradnl"/>
        </w:rPr>
      </w:pPr>
    </w:p>
    <w:p w14:paraId="68C32DC8" w14:textId="77777777" w:rsidR="004C033C" w:rsidRPr="003F789C" w:rsidRDefault="004C033C" w:rsidP="004C033C">
      <w:pPr>
        <w:pStyle w:val="Normalrglronly"/>
        <w:rPr>
          <w:lang w:val="es-ES_tradnl"/>
        </w:rPr>
      </w:pPr>
      <w:r w:rsidRPr="00804B7D">
        <w:rPr>
          <w:lang w:val="es-ES_tradnl"/>
        </w:rPr>
        <w:t>Con base en estos criterios, el plan de acción de [País] incluyó [número] compro</w:t>
      </w:r>
      <w:r w:rsidRPr="003F789C">
        <w:rPr>
          <w:lang w:val="es-ES_tradnl"/>
        </w:rPr>
        <w:t xml:space="preserve">misos destacados, que se enlistan a continuación: </w:t>
      </w:r>
    </w:p>
    <w:p w14:paraId="22C03430" w14:textId="77777777" w:rsidR="004C033C" w:rsidRPr="000F01FF" w:rsidRDefault="004C033C" w:rsidP="00D86EA7">
      <w:pPr>
        <w:pStyle w:val="ListParagraph"/>
        <w:numPr>
          <w:ilvl w:val="0"/>
          <w:numId w:val="50"/>
        </w:numPr>
        <w:tabs>
          <w:tab w:val="right" w:leader="dot" w:pos="2880"/>
        </w:tabs>
        <w:spacing w:after="0"/>
        <w:rPr>
          <w:color w:val="auto"/>
          <w:szCs w:val="22"/>
          <w:lang w:val="es-ES_tradnl"/>
        </w:rPr>
      </w:pPr>
      <w:r w:rsidRPr="000F01FF">
        <w:rPr>
          <w:color w:val="auto"/>
          <w:szCs w:val="22"/>
          <w:lang w:val="es-ES_tradnl"/>
        </w:rPr>
        <w:t xml:space="preserve"> [    ]</w:t>
      </w:r>
    </w:p>
    <w:p w14:paraId="429EE9CF" w14:textId="77777777" w:rsidR="004C033C" w:rsidRPr="00624E17" w:rsidRDefault="004C033C" w:rsidP="004C033C">
      <w:pPr>
        <w:tabs>
          <w:tab w:val="right" w:leader="dot" w:pos="2880"/>
        </w:tabs>
        <w:rPr>
          <w:color w:val="auto"/>
          <w:szCs w:val="22"/>
          <w:lang w:val="es-ES_tradnl"/>
        </w:rPr>
      </w:pPr>
      <w:r w:rsidRPr="005F1B82">
        <w:rPr>
          <w:rFonts w:ascii="Gill Sans" w:hAnsi="Gill Sans" w:cs="Gill Sans"/>
          <w:color w:val="auto"/>
          <w:szCs w:val="22"/>
          <w:lang w:val="es-ES_tradnl"/>
        </w:rPr>
        <w:lastRenderedPageBreak/>
        <w:t>Finalmente, las gráficas de esta sección presentan una fracción de la gran cantidad de datos que el MRI recopila durante el proceso de revisión de avances. Para consultar los datos completos de [Pa</w:t>
      </w:r>
      <w:r w:rsidRPr="002454A7">
        <w:rPr>
          <w:rFonts w:ascii="Gill Sans" w:hAnsi="Gill Sans" w:cs="Gill Sans"/>
          <w:color w:val="auto"/>
          <w:szCs w:val="22"/>
          <w:lang w:val="es-ES_tradnl"/>
        </w:rPr>
        <w:t>ís] y de todos los países miembros de la AGA, consulta el Explorador de la AGA</w:t>
      </w:r>
      <w:r w:rsidRPr="000B0265">
        <w:rPr>
          <w:rStyle w:val="EndnoteReference"/>
          <w:color w:val="auto"/>
          <w:szCs w:val="22"/>
          <w:lang w:val="es-ES_tradnl"/>
        </w:rPr>
        <w:endnoteReference w:id="16"/>
      </w:r>
      <w:r w:rsidRPr="000B0265">
        <w:rPr>
          <w:rFonts w:ascii="Gill Sans" w:hAnsi="Gill Sans" w:cs="Gill Sans"/>
          <w:color w:val="auto"/>
          <w:szCs w:val="22"/>
          <w:lang w:val="es-ES_tradnl"/>
        </w:rPr>
        <w:t xml:space="preserve">. </w:t>
      </w:r>
    </w:p>
    <w:p w14:paraId="46BEC105" w14:textId="77777777" w:rsidR="004C033C" w:rsidRPr="009377BD" w:rsidRDefault="004C033C" w:rsidP="00486DA8">
      <w:pPr>
        <w:pStyle w:val="Normalrglronly"/>
        <w:rPr>
          <w:lang w:val="es-ES_tradnl"/>
        </w:rPr>
      </w:pPr>
    </w:p>
    <w:p w14:paraId="06C03DCD" w14:textId="77777777" w:rsidR="006278D5" w:rsidRPr="005F160D" w:rsidRDefault="006278D5" w:rsidP="006278D5">
      <w:pPr>
        <w:pStyle w:val="ColorfulList-Accent11"/>
        <w:numPr>
          <w:ilvl w:val="0"/>
          <w:numId w:val="0"/>
        </w:numPr>
        <w:spacing w:before="120"/>
        <w:rPr>
          <w:rFonts w:ascii="Gill Sans" w:hAnsi="Gill Sans" w:cs="Gill Sans"/>
          <w:b/>
          <w:lang w:val="es-ES_tradnl"/>
        </w:rPr>
      </w:pPr>
      <w:r w:rsidRPr="005F160D">
        <w:rPr>
          <w:rFonts w:ascii="Gill Sans" w:hAnsi="Gill Sans" w:cs="Gill Sans"/>
          <w:b/>
          <w:lang w:val="es-ES_tradnl"/>
        </w:rPr>
        <w:t xml:space="preserve">Descripción general de los compromisos: </w:t>
      </w:r>
    </w:p>
    <w:p w14:paraId="180F96D3" w14:textId="44CEFC05" w:rsidR="006278D5" w:rsidRPr="00DB4E88" w:rsidRDefault="006278D5" w:rsidP="006278D5">
      <w:pPr>
        <w:pStyle w:val="ColorfulList-Accent11"/>
        <w:numPr>
          <w:ilvl w:val="0"/>
          <w:numId w:val="0"/>
        </w:numPr>
        <w:spacing w:before="120"/>
        <w:rPr>
          <w:rFonts w:ascii="Gill Sans" w:hAnsi="Gill Sans" w:cs="Gill Sans"/>
          <w:lang w:val="es-ES_tradnl"/>
        </w:rPr>
      </w:pPr>
      <w:r w:rsidRPr="00DB3F49">
        <w:rPr>
          <w:rFonts w:ascii="Gill Sans" w:hAnsi="Gill Sans" w:cs="Gill Sans"/>
          <w:lang w:val="es-ES_tradnl"/>
        </w:rPr>
        <w:t xml:space="preserve">Escriba una descripción general del plan de acción, así como la forma en la que </w:t>
      </w:r>
      <w:r w:rsidRPr="00FD17F2">
        <w:rPr>
          <w:rFonts w:ascii="Gill Sans" w:hAnsi="Gill Sans" w:cs="Gill Sans"/>
          <w:lang w:val="es-ES_tradnl"/>
        </w:rPr>
        <w:t xml:space="preserve">éste </w:t>
      </w:r>
      <w:r w:rsidRPr="00D61302">
        <w:rPr>
          <w:rFonts w:ascii="Gill Sans" w:hAnsi="Gill Sans" w:cs="Gill Sans"/>
          <w:lang w:val="es-ES_tradnl"/>
        </w:rPr>
        <w:t>fue organizado o en qué temas hizo énfasis. Esta sección deberá desc</w:t>
      </w:r>
      <w:r w:rsidRPr="00DE6C60">
        <w:rPr>
          <w:rFonts w:ascii="Gill Sans" w:hAnsi="Gill Sans" w:cs="Gill Sans"/>
          <w:lang w:val="es-ES_tradnl"/>
        </w:rPr>
        <w:t xml:space="preserve">ribir las características </w:t>
      </w:r>
      <w:r w:rsidR="00622C64">
        <w:rPr>
          <w:rFonts w:ascii="Gill Sans" w:hAnsi="Gill Sans" w:cs="Gill Sans"/>
          <w:lang w:val="es-ES_tradnl"/>
        </w:rPr>
        <w:t xml:space="preserve">del plan y proceso </w:t>
      </w:r>
      <w:r w:rsidRPr="00DE6C60">
        <w:rPr>
          <w:rFonts w:ascii="Gill Sans" w:hAnsi="Gill Sans" w:cs="Gill Sans"/>
          <w:lang w:val="es-ES_tradnl"/>
        </w:rPr>
        <w:t xml:space="preserve">que son necesarias para entender el </w:t>
      </w:r>
      <w:r w:rsidRPr="00CF49CC">
        <w:rPr>
          <w:rFonts w:ascii="Gill Sans" w:hAnsi="Gill Sans" w:cs="Gill Sans"/>
          <w:lang w:val="es-ES_tradnl"/>
        </w:rPr>
        <w:t>informe</w:t>
      </w:r>
      <w:r w:rsidRPr="007D1DCD">
        <w:rPr>
          <w:rFonts w:ascii="Gill Sans" w:hAnsi="Gill Sans" w:cs="Gill Sans"/>
          <w:lang w:val="es-ES_tradnl"/>
        </w:rPr>
        <w:t xml:space="preserve">, por ejemplo si se elaboraron varias versiones del plan y </w:t>
      </w:r>
      <w:r w:rsidR="00353A36" w:rsidRPr="00596B6B">
        <w:rPr>
          <w:rFonts w:ascii="Gill Sans" w:hAnsi="Gill Sans" w:cs="Gill Sans"/>
          <w:lang w:val="es-ES_tradnl"/>
        </w:rPr>
        <w:t>de qu</w:t>
      </w:r>
      <w:r w:rsidR="00622C64">
        <w:rPr>
          <w:rFonts w:ascii="Gill Sans" w:hAnsi="Gill Sans" w:cs="Gill Sans"/>
          <w:lang w:val="es-ES_tradnl"/>
        </w:rPr>
        <w:t>é form</w:t>
      </w:r>
      <w:r w:rsidR="00353A36" w:rsidRPr="00DB4E88">
        <w:rPr>
          <w:rFonts w:ascii="Gill Sans" w:hAnsi="Gill Sans" w:cs="Gill Sans"/>
          <w:lang w:val="es-ES_tradnl"/>
        </w:rPr>
        <w:t>a</w:t>
      </w:r>
      <w:r w:rsidRPr="00DB4E88">
        <w:rPr>
          <w:rFonts w:ascii="Gill Sans" w:hAnsi="Gill Sans" w:cs="Gill Sans"/>
          <w:lang w:val="es-ES_tradnl"/>
        </w:rPr>
        <w:t xml:space="preserve">. Esta sección deberá ser un resumen general y no debe extenderse más de un párrafo. Deberá ser muy fácil de leer por el público en general. </w:t>
      </w:r>
    </w:p>
    <w:p w14:paraId="2919DCB8" w14:textId="77777777" w:rsidR="006278D5" w:rsidRPr="00C44AAF" w:rsidRDefault="006278D5" w:rsidP="006278D5">
      <w:pPr>
        <w:pStyle w:val="ColorfulList-Accent11"/>
        <w:numPr>
          <w:ilvl w:val="0"/>
          <w:numId w:val="0"/>
        </w:numPr>
        <w:spacing w:before="120"/>
        <w:rPr>
          <w:rFonts w:ascii="Gill Sans" w:hAnsi="Gill Sans" w:cs="Gill Sans"/>
          <w:b/>
          <w:lang w:val="es-ES_tradnl"/>
        </w:rPr>
      </w:pPr>
      <w:r w:rsidRPr="00C44AAF">
        <w:rPr>
          <w:rFonts w:ascii="Gill Sans" w:hAnsi="Gill Sans" w:cs="Gill Sans"/>
          <w:b/>
          <w:lang w:val="es-ES_tradnl"/>
        </w:rPr>
        <w:t xml:space="preserve">Ejemplo: </w:t>
      </w:r>
    </w:p>
    <w:p w14:paraId="60353DEF" w14:textId="77777777" w:rsidR="006278D5" w:rsidRPr="00175C06" w:rsidRDefault="006278D5" w:rsidP="006278D5">
      <w:pPr>
        <w:pStyle w:val="ColorfulList-Accent11"/>
        <w:numPr>
          <w:ilvl w:val="0"/>
          <w:numId w:val="0"/>
        </w:numPr>
        <w:spacing w:before="120"/>
        <w:rPr>
          <w:rFonts w:ascii="Gill Sans" w:hAnsi="Gill Sans" w:cs="Gill Sans"/>
          <w:lang w:val="es-ES_tradnl"/>
        </w:rPr>
      </w:pPr>
      <w:r w:rsidRPr="009967FA">
        <w:rPr>
          <w:rFonts w:ascii="Gill Sans" w:hAnsi="Gill Sans" w:cs="Gill Sans"/>
          <w:lang w:val="es-ES_tradnl"/>
        </w:rPr>
        <w:t>El plan de acción se enfo</w:t>
      </w:r>
      <w:r w:rsidRPr="00BD1D62">
        <w:rPr>
          <w:rFonts w:ascii="Gill Sans" w:hAnsi="Gill Sans" w:cs="Gill Sans"/>
          <w:lang w:val="es-ES_tradnl"/>
        </w:rPr>
        <w:t xml:space="preserve">có en tres áreas clave: </w:t>
      </w:r>
      <w:r w:rsidRPr="00C82DC5">
        <w:rPr>
          <w:rFonts w:ascii="Gill Sans" w:hAnsi="Gill Sans" w:cs="Gill Sans"/>
          <w:lang w:val="es-ES_tradnl"/>
        </w:rPr>
        <w:t>mejoramiento de la integridad de las instituciones de administración pública, mejoramiento de la calidad de los servicios públicos y</w:t>
      </w:r>
      <w:r w:rsidRPr="00175C06">
        <w:rPr>
          <w:rFonts w:ascii="Gill Sans" w:hAnsi="Gill Sans" w:cs="Gill Sans"/>
          <w:lang w:val="es-ES_tradnl"/>
        </w:rPr>
        <w:t xml:space="preserve"> mejoramiento de la eficiencia a través del uso de recursos comunitarios. </w:t>
      </w:r>
    </w:p>
    <w:p w14:paraId="7595D16A" w14:textId="77777777" w:rsidR="006278D5" w:rsidRPr="0087661A" w:rsidRDefault="006278D5" w:rsidP="006278D5">
      <w:pPr>
        <w:pStyle w:val="ColorfulList-Accent11"/>
        <w:numPr>
          <w:ilvl w:val="0"/>
          <w:numId w:val="0"/>
        </w:numPr>
        <w:spacing w:before="120"/>
        <w:rPr>
          <w:rFonts w:ascii="Gill Sans" w:hAnsi="Gill Sans" w:cs="Gill Sans"/>
          <w:b/>
          <w:lang w:val="es-ES_tradnl"/>
        </w:rPr>
      </w:pPr>
      <w:r w:rsidRPr="0087661A">
        <w:rPr>
          <w:rFonts w:ascii="Gill Sans" w:hAnsi="Gill Sans" w:cs="Gill Sans"/>
          <w:b/>
          <w:lang w:val="es-ES_tradnl"/>
        </w:rPr>
        <w:t xml:space="preserve">Temas </w:t>
      </w:r>
    </w:p>
    <w:p w14:paraId="00FD9A78" w14:textId="77777777" w:rsidR="009948B9" w:rsidRPr="00F645FB" w:rsidRDefault="006278D5" w:rsidP="006278D5">
      <w:pPr>
        <w:pStyle w:val="ColorfulList-Accent11"/>
        <w:numPr>
          <w:ilvl w:val="0"/>
          <w:numId w:val="0"/>
        </w:numPr>
        <w:spacing w:before="120"/>
        <w:rPr>
          <w:rFonts w:ascii="Gill Sans" w:hAnsi="Gill Sans" w:cs="Gill Sans"/>
          <w:lang w:val="es-ES_tradnl"/>
        </w:rPr>
      </w:pPr>
      <w:r w:rsidRPr="00EB78AA">
        <w:rPr>
          <w:rFonts w:ascii="Gill Sans" w:hAnsi="Gill Sans" w:cs="Gill Sans"/>
          <w:lang w:val="es-ES_tradnl"/>
        </w:rPr>
        <w:t xml:space="preserve">Si el MRI reorganizó a los compromisos de forma diferente al plan de acción, explica por qué y cómo se llevó a cabo la reorganización. </w:t>
      </w:r>
    </w:p>
    <w:p w14:paraId="0F8FB650" w14:textId="1C1B8EB7" w:rsidR="006278D5" w:rsidRPr="00636C4A" w:rsidRDefault="006278D5" w:rsidP="006278D5">
      <w:pPr>
        <w:pStyle w:val="ColorfulList-Accent11"/>
        <w:numPr>
          <w:ilvl w:val="0"/>
          <w:numId w:val="0"/>
        </w:numPr>
        <w:spacing w:before="120"/>
        <w:rPr>
          <w:rFonts w:ascii="Gill Sans" w:hAnsi="Gill Sans" w:cs="Gill Sans"/>
          <w:i/>
          <w:lang w:val="es-ES_tradnl"/>
        </w:rPr>
      </w:pPr>
      <w:r w:rsidRPr="00386D49">
        <w:rPr>
          <w:rFonts w:ascii="Gill Sans" w:hAnsi="Gill Sans" w:cs="Gill Sans"/>
          <w:i/>
          <w:lang w:val="es-ES_tradnl"/>
        </w:rPr>
        <w:t>Nota: El MRI trabajará con los inve</w:t>
      </w:r>
      <w:r w:rsidRPr="00172A68">
        <w:rPr>
          <w:rFonts w:ascii="Gill Sans" w:hAnsi="Gill Sans" w:cs="Gill Sans"/>
          <w:i/>
          <w:lang w:val="es-ES_tradnl"/>
        </w:rPr>
        <w:t xml:space="preserve">stigadores nacionales para agrupar los compromisos o resultados intermedios cuando sea necesario, previo a la aprobación final del plan de investigación. </w:t>
      </w:r>
    </w:p>
    <w:p w14:paraId="2F245F35" w14:textId="116A804E" w:rsidR="009948B9" w:rsidRPr="00517FEE" w:rsidRDefault="0003058D" w:rsidP="0046175C">
      <w:pPr>
        <w:pStyle w:val="Heading3"/>
      </w:pPr>
      <w:r w:rsidRPr="00AB48DB">
        <w:br w:type="page"/>
      </w:r>
      <w:r w:rsidR="009948B9" w:rsidRPr="00517FEE">
        <w:lastRenderedPageBreak/>
        <w:t xml:space="preserve">Descripción del </w:t>
      </w:r>
      <w:r w:rsidR="009948B9" w:rsidRPr="00517FEE">
        <w:rPr>
          <w:rFonts w:cs="Arial"/>
        </w:rPr>
        <w:t>compromiso</w:t>
      </w:r>
      <w:r w:rsidR="009948B9" w:rsidRPr="00517FEE">
        <w:t xml:space="preserve"> </w:t>
      </w:r>
    </w:p>
    <w:p w14:paraId="21653EF6" w14:textId="5FC4CC7B" w:rsidR="009948B9" w:rsidRPr="00441F7E" w:rsidRDefault="009948B9" w:rsidP="009948B9">
      <w:pPr>
        <w:rPr>
          <w:lang w:val="es-ES_tradnl"/>
        </w:rPr>
      </w:pPr>
      <w:r w:rsidRPr="00C32D50">
        <w:rPr>
          <w:rFonts w:ascii="Gill Sans" w:hAnsi="Gill Sans" w:cs="Gill Sans"/>
          <w:lang w:val="es-ES_tradnl"/>
        </w:rPr>
        <w:t>Con base en el desglose aprobado de los compromisos del plan de acción d</w:t>
      </w:r>
      <w:r w:rsidRPr="00210329">
        <w:rPr>
          <w:rFonts w:ascii="Gill Sans" w:hAnsi="Gill Sans" w:cs="Gill Sans"/>
          <w:lang w:val="es-ES_tradnl"/>
        </w:rPr>
        <w:t>el plan de investigación, el personal del MRI genera una plantilla para los informes con hojas de trabajo para cada compromiso. Esta sección se basa en la información de los planes de acción y es generada automáticamente como parte de la plantilla que el p</w:t>
      </w:r>
      <w:r w:rsidRPr="002A2DC2">
        <w:rPr>
          <w:rFonts w:ascii="Gill Sans" w:hAnsi="Gill Sans" w:cs="Gill Sans"/>
          <w:lang w:val="es-ES_tradnl"/>
        </w:rPr>
        <w:t xml:space="preserve">ersonal del MRI elabora. Se solicita a los investigadores verificar la veracidad de la información que se detalla en esta sección. NOTA: el personal del MRI obtendrá la información de la plantilla de compromisos utilizada en el plan de acción. En su evaluación, los investigadores del MRI </w:t>
      </w:r>
      <w:r w:rsidR="00E936DA" w:rsidRPr="004E7A24">
        <w:rPr>
          <w:rFonts w:ascii="Gill Sans" w:hAnsi="Gill Sans" w:cs="Gill Sans"/>
          <w:lang w:val="es-ES_tradnl"/>
        </w:rPr>
        <w:t>deberán revisar</w:t>
      </w:r>
      <w:r w:rsidRPr="007F47D9">
        <w:rPr>
          <w:rFonts w:ascii="Gill Sans" w:hAnsi="Gill Sans" w:cs="Gill Sans"/>
          <w:lang w:val="es-ES_tradnl"/>
        </w:rPr>
        <w:t xml:space="preserve"> el texto completo del plan de acción por cada compromiso para codificar las variables clave. </w:t>
      </w:r>
    </w:p>
    <w:p w14:paraId="442D1A84" w14:textId="77777777" w:rsidR="009948B9" w:rsidRPr="000B0265" w:rsidRDefault="009948B9" w:rsidP="009948B9">
      <w:pPr>
        <w:pStyle w:val="Heading4"/>
        <w:rPr>
          <w:rFonts w:ascii="Gill Sans" w:hAnsi="Gill Sans" w:cs="Gill Sans"/>
          <w:lang w:val="es-ES_tradnl"/>
        </w:rPr>
      </w:pPr>
      <w:r w:rsidRPr="000B0265">
        <w:rPr>
          <w:rFonts w:ascii="Gill Sans" w:hAnsi="Gill Sans" w:cs="Gill Sans"/>
          <w:lang w:val="es-ES_tradnl"/>
        </w:rPr>
        <w:t xml:space="preserve">A. Información básica </w:t>
      </w:r>
    </w:p>
    <w:p w14:paraId="115F07CF" w14:textId="77777777" w:rsidR="009948B9" w:rsidRPr="00BD1D62" w:rsidRDefault="009948B9" w:rsidP="00D86EA7">
      <w:pPr>
        <w:numPr>
          <w:ilvl w:val="0"/>
          <w:numId w:val="29"/>
        </w:numPr>
        <w:rPr>
          <w:rFonts w:ascii="Gill Sans" w:hAnsi="Gill Sans" w:cs="Gill Sans"/>
          <w:szCs w:val="22"/>
          <w:lang w:val="es-ES_tradnl"/>
        </w:rPr>
      </w:pPr>
      <w:r w:rsidRPr="00624E17">
        <w:rPr>
          <w:rFonts w:ascii="Gill Sans" w:hAnsi="Gill Sans" w:cs="Gill Sans"/>
          <w:b/>
          <w:szCs w:val="22"/>
          <w:lang w:val="es-ES_tradnl"/>
        </w:rPr>
        <w:t>Número del compromiso</w:t>
      </w:r>
      <w:r w:rsidRPr="009377BD">
        <w:rPr>
          <w:rFonts w:ascii="Gill Sans" w:hAnsi="Gill Sans" w:cs="Gill Sans"/>
          <w:szCs w:val="22"/>
          <w:lang w:val="es-ES_tradnl"/>
        </w:rPr>
        <w:t>:</w:t>
      </w:r>
      <w:r w:rsidRPr="005F160D">
        <w:rPr>
          <w:rFonts w:ascii="Gill Sans" w:hAnsi="Gill Sans" w:cs="Gill Sans"/>
          <w:szCs w:val="22"/>
          <w:lang w:val="es-ES_tradnl"/>
        </w:rPr>
        <w:t xml:space="preserve"> Si el gobierno ha asignado </w:t>
      </w:r>
      <w:r w:rsidRPr="00DB3F49">
        <w:rPr>
          <w:rFonts w:ascii="Gill Sans" w:hAnsi="Gill Sans" w:cs="Gill Sans"/>
          <w:szCs w:val="22"/>
          <w:lang w:val="es-ES_tradnl"/>
        </w:rPr>
        <w:t>un número al compromiso</w:t>
      </w:r>
      <w:r w:rsidRPr="00FD17F2">
        <w:rPr>
          <w:rFonts w:ascii="Gill Sans" w:hAnsi="Gill Sans" w:cs="Gill Sans"/>
          <w:szCs w:val="22"/>
          <w:lang w:val="es-ES_tradnl"/>
        </w:rPr>
        <w:t>, dicho</w:t>
      </w:r>
      <w:r w:rsidRPr="00D61302">
        <w:rPr>
          <w:rFonts w:ascii="Gill Sans" w:hAnsi="Gill Sans" w:cs="Gill Sans"/>
          <w:szCs w:val="22"/>
          <w:lang w:val="es-ES_tradnl"/>
        </w:rPr>
        <w:t xml:space="preserve"> número</w:t>
      </w:r>
      <w:r w:rsidRPr="00DE6C60">
        <w:rPr>
          <w:rFonts w:ascii="Gill Sans" w:hAnsi="Gill Sans" w:cs="Gill Sans"/>
          <w:szCs w:val="22"/>
          <w:lang w:val="es-ES_tradnl"/>
        </w:rPr>
        <w:t xml:space="preserve"> debe queda</w:t>
      </w:r>
      <w:r w:rsidRPr="00CF49CC">
        <w:rPr>
          <w:rFonts w:ascii="Gill Sans" w:hAnsi="Gill Sans" w:cs="Gill Sans"/>
          <w:szCs w:val="22"/>
          <w:lang w:val="es-ES_tradnl"/>
        </w:rPr>
        <w:t>r consignado</w:t>
      </w:r>
      <w:r w:rsidRPr="007D1DCD">
        <w:rPr>
          <w:rFonts w:ascii="Gill Sans" w:hAnsi="Gill Sans" w:cs="Gill Sans"/>
          <w:szCs w:val="22"/>
          <w:lang w:val="es-ES_tradnl"/>
        </w:rPr>
        <w:t xml:space="preserve"> aquí. </w:t>
      </w:r>
      <w:r w:rsidRPr="00596B6B">
        <w:rPr>
          <w:rFonts w:ascii="Gill Sans" w:hAnsi="Gill Sans" w:cs="Gill Sans"/>
          <w:szCs w:val="22"/>
          <w:lang w:val="es-ES_tradnl"/>
        </w:rPr>
        <w:t>Si en el</w:t>
      </w:r>
      <w:r w:rsidRPr="00DB4E88">
        <w:rPr>
          <w:rFonts w:ascii="Gill Sans" w:hAnsi="Gill Sans" w:cs="Gill Sans"/>
          <w:szCs w:val="22"/>
          <w:lang w:val="es-ES_tradnl"/>
        </w:rPr>
        <w:t xml:space="preserve"> plan no se le asignó una numeración, los investigadores lo harán de tal manera de </w:t>
      </w:r>
      <w:r w:rsidRPr="00C44AAF">
        <w:rPr>
          <w:rFonts w:ascii="Gill Sans" w:hAnsi="Gill Sans" w:cs="Gill Sans"/>
          <w:szCs w:val="22"/>
          <w:lang w:val="es-ES_tradnl"/>
        </w:rPr>
        <w:t xml:space="preserve">facilitar la </w:t>
      </w:r>
      <w:r w:rsidRPr="009967FA">
        <w:rPr>
          <w:rFonts w:ascii="Gill Sans" w:hAnsi="Gill Sans" w:cs="Gill Sans"/>
          <w:szCs w:val="22"/>
          <w:lang w:val="es-ES_tradnl"/>
        </w:rPr>
        <w:t>identificación de cada compromiso.</w:t>
      </w:r>
      <w:r w:rsidRPr="00BD1D62">
        <w:rPr>
          <w:rFonts w:ascii="Gill Sans" w:hAnsi="Gill Sans" w:cs="Gill Sans"/>
          <w:szCs w:val="22"/>
          <w:lang w:val="es-ES_tradnl"/>
        </w:rPr>
        <w:t xml:space="preserve"> </w:t>
      </w:r>
    </w:p>
    <w:p w14:paraId="05BB391D" w14:textId="77777777" w:rsidR="009948B9" w:rsidRPr="00EB78AA" w:rsidRDefault="009948B9" w:rsidP="00D86EA7">
      <w:pPr>
        <w:numPr>
          <w:ilvl w:val="0"/>
          <w:numId w:val="29"/>
        </w:numPr>
        <w:rPr>
          <w:rFonts w:ascii="Gill Sans" w:hAnsi="Gill Sans" w:cs="Gill Sans"/>
          <w:szCs w:val="22"/>
          <w:lang w:val="es-ES_tradnl"/>
        </w:rPr>
      </w:pPr>
      <w:r w:rsidRPr="00C82DC5">
        <w:rPr>
          <w:rFonts w:ascii="Gill Sans" w:hAnsi="Gill Sans" w:cs="Gill Sans"/>
          <w:b/>
          <w:szCs w:val="22"/>
          <w:lang w:val="es-ES_tradnl"/>
        </w:rPr>
        <w:t>Título abreviado del compromiso</w:t>
      </w:r>
      <w:r w:rsidRPr="00175C06">
        <w:rPr>
          <w:rFonts w:ascii="Gill Sans" w:hAnsi="Gill Sans" w:cs="Gill Sans"/>
          <w:szCs w:val="22"/>
          <w:lang w:val="es-ES_tradnl"/>
        </w:rPr>
        <w:t xml:space="preserve">: </w:t>
      </w:r>
      <w:r w:rsidRPr="0087661A">
        <w:rPr>
          <w:rFonts w:ascii="Gill Sans" w:hAnsi="Gill Sans" w:cs="Gill Sans"/>
          <w:szCs w:val="22"/>
          <w:lang w:val="es-ES_tradnl"/>
        </w:rPr>
        <w:t>Proporcionar una descripción exacta y precisa que difere</w:t>
      </w:r>
      <w:r w:rsidRPr="00EB78AA">
        <w:rPr>
          <w:rFonts w:ascii="Gill Sans" w:hAnsi="Gill Sans" w:cs="Gill Sans"/>
          <w:szCs w:val="22"/>
          <w:lang w:val="es-ES_tradnl"/>
        </w:rPr>
        <w:t xml:space="preserve">ncie al compromiso que está siendo descrito de los demás compromisos. </w:t>
      </w:r>
    </w:p>
    <w:p w14:paraId="7A8AC7C0" w14:textId="77777777" w:rsidR="009948B9" w:rsidRPr="00636C4A" w:rsidRDefault="009948B9" w:rsidP="00D86EA7">
      <w:pPr>
        <w:numPr>
          <w:ilvl w:val="0"/>
          <w:numId w:val="29"/>
        </w:numPr>
        <w:rPr>
          <w:rFonts w:ascii="Gill Sans" w:hAnsi="Gill Sans" w:cs="Gill Sans"/>
          <w:szCs w:val="22"/>
          <w:lang w:val="es-ES_tradnl"/>
        </w:rPr>
      </w:pPr>
      <w:r w:rsidRPr="00F645FB">
        <w:rPr>
          <w:rFonts w:ascii="Gill Sans" w:hAnsi="Gill Sans" w:cs="Gill Sans"/>
          <w:b/>
          <w:szCs w:val="22"/>
          <w:lang w:val="es-ES_tradnl"/>
        </w:rPr>
        <w:t>Texto completo del compromiso</w:t>
      </w:r>
      <w:r w:rsidRPr="00386D49">
        <w:rPr>
          <w:rFonts w:ascii="Gill Sans" w:hAnsi="Gill Sans" w:cs="Gill Sans"/>
          <w:szCs w:val="22"/>
          <w:lang w:val="es-ES_tradnl"/>
        </w:rPr>
        <w:t>: Este texto es trascrito directamente del plan de acción. Si la hoja de datos describe múltiples acciones o compromisos, el investigador deberá usar viñeta</w:t>
      </w:r>
      <w:r w:rsidRPr="00172A68">
        <w:rPr>
          <w:rFonts w:ascii="Gill Sans" w:hAnsi="Gill Sans" w:cs="Gill Sans"/>
          <w:szCs w:val="22"/>
          <w:lang w:val="es-ES_tradnl"/>
        </w:rPr>
        <w:t xml:space="preserve">s para separarlos. </w:t>
      </w:r>
    </w:p>
    <w:p w14:paraId="132F1558" w14:textId="692C4DC0" w:rsidR="0075043F" w:rsidRPr="00C32D50" w:rsidRDefault="0075043F" w:rsidP="00441F7E">
      <w:pPr>
        <w:ind w:left="1440"/>
        <w:rPr>
          <w:rFonts w:ascii="Gill Sans" w:hAnsi="Gill Sans" w:cs="Gill Sans"/>
          <w:szCs w:val="22"/>
          <w:lang w:val="es-ES_tradnl"/>
        </w:rPr>
      </w:pPr>
      <w:r w:rsidRPr="00AB48DB">
        <w:rPr>
          <w:rFonts w:ascii="Gill Sans" w:hAnsi="Gill Sans" w:cs="Gill Sans"/>
          <w:szCs w:val="22"/>
          <w:lang w:val="es-ES_tradnl"/>
        </w:rPr>
        <w:t xml:space="preserve">3.1 </w:t>
      </w:r>
      <w:r w:rsidR="00164EE8" w:rsidRPr="0029146A">
        <w:rPr>
          <w:rFonts w:ascii="Gill Sans" w:hAnsi="Gill Sans" w:cs="Gill Sans"/>
          <w:szCs w:val="22"/>
          <w:lang w:val="es-ES_tradnl"/>
        </w:rPr>
        <w:t xml:space="preserve">¿Está asociado con un grupo temático del gobierno </w:t>
      </w:r>
      <w:r w:rsidR="00164EE8" w:rsidRPr="006B3556">
        <w:rPr>
          <w:rFonts w:ascii="Gill Sans" w:hAnsi="Gill Sans" w:cs="Gill Sans"/>
          <w:szCs w:val="22"/>
          <w:lang w:val="es-ES_tradnl"/>
        </w:rPr>
        <w:t xml:space="preserve">en el </w:t>
      </w:r>
      <w:r w:rsidR="00907217">
        <w:rPr>
          <w:rFonts w:ascii="Gill Sans" w:hAnsi="Gill Sans" w:cs="Gill Sans"/>
          <w:szCs w:val="22"/>
          <w:lang w:val="es-ES_tradnl"/>
        </w:rPr>
        <w:t>plan de acción? En caso afirmativo</w:t>
      </w:r>
      <w:r w:rsidR="00164EE8" w:rsidRPr="006B3556">
        <w:rPr>
          <w:rFonts w:ascii="Gill Sans" w:hAnsi="Gill Sans" w:cs="Gill Sans"/>
          <w:szCs w:val="22"/>
          <w:lang w:val="es-ES_tradnl"/>
        </w:rPr>
        <w:t xml:space="preserve">, escriba el nombre del grupo. </w:t>
      </w:r>
    </w:p>
    <w:p w14:paraId="213049B6" w14:textId="01DC1F7D" w:rsidR="00164EE8" w:rsidRPr="002A2DC2" w:rsidRDefault="00164EE8" w:rsidP="00441F7E">
      <w:pPr>
        <w:ind w:left="1440"/>
        <w:rPr>
          <w:rFonts w:ascii="Gill Sans" w:hAnsi="Gill Sans" w:cs="Gill Sans"/>
          <w:szCs w:val="22"/>
          <w:lang w:val="es-ES_tradnl"/>
        </w:rPr>
      </w:pPr>
      <w:r w:rsidRPr="00210329">
        <w:rPr>
          <w:rFonts w:ascii="Gill Sans" w:hAnsi="Gill Sans" w:cs="Gill Sans"/>
          <w:szCs w:val="22"/>
          <w:lang w:val="es-ES_tradnl"/>
        </w:rPr>
        <w:t xml:space="preserve">3.2 </w:t>
      </w:r>
      <w:r w:rsidRPr="002A2DC2">
        <w:rPr>
          <w:rFonts w:ascii="Gill Sans" w:hAnsi="Gill Sans" w:cs="Gill Sans"/>
          <w:szCs w:val="22"/>
          <w:lang w:val="es-ES_tradnl"/>
        </w:rPr>
        <w:t xml:space="preserve">¿El compromiso </w:t>
      </w:r>
      <w:r w:rsidR="00907217">
        <w:rPr>
          <w:rFonts w:ascii="Gill Sans" w:hAnsi="Gill Sans" w:cs="Gill Sans"/>
          <w:szCs w:val="22"/>
          <w:lang w:val="es-ES_tradnl"/>
        </w:rPr>
        <w:t>contiene</w:t>
      </w:r>
      <w:r w:rsidRPr="002A2DC2">
        <w:rPr>
          <w:rFonts w:ascii="Gill Sans" w:hAnsi="Gill Sans" w:cs="Gill Sans"/>
          <w:szCs w:val="22"/>
          <w:lang w:val="es-ES_tradnl"/>
        </w:rPr>
        <w:t xml:space="preserve"> varios hitos y entregables?</w:t>
      </w:r>
    </w:p>
    <w:p w14:paraId="391E1620" w14:textId="77777777" w:rsidR="009948B9" w:rsidRPr="003B1C55" w:rsidRDefault="009948B9" w:rsidP="00D86EA7">
      <w:pPr>
        <w:numPr>
          <w:ilvl w:val="0"/>
          <w:numId w:val="29"/>
        </w:numPr>
        <w:rPr>
          <w:rFonts w:ascii="Gill Sans" w:hAnsi="Gill Sans" w:cs="Gill Sans"/>
          <w:szCs w:val="22"/>
          <w:lang w:val="es-ES_tradnl"/>
        </w:rPr>
      </w:pPr>
      <w:r w:rsidRPr="004E7A24">
        <w:rPr>
          <w:rFonts w:ascii="Gill Sans" w:hAnsi="Gill Sans" w:cs="Gill Sans"/>
          <w:b/>
          <w:szCs w:val="22"/>
          <w:lang w:val="es-ES_tradnl"/>
        </w:rPr>
        <w:t>Hitos y entregables específicos del c</w:t>
      </w:r>
      <w:r w:rsidRPr="007F47D9">
        <w:rPr>
          <w:rFonts w:ascii="Gill Sans" w:hAnsi="Gill Sans" w:cs="Gill Sans"/>
          <w:b/>
          <w:szCs w:val="22"/>
          <w:lang w:val="es-ES_tradnl"/>
        </w:rPr>
        <w:t>ompromiso:</w:t>
      </w:r>
      <w:r w:rsidRPr="003B1C55">
        <w:rPr>
          <w:rFonts w:ascii="Gill Sans" w:hAnsi="Gill Sans" w:cs="Gill Sans"/>
          <w:szCs w:val="22"/>
          <w:lang w:val="es-ES_tradnl"/>
        </w:rPr>
        <w:t xml:space="preserve"> Mencionar aquí si el gobierno asignó un número a los hitos. En caso de que los hitos no tengan números asignados en el plan de acción, los investigadores deberán hacerlo para facilitar la lectura. </w:t>
      </w:r>
    </w:p>
    <w:p w14:paraId="52438963" w14:textId="77777777" w:rsidR="009948B9" w:rsidRPr="000F01FF" w:rsidRDefault="009948B9" w:rsidP="00D86EA7">
      <w:pPr>
        <w:numPr>
          <w:ilvl w:val="0"/>
          <w:numId w:val="29"/>
        </w:numPr>
        <w:rPr>
          <w:rFonts w:ascii="Gill Sans" w:hAnsi="Gill Sans" w:cs="Gill Sans"/>
          <w:szCs w:val="22"/>
          <w:lang w:val="es-ES_tradnl"/>
        </w:rPr>
      </w:pPr>
      <w:r w:rsidRPr="00804B7D">
        <w:rPr>
          <w:rFonts w:ascii="Gill Sans" w:hAnsi="Gill Sans" w:cs="Gill Sans"/>
          <w:b/>
          <w:szCs w:val="22"/>
          <w:lang w:val="es-ES_tradnl"/>
        </w:rPr>
        <w:t>Título abreviado de cada hito</w:t>
      </w:r>
      <w:r w:rsidRPr="003F789C">
        <w:rPr>
          <w:rFonts w:ascii="Gill Sans" w:hAnsi="Gill Sans" w:cs="Gill Sans"/>
          <w:szCs w:val="22"/>
          <w:lang w:val="es-ES_tradnl"/>
        </w:rPr>
        <w:t xml:space="preserve">. Consiste en una </w:t>
      </w:r>
      <w:r w:rsidRPr="000F01FF">
        <w:rPr>
          <w:rFonts w:ascii="Gill Sans" w:hAnsi="Gill Sans" w:cs="Gill Sans"/>
          <w:szCs w:val="22"/>
          <w:lang w:val="es-ES_tradnl"/>
        </w:rPr>
        <w:t xml:space="preserve">descripción apropiada y precisa que diferencia claramente a un hito de otro. </w:t>
      </w:r>
    </w:p>
    <w:p w14:paraId="3DAFCE5B" w14:textId="0DC30EAA" w:rsidR="009948B9" w:rsidRPr="00907217" w:rsidRDefault="009948B9" w:rsidP="00907217">
      <w:pPr>
        <w:pStyle w:val="Heading4"/>
        <w:rPr>
          <w:rFonts w:ascii="Gill Sans" w:hAnsi="Gill Sans" w:cs="Gill Sans"/>
          <w:lang w:val="es-ES_tradnl"/>
        </w:rPr>
      </w:pPr>
      <w:r w:rsidRPr="005F1B82">
        <w:rPr>
          <w:rFonts w:ascii="Gill Sans" w:hAnsi="Gill Sans" w:cs="Gill Sans"/>
          <w:lang w:val="es-ES_tradnl"/>
        </w:rPr>
        <w:t xml:space="preserve">B. Rendición de cuentas </w:t>
      </w:r>
      <w:r w:rsidRPr="002454A7">
        <w:rPr>
          <w:rFonts w:ascii="Gill Sans" w:hAnsi="Gill Sans" w:cs="Gill Sans"/>
          <w:lang w:val="es-ES_tradnl"/>
        </w:rPr>
        <w:t xml:space="preserve">y mensurabilidad </w:t>
      </w:r>
    </w:p>
    <w:p w14:paraId="1C8C5E5D" w14:textId="360306EE" w:rsidR="009948B9" w:rsidRPr="00441F7E" w:rsidRDefault="009948B9" w:rsidP="00D86EA7">
      <w:pPr>
        <w:pStyle w:val="List2"/>
        <w:numPr>
          <w:ilvl w:val="0"/>
          <w:numId w:val="51"/>
        </w:numPr>
        <w:ind w:hanging="1205"/>
        <w:rPr>
          <w:rFonts w:ascii="Gill Sans" w:hAnsi="Gill Sans" w:cs="Gill Sans"/>
          <w:lang w:val="es-ES_tradnl"/>
        </w:rPr>
      </w:pPr>
      <w:r w:rsidRPr="00441F7E">
        <w:rPr>
          <w:rFonts w:ascii="Gill Sans" w:hAnsi="Gill Sans" w:cs="Gill Sans"/>
          <w:lang w:val="es-ES_tradnl"/>
        </w:rPr>
        <w:t>¿Si la hubo, qué institución fue designada como responsable del compromiso?</w:t>
      </w:r>
    </w:p>
    <w:p w14:paraId="500CDF70" w14:textId="77777777" w:rsidR="009948B9" w:rsidRPr="00441F7E" w:rsidRDefault="009948B9" w:rsidP="00D86EA7">
      <w:pPr>
        <w:pStyle w:val="List2"/>
        <w:numPr>
          <w:ilvl w:val="0"/>
          <w:numId w:val="51"/>
        </w:numPr>
        <w:ind w:left="283" w:firstLine="0"/>
        <w:rPr>
          <w:rFonts w:ascii="Gill Sans" w:hAnsi="Gill Sans" w:cs="Gill Sans"/>
          <w:lang w:val="es-ES_tradnl"/>
        </w:rPr>
      </w:pPr>
      <w:r w:rsidRPr="00441F7E">
        <w:rPr>
          <w:rFonts w:ascii="Gill Sans" w:hAnsi="Gill Sans" w:cs="Gill Sans"/>
          <w:lang w:val="es-ES_tradnl"/>
        </w:rPr>
        <w:t xml:space="preserve">¿Si existieron, qué instituciones de apoyo fueron designadas como responsables del compromiso? </w:t>
      </w:r>
    </w:p>
    <w:p w14:paraId="18E4BABC" w14:textId="3ECB2329" w:rsidR="009948B9" w:rsidRPr="00441F7E" w:rsidRDefault="009948B9" w:rsidP="009948B9">
      <w:pPr>
        <w:pStyle w:val="List2"/>
        <w:ind w:left="283" w:firstLine="0"/>
        <w:rPr>
          <w:rFonts w:ascii="Gill Sans" w:hAnsi="Gill Sans" w:cs="Gill Sans"/>
          <w:lang w:val="es-ES_tradnl"/>
        </w:rPr>
      </w:pPr>
      <w:r w:rsidRPr="00441F7E">
        <w:rPr>
          <w:rFonts w:ascii="Gill Sans" w:hAnsi="Gill Sans" w:cs="Gill Sans"/>
          <w:i/>
          <w:lang w:val="es-ES_tradnl"/>
        </w:rPr>
        <w:t xml:space="preserve">Nota: En algunos casos, </w:t>
      </w:r>
      <w:r w:rsidR="00114A6B" w:rsidRPr="000B0265">
        <w:rPr>
          <w:rFonts w:ascii="Gill Sans" w:hAnsi="Gill Sans" w:cs="Gill Sans"/>
          <w:i/>
          <w:lang w:val="es-ES_tradnl"/>
        </w:rPr>
        <w:t>é</w:t>
      </w:r>
      <w:r w:rsidRPr="00441F7E">
        <w:rPr>
          <w:rFonts w:ascii="Gill Sans" w:hAnsi="Gill Sans" w:cs="Gill Sans"/>
          <w:i/>
          <w:lang w:val="es-ES_tradnl"/>
        </w:rPr>
        <w:t>stas pueden no estar limitadas a los organismos gubernamentales nacionales</w:t>
      </w:r>
      <w:r w:rsidR="003E58AD" w:rsidRPr="000B0265">
        <w:rPr>
          <w:rFonts w:ascii="Gill Sans" w:hAnsi="Gill Sans" w:cs="Gill Sans"/>
          <w:i/>
          <w:lang w:val="es-ES_tradnl"/>
        </w:rPr>
        <w:t xml:space="preserve">; </w:t>
      </w:r>
      <w:r w:rsidRPr="00441F7E">
        <w:rPr>
          <w:rFonts w:ascii="Gill Sans" w:hAnsi="Gill Sans" w:cs="Gill Sans"/>
          <w:i/>
          <w:lang w:val="es-ES_tradnl"/>
        </w:rPr>
        <w:t xml:space="preserve">pueden </w:t>
      </w:r>
      <w:r w:rsidR="003E58AD" w:rsidRPr="000B0265">
        <w:rPr>
          <w:rFonts w:ascii="Gill Sans" w:hAnsi="Gill Sans" w:cs="Gill Sans"/>
          <w:i/>
          <w:lang w:val="es-ES_tradnl"/>
        </w:rPr>
        <w:t xml:space="preserve">incluir a </w:t>
      </w:r>
      <w:r w:rsidRPr="00441F7E">
        <w:rPr>
          <w:rFonts w:ascii="Gill Sans" w:hAnsi="Gill Sans" w:cs="Gill Sans"/>
          <w:i/>
          <w:lang w:val="es-ES_tradnl"/>
        </w:rPr>
        <w:t>gobiernos subnacionales, empresas privadas u organizaciones de la sociedad civil.</w:t>
      </w:r>
      <w:r w:rsidRPr="00441F7E">
        <w:rPr>
          <w:rFonts w:ascii="Gill Sans" w:hAnsi="Gill Sans" w:cs="Gill Sans"/>
          <w:lang w:val="es-ES_tradnl"/>
        </w:rPr>
        <w:t xml:space="preserve"> </w:t>
      </w:r>
    </w:p>
    <w:p w14:paraId="19DC791E" w14:textId="77777777" w:rsidR="009948B9" w:rsidRPr="00441F7E" w:rsidRDefault="009948B9" w:rsidP="00D86EA7">
      <w:pPr>
        <w:pStyle w:val="List2"/>
        <w:numPr>
          <w:ilvl w:val="0"/>
          <w:numId w:val="51"/>
        </w:numPr>
        <w:ind w:left="283" w:firstLine="0"/>
        <w:rPr>
          <w:rFonts w:ascii="Gill Sans" w:hAnsi="Gill Sans" w:cs="Gill Sans"/>
          <w:lang w:val="es-ES_tradnl"/>
        </w:rPr>
      </w:pPr>
      <w:r w:rsidRPr="00441F7E">
        <w:rPr>
          <w:rFonts w:ascii="Gill Sans" w:hAnsi="Gill Sans" w:cs="Gill Sans"/>
          <w:lang w:val="es-ES_tradnl"/>
        </w:rPr>
        <w:t>¿El compromiso especificó a una persona u oficina responsable del compromiso?</w:t>
      </w:r>
      <w:r w:rsidRPr="00441F7E">
        <w:rPr>
          <w:rFonts w:ascii="Gill Sans" w:hAnsi="Gill Sans" w:cs="Gill Sans"/>
          <w:lang w:val="es-ES_tradnl"/>
        </w:rPr>
        <w:br/>
        <w:t>Nota: La mayoría de los países no designa a un solo punto de contacto a cargo de un compromiso individual pero en algunos casos los gobiernos ponen a una sola oficina o un equipo a cargo de un email o plataforma web a través de la cual el público puede interactuar. Esto debe ser indicado en el plan de acción. Utilice la “Orientación SMART” del MRI</w:t>
      </w:r>
      <w:r w:rsidRPr="00441F7E">
        <w:rPr>
          <w:rFonts w:ascii="Gill Sans" w:hAnsi="Gill Sans" w:cs="Gill Sans"/>
          <w:i/>
          <w:lang w:val="es-ES_tradnl"/>
        </w:rPr>
        <w:t>.</w:t>
      </w:r>
      <w:r w:rsidRPr="00441F7E">
        <w:rPr>
          <w:rFonts w:ascii="Gill Sans" w:hAnsi="Gill Sans" w:cs="Gill Sans"/>
          <w:lang w:val="es-ES_tradnl"/>
        </w:rPr>
        <w:t xml:space="preserve"> (</w:t>
      </w:r>
      <w:hyperlink r:id="rId53" w:history="1">
        <w:r w:rsidRPr="00441F7E">
          <w:rPr>
            <w:rStyle w:val="Hyperlink"/>
            <w:rFonts w:ascii="Gill Sans" w:hAnsi="Gill Sans" w:cs="Gill Sans"/>
            <w:lang w:val="es-ES_tradnl"/>
          </w:rPr>
          <w:t>http://bit.ly/1kCZh3h</w:t>
        </w:r>
      </w:hyperlink>
      <w:r w:rsidRPr="00441F7E">
        <w:rPr>
          <w:rFonts w:ascii="Gill Sans" w:hAnsi="Gill Sans" w:cs="Gill Sans"/>
          <w:lang w:val="es-ES_tradnl"/>
        </w:rPr>
        <w:t xml:space="preserve">) para determinar si hay una persona u oficina responsable. De no ser así, menciónelo en la hoja de trabajo el compromiso. </w:t>
      </w:r>
    </w:p>
    <w:p w14:paraId="428A0FB6" w14:textId="77777777" w:rsidR="00A54740" w:rsidRPr="00441F7E" w:rsidRDefault="00A54740" w:rsidP="00A54740">
      <w:pPr>
        <w:pStyle w:val="List2"/>
        <w:ind w:left="0" w:firstLine="0"/>
        <w:rPr>
          <w:rFonts w:ascii="Gill Sans" w:hAnsi="Gill Sans" w:cs="Gill Sans"/>
          <w:lang w:val="es-ES_tradnl"/>
        </w:rPr>
      </w:pPr>
    </w:p>
    <w:p w14:paraId="7A186428" w14:textId="77777777" w:rsidR="00A54740" w:rsidRPr="000B0265" w:rsidRDefault="00A54740" w:rsidP="00A54740">
      <w:pPr>
        <w:pStyle w:val="List2"/>
        <w:ind w:left="0" w:firstLine="0"/>
        <w:rPr>
          <w:rFonts w:ascii="Garamond" w:hAnsi="Garamond"/>
          <w:lang w:val="es-ES_tradnl"/>
        </w:rPr>
      </w:pPr>
    </w:p>
    <w:p w14:paraId="14C74613" w14:textId="77777777" w:rsidR="00A54740" w:rsidRPr="00624E17" w:rsidRDefault="00A54740" w:rsidP="00A54740">
      <w:pPr>
        <w:pStyle w:val="List2"/>
        <w:ind w:left="0" w:firstLine="0"/>
        <w:rPr>
          <w:rFonts w:ascii="Garamond" w:hAnsi="Garamond"/>
          <w:lang w:val="es-ES_tradnl"/>
        </w:rPr>
      </w:pPr>
    </w:p>
    <w:p w14:paraId="1063C79E" w14:textId="77777777" w:rsidR="00A54740" w:rsidRPr="009377BD" w:rsidRDefault="00A54740" w:rsidP="00A54740">
      <w:pPr>
        <w:pStyle w:val="List2"/>
        <w:ind w:left="0" w:firstLine="0"/>
        <w:rPr>
          <w:rFonts w:ascii="Garamond" w:hAnsi="Garamond"/>
          <w:lang w:val="es-ES_tradnl"/>
        </w:rPr>
      </w:pPr>
    </w:p>
    <w:p w14:paraId="7D374174" w14:textId="4BD6E771" w:rsidR="00A54740" w:rsidRPr="00DB3F49" w:rsidRDefault="00A54740" w:rsidP="00A54740">
      <w:pPr>
        <w:pStyle w:val="List2"/>
        <w:ind w:left="0" w:firstLine="0"/>
        <w:rPr>
          <w:rFonts w:ascii="Garamond" w:hAnsi="Garamond"/>
          <w:b/>
          <w:lang w:val="es-ES_tradnl"/>
        </w:rPr>
      </w:pPr>
      <w:r w:rsidRPr="005F160D">
        <w:rPr>
          <w:rFonts w:ascii="Gill Sans" w:hAnsi="Gill Sans" w:cs="Gill Sans"/>
          <w:b/>
          <w:lang w:val="es-ES_tradnl"/>
        </w:rPr>
        <w:t>Ejemplo</w:t>
      </w:r>
      <w:r w:rsidRPr="00DB3F49">
        <w:rPr>
          <w:rFonts w:ascii="Garamond" w:hAnsi="Garamond"/>
          <w:b/>
          <w:lang w:val="es-ES_tradnl"/>
        </w:rPr>
        <w:t xml:space="preserve">: </w:t>
      </w:r>
    </w:p>
    <w:p w14:paraId="595D4B5E" w14:textId="77777777" w:rsidR="006F7354" w:rsidRPr="00FD17F2" w:rsidRDefault="006F7354" w:rsidP="00A54740">
      <w:pPr>
        <w:pStyle w:val="List2"/>
        <w:ind w:left="0" w:firstLine="0"/>
        <w:rPr>
          <w:rFonts w:ascii="Garamond" w:hAnsi="Garamond"/>
          <w:b/>
          <w:lang w:val="es-ES_tradnl"/>
        </w:rPr>
      </w:pPr>
    </w:p>
    <w:p w14:paraId="6B212817" w14:textId="6C459BBF" w:rsidR="006F7354" w:rsidRPr="000B0265" w:rsidRDefault="006F7354" w:rsidP="00A54740">
      <w:pPr>
        <w:pStyle w:val="List2"/>
        <w:ind w:left="0" w:firstLine="0"/>
        <w:rPr>
          <w:rFonts w:ascii="Gill Sans" w:hAnsi="Gill Sans" w:cs="Gill Sans"/>
          <w:b/>
          <w:i/>
          <w:lang w:val="es-ES_tradnl"/>
        </w:rPr>
      </w:pPr>
      <w:commentRangeStart w:id="21"/>
      <w:r w:rsidRPr="00D61302">
        <w:rPr>
          <w:rFonts w:ascii="Gill Sans" w:hAnsi="Gill Sans" w:cs="Gill Sans"/>
          <w:b/>
          <w:i/>
          <w:lang w:val="es-ES_tradnl"/>
        </w:rPr>
        <w:t>Compromiso 1</w:t>
      </w:r>
      <w:commentRangeEnd w:id="21"/>
      <w:r w:rsidRPr="00441F7E">
        <w:rPr>
          <w:rStyle w:val="CommentReference"/>
          <w:rFonts w:ascii="Cambria" w:hAnsi="Cambria"/>
          <w:szCs w:val="20"/>
          <w:lang w:val="es-ES_tradnl"/>
        </w:rPr>
        <w:commentReference w:id="21"/>
      </w:r>
      <w:r w:rsidRPr="000B0265">
        <w:rPr>
          <w:rFonts w:ascii="Gill Sans" w:hAnsi="Gill Sans" w:cs="Gill Sans"/>
          <w:b/>
          <w:i/>
          <w:lang w:val="es-ES_tradnl"/>
        </w:rPr>
        <w:t xml:space="preserve">. </w:t>
      </w:r>
      <w:commentRangeStart w:id="22"/>
      <w:r w:rsidRPr="000B0265">
        <w:rPr>
          <w:rFonts w:ascii="Gill Sans" w:hAnsi="Gill Sans" w:cs="Gill Sans"/>
          <w:b/>
          <w:i/>
          <w:lang w:val="es-ES_tradnl"/>
        </w:rPr>
        <w:t>Implementación de la Directiva del Gobierno Abierto</w:t>
      </w:r>
      <w:commentRangeEnd w:id="22"/>
      <w:r w:rsidRPr="00441F7E">
        <w:rPr>
          <w:rStyle w:val="CommentReference"/>
          <w:rFonts w:ascii="Cambria" w:hAnsi="Cambria"/>
          <w:szCs w:val="20"/>
          <w:lang w:val="es-ES_tradnl"/>
        </w:rPr>
        <w:commentReference w:id="22"/>
      </w:r>
    </w:p>
    <w:p w14:paraId="7A0350F4" w14:textId="7EDE5883" w:rsidR="006F7354" w:rsidRPr="00624E17" w:rsidRDefault="006F7354" w:rsidP="00A54740">
      <w:pPr>
        <w:pStyle w:val="List2"/>
        <w:ind w:left="0" w:firstLine="0"/>
        <w:rPr>
          <w:rFonts w:ascii="Gill Sans" w:hAnsi="Gill Sans" w:cs="Gill Sans"/>
          <w:b/>
          <w:i/>
          <w:lang w:val="es-ES_tradnl"/>
        </w:rPr>
      </w:pPr>
      <w:r w:rsidRPr="00624E17">
        <w:rPr>
          <w:rFonts w:ascii="Gill Sans" w:hAnsi="Gill Sans" w:cs="Gill Sans"/>
          <w:b/>
          <w:i/>
          <w:lang w:val="es-ES_tradnl"/>
        </w:rPr>
        <w:t xml:space="preserve">Texto del compromiso: </w:t>
      </w:r>
    </w:p>
    <w:p w14:paraId="3F2B656A" w14:textId="77777777" w:rsidR="006F7354" w:rsidRPr="009377BD" w:rsidRDefault="006F7354" w:rsidP="00A54740">
      <w:pPr>
        <w:pStyle w:val="List2"/>
        <w:ind w:left="0" w:firstLine="0"/>
        <w:rPr>
          <w:rFonts w:ascii="Gill Sans" w:hAnsi="Gill Sans" w:cs="Gill Sans"/>
          <w:b/>
          <w:i/>
          <w:lang w:val="es-ES_tradnl"/>
        </w:rPr>
      </w:pPr>
    </w:p>
    <w:p w14:paraId="052C9722" w14:textId="001C0EAC" w:rsidR="006F7354" w:rsidRPr="00DB4E88" w:rsidRDefault="006F7354" w:rsidP="00A54740">
      <w:pPr>
        <w:pStyle w:val="List2"/>
        <w:ind w:left="0" w:firstLine="0"/>
        <w:rPr>
          <w:rFonts w:ascii="Gill Sans" w:hAnsi="Gill Sans" w:cs="Gill Sans"/>
          <w:i/>
          <w:lang w:val="es-ES_tradnl"/>
        </w:rPr>
      </w:pPr>
      <w:commentRangeStart w:id="23"/>
      <w:r w:rsidRPr="005F160D">
        <w:rPr>
          <w:rFonts w:ascii="Gill Sans" w:hAnsi="Gill Sans" w:cs="Gill Sans"/>
          <w:i/>
          <w:lang w:val="es-ES_tradnl"/>
        </w:rPr>
        <w:t>El Gobierno de Canadá</w:t>
      </w:r>
      <w:r w:rsidR="002A2A13" w:rsidRPr="00DB3F49">
        <w:rPr>
          <w:rFonts w:ascii="Gill Sans" w:hAnsi="Gill Sans" w:cs="Gill Sans"/>
          <w:i/>
          <w:lang w:val="es-ES_tradnl"/>
        </w:rPr>
        <w:t xml:space="preserve"> expedirá una política obligatoria </w:t>
      </w:r>
      <w:r w:rsidR="009E08D5" w:rsidRPr="00DB3F49">
        <w:rPr>
          <w:rFonts w:ascii="Gill Sans" w:hAnsi="Gill Sans" w:cs="Gill Sans"/>
          <w:i/>
          <w:lang w:val="es-ES_tradnl"/>
        </w:rPr>
        <w:t>que define</w:t>
      </w:r>
      <w:r w:rsidR="002A2A13" w:rsidRPr="00DB3F49">
        <w:rPr>
          <w:rFonts w:ascii="Gill Sans" w:hAnsi="Gill Sans" w:cs="Gill Sans"/>
          <w:i/>
          <w:lang w:val="es-ES_tradnl"/>
        </w:rPr>
        <w:t xml:space="preserve"> que </w:t>
      </w:r>
      <w:r w:rsidR="009E08D5" w:rsidRPr="00DB3F49">
        <w:rPr>
          <w:rFonts w:ascii="Gill Sans" w:hAnsi="Gill Sans" w:cs="Gill Sans"/>
          <w:i/>
          <w:lang w:val="es-ES_tradnl"/>
        </w:rPr>
        <w:t xml:space="preserve">todos los departamentos e instituciones del gobierno federal deberán maximizar </w:t>
      </w:r>
      <w:r w:rsidR="009477EE" w:rsidRPr="00FD17F2">
        <w:rPr>
          <w:rFonts w:ascii="Gill Sans" w:hAnsi="Gill Sans" w:cs="Gill Sans"/>
          <w:i/>
          <w:lang w:val="es-ES_tradnl"/>
        </w:rPr>
        <w:t>la publicaci</w:t>
      </w:r>
      <w:r w:rsidR="009477EE" w:rsidRPr="00D61302">
        <w:rPr>
          <w:rFonts w:ascii="Gill Sans" w:hAnsi="Gill Sans" w:cs="Gill Sans"/>
          <w:i/>
          <w:lang w:val="es-ES_tradnl"/>
        </w:rPr>
        <w:t xml:space="preserve">ón de datos e información </w:t>
      </w:r>
      <w:r w:rsidR="003B423F" w:rsidRPr="00DE6C60">
        <w:rPr>
          <w:rFonts w:ascii="Gill Sans" w:hAnsi="Gill Sans" w:cs="Gill Sans"/>
          <w:i/>
          <w:lang w:val="es-ES_tradnl"/>
        </w:rPr>
        <w:t>del valor comercial</w:t>
      </w:r>
      <w:r w:rsidR="000B0265" w:rsidRPr="00CF49CC">
        <w:rPr>
          <w:rFonts w:ascii="Gill Sans" w:hAnsi="Gill Sans" w:cs="Gill Sans"/>
          <w:i/>
          <w:lang w:val="es-ES_tradnl"/>
        </w:rPr>
        <w:t>,</w:t>
      </w:r>
      <w:r w:rsidR="003B423F" w:rsidRPr="007D1DCD">
        <w:rPr>
          <w:rFonts w:ascii="Gill Sans" w:hAnsi="Gill Sans" w:cs="Gill Sans"/>
          <w:i/>
          <w:lang w:val="es-ES_tradnl"/>
        </w:rPr>
        <w:t xml:space="preserve"> </w:t>
      </w:r>
      <w:r w:rsidR="0095525C" w:rsidRPr="00596B6B">
        <w:rPr>
          <w:rFonts w:ascii="Gill Sans" w:hAnsi="Gill Sans" w:cs="Gill Sans"/>
          <w:i/>
          <w:lang w:val="es-ES_tradnl"/>
        </w:rPr>
        <w:t>sujeta a res</w:t>
      </w:r>
      <w:r w:rsidR="0095525C" w:rsidRPr="00DB4E88">
        <w:rPr>
          <w:rFonts w:ascii="Gill Sans" w:hAnsi="Gill Sans" w:cs="Gill Sans"/>
          <w:i/>
          <w:lang w:val="es-ES_tradnl"/>
        </w:rPr>
        <w:t xml:space="preserve">tricciones </w:t>
      </w:r>
      <w:r w:rsidR="00CD74BC" w:rsidRPr="00DB4E88">
        <w:rPr>
          <w:rFonts w:ascii="Gill Sans" w:hAnsi="Gill Sans" w:cs="Gill Sans"/>
          <w:i/>
          <w:lang w:val="es-ES_tradnl"/>
        </w:rPr>
        <w:t xml:space="preserve">relacionadas con la privacidad, confidencialidad y seguridad. Los datos e información elegibles serán publicados de forma estandarizada, en formato de datos abiertos, sin costo y sin restricciones de uso. </w:t>
      </w:r>
    </w:p>
    <w:p w14:paraId="009FC330" w14:textId="4D7F0EA5" w:rsidR="00CD74BC" w:rsidRPr="006B3556" w:rsidRDefault="00CD74BC" w:rsidP="00A54740">
      <w:pPr>
        <w:pStyle w:val="List2"/>
        <w:ind w:left="0" w:firstLine="0"/>
        <w:rPr>
          <w:rFonts w:ascii="Gill Sans" w:hAnsi="Gill Sans" w:cs="Gill Sans"/>
          <w:i/>
          <w:lang w:val="es-ES_tradnl"/>
        </w:rPr>
      </w:pPr>
      <w:r w:rsidRPr="00DB4E88">
        <w:rPr>
          <w:rFonts w:ascii="Gill Sans" w:hAnsi="Gill Sans" w:cs="Gill Sans"/>
          <w:i/>
          <w:lang w:val="es-ES_tradnl"/>
        </w:rPr>
        <w:t>La publicación proactiva de datos e inf</w:t>
      </w:r>
      <w:r w:rsidRPr="00C44AAF">
        <w:rPr>
          <w:rFonts w:ascii="Gill Sans" w:hAnsi="Gill Sans" w:cs="Gill Sans"/>
          <w:i/>
          <w:lang w:val="es-ES_tradnl"/>
        </w:rPr>
        <w:t>ormación representa el punto de partida para las demás actividades de gobierno abierto. E</w:t>
      </w:r>
      <w:r w:rsidR="000B0265" w:rsidRPr="009967FA">
        <w:rPr>
          <w:rFonts w:ascii="Gill Sans" w:hAnsi="Gill Sans" w:cs="Gill Sans"/>
          <w:i/>
          <w:lang w:val="es-ES_tradnl"/>
        </w:rPr>
        <w:t>sta acci</w:t>
      </w:r>
      <w:r w:rsidR="000B0265" w:rsidRPr="00BD1D62">
        <w:rPr>
          <w:rFonts w:ascii="Gill Sans" w:hAnsi="Gill Sans" w:cs="Gill Sans"/>
          <w:i/>
          <w:lang w:val="es-ES_tradnl"/>
        </w:rPr>
        <w:t>ó</w:t>
      </w:r>
      <w:r w:rsidR="000B0265" w:rsidRPr="00C82DC5">
        <w:rPr>
          <w:rFonts w:ascii="Gill Sans" w:hAnsi="Gill Sans" w:cs="Gill Sans"/>
          <w:i/>
          <w:lang w:val="es-ES_tradnl"/>
        </w:rPr>
        <w:t>n e</w:t>
      </w:r>
      <w:r w:rsidRPr="00175C06">
        <w:rPr>
          <w:rFonts w:ascii="Gill Sans" w:hAnsi="Gill Sans" w:cs="Gill Sans"/>
          <w:i/>
          <w:lang w:val="es-ES_tradnl"/>
        </w:rPr>
        <w:t xml:space="preserve">s el fundamento </w:t>
      </w:r>
      <w:r w:rsidR="001519A5" w:rsidRPr="0087661A">
        <w:rPr>
          <w:rFonts w:ascii="Gill Sans" w:hAnsi="Gill Sans" w:cs="Gill Sans"/>
          <w:i/>
          <w:lang w:val="es-ES_tradnl"/>
        </w:rPr>
        <w:t>sobre el cual se basan todos los aspectos del plan de acción de Canadá</w:t>
      </w:r>
      <w:r w:rsidR="00284F43" w:rsidRPr="00EB78AA">
        <w:rPr>
          <w:rFonts w:ascii="Gill Sans" w:hAnsi="Gill Sans" w:cs="Gill Sans"/>
          <w:i/>
          <w:lang w:val="es-ES_tradnl"/>
        </w:rPr>
        <w:t>. Por consiguiente, el gobierno de Canad</w:t>
      </w:r>
      <w:r w:rsidR="00284F43" w:rsidRPr="00F645FB">
        <w:rPr>
          <w:rFonts w:ascii="Gill Sans" w:hAnsi="Gill Sans" w:cs="Gill Sans"/>
          <w:i/>
          <w:lang w:val="es-ES_tradnl"/>
        </w:rPr>
        <w:t xml:space="preserve">á establecerá </w:t>
      </w:r>
      <w:r w:rsidR="003A5A0C" w:rsidRPr="00386D49">
        <w:rPr>
          <w:rFonts w:ascii="Gill Sans" w:hAnsi="Gill Sans" w:cs="Gill Sans"/>
          <w:i/>
          <w:lang w:val="es-ES_tradnl"/>
        </w:rPr>
        <w:t xml:space="preserve">una posición </w:t>
      </w:r>
      <w:r w:rsidR="006B7E86" w:rsidRPr="00172A68">
        <w:rPr>
          <w:rFonts w:ascii="Gill Sans" w:hAnsi="Gill Sans" w:cs="Gill Sans"/>
          <w:i/>
          <w:lang w:val="es-ES_tradnl"/>
        </w:rPr>
        <w:t xml:space="preserve">“abierta por defecto” </w:t>
      </w:r>
      <w:r w:rsidR="00253F2D" w:rsidRPr="00636C4A">
        <w:rPr>
          <w:rFonts w:ascii="Gill Sans" w:hAnsi="Gill Sans" w:cs="Gill Sans"/>
          <w:i/>
          <w:lang w:val="es-ES_tradnl"/>
        </w:rPr>
        <w:t>a través de</w:t>
      </w:r>
      <w:r w:rsidR="006B7E86" w:rsidRPr="00AB48DB">
        <w:rPr>
          <w:rFonts w:ascii="Gill Sans" w:hAnsi="Gill Sans" w:cs="Gill Sans"/>
          <w:i/>
          <w:lang w:val="es-ES_tradnl"/>
        </w:rPr>
        <w:t xml:space="preserve"> su marco de política </w:t>
      </w:r>
      <w:r w:rsidR="00253F2D" w:rsidRPr="0029146A">
        <w:rPr>
          <w:rFonts w:ascii="Gill Sans" w:hAnsi="Gill Sans" w:cs="Gill Sans"/>
          <w:i/>
          <w:lang w:val="es-ES_tradnl"/>
        </w:rPr>
        <w:t xml:space="preserve">al expedir la nueva Directiva de Gobierno Abierto. </w:t>
      </w:r>
    </w:p>
    <w:p w14:paraId="1E3ECA93" w14:textId="77777777" w:rsidR="00253F2D" w:rsidRPr="00C32D50" w:rsidRDefault="00253F2D" w:rsidP="00A54740">
      <w:pPr>
        <w:pStyle w:val="List2"/>
        <w:ind w:left="0" w:firstLine="0"/>
        <w:rPr>
          <w:rFonts w:ascii="Gill Sans" w:hAnsi="Gill Sans" w:cs="Gill Sans"/>
          <w:i/>
          <w:lang w:val="es-ES_tradnl"/>
        </w:rPr>
      </w:pPr>
    </w:p>
    <w:p w14:paraId="6806350C" w14:textId="128EC380" w:rsidR="00253F2D" w:rsidRPr="00DB3F49" w:rsidRDefault="00253F2D" w:rsidP="00A54740">
      <w:pPr>
        <w:pStyle w:val="List2"/>
        <w:ind w:left="0" w:firstLine="0"/>
        <w:rPr>
          <w:rFonts w:ascii="Gill Sans" w:hAnsi="Gill Sans" w:cs="Gill Sans"/>
          <w:i/>
          <w:lang w:val="es-ES_tradnl"/>
        </w:rPr>
      </w:pPr>
      <w:r w:rsidRPr="00210329">
        <w:rPr>
          <w:rFonts w:ascii="Gill Sans" w:hAnsi="Gill Sans" w:cs="Gill Sans"/>
          <w:i/>
          <w:lang w:val="es-ES_tradnl"/>
        </w:rPr>
        <w:t xml:space="preserve">La Directiva de Gobierno Abierto </w:t>
      </w:r>
      <w:r w:rsidR="00D07C68" w:rsidRPr="002A2DC2">
        <w:rPr>
          <w:rFonts w:ascii="Gill Sans" w:hAnsi="Gill Sans" w:cs="Gill Sans"/>
          <w:i/>
          <w:lang w:val="es-ES_tradnl"/>
        </w:rPr>
        <w:t xml:space="preserve">establecerá requisitos claros y obligatorios </w:t>
      </w:r>
      <w:r w:rsidR="000B0265" w:rsidRPr="002A2DC2">
        <w:rPr>
          <w:rFonts w:ascii="Gill Sans" w:hAnsi="Gill Sans" w:cs="Gill Sans"/>
          <w:i/>
          <w:lang w:val="es-ES_tradnl"/>
        </w:rPr>
        <w:t>para</w:t>
      </w:r>
      <w:r w:rsidR="00B42442" w:rsidRPr="004E7A24">
        <w:rPr>
          <w:rFonts w:ascii="Gill Sans" w:hAnsi="Gill Sans" w:cs="Gill Sans"/>
          <w:i/>
          <w:lang w:val="es-ES_tradnl"/>
        </w:rPr>
        <w:t xml:space="preserve"> los departamentos de gobierno</w:t>
      </w:r>
      <w:r w:rsidR="00031B6D" w:rsidRPr="007F47D9">
        <w:rPr>
          <w:rFonts w:ascii="Gill Sans" w:hAnsi="Gill Sans" w:cs="Gill Sans"/>
          <w:i/>
          <w:lang w:val="es-ES_tradnl"/>
        </w:rPr>
        <w:t xml:space="preserve"> con el objetivo de asegurar la disponibilidad de información </w:t>
      </w:r>
      <w:r w:rsidR="003574F2" w:rsidRPr="003B1C55">
        <w:rPr>
          <w:rFonts w:ascii="Gill Sans" w:hAnsi="Gill Sans" w:cs="Gill Sans"/>
          <w:i/>
          <w:lang w:val="es-ES_tradnl"/>
        </w:rPr>
        <w:t xml:space="preserve">y datos de </w:t>
      </w:r>
      <w:r w:rsidR="003574F2" w:rsidRPr="00804B7D">
        <w:rPr>
          <w:rFonts w:ascii="Gill Sans" w:hAnsi="Gill Sans" w:cs="Gill Sans"/>
          <w:i/>
          <w:lang w:val="es-ES_tradnl"/>
        </w:rPr>
        <w:t xml:space="preserve">valor comercial, respetando las restricciones de privacidad, seguridad y confidencialidad. </w:t>
      </w:r>
      <w:r w:rsidR="006B12E9" w:rsidRPr="003F789C">
        <w:rPr>
          <w:rFonts w:ascii="Gill Sans" w:hAnsi="Gill Sans" w:cs="Gill Sans"/>
          <w:i/>
          <w:lang w:val="es-ES_tradnl"/>
        </w:rPr>
        <w:t>El concepto de valor comercial tiene una definición amplia en este contexto</w:t>
      </w:r>
      <w:r w:rsidR="00C03D3B" w:rsidRPr="000F01FF">
        <w:rPr>
          <w:rFonts w:ascii="Gill Sans" w:hAnsi="Gill Sans" w:cs="Gill Sans"/>
          <w:i/>
          <w:lang w:val="es-ES_tradnl"/>
        </w:rPr>
        <w:t xml:space="preserve">, incluyendo datos e información que documentan </w:t>
      </w:r>
      <w:r w:rsidR="00402B38" w:rsidRPr="005F1B82">
        <w:rPr>
          <w:rFonts w:ascii="Gill Sans" w:hAnsi="Gill Sans" w:cs="Gill Sans"/>
          <w:i/>
          <w:lang w:val="es-ES_tradnl"/>
        </w:rPr>
        <w:t xml:space="preserve">la administración del gobierno, </w:t>
      </w:r>
      <w:r w:rsidR="00DF0819" w:rsidRPr="002454A7">
        <w:rPr>
          <w:rFonts w:ascii="Gill Sans" w:hAnsi="Gill Sans" w:cs="Gill Sans"/>
          <w:i/>
          <w:lang w:val="es-ES_tradnl"/>
        </w:rPr>
        <w:t>toma de de</w:t>
      </w:r>
      <w:r w:rsidR="00DF0819" w:rsidRPr="000B0265">
        <w:rPr>
          <w:rFonts w:ascii="Gill Sans" w:hAnsi="Gill Sans" w:cs="Gill Sans"/>
          <w:i/>
          <w:lang w:val="es-ES_tradnl"/>
        </w:rPr>
        <w:t>cisiones sobre programas, servicios y operaciones e informes de</w:t>
      </w:r>
      <w:r w:rsidR="000B0265">
        <w:rPr>
          <w:rFonts w:ascii="Gill Sans" w:hAnsi="Gill Sans" w:cs="Gill Sans"/>
          <w:i/>
          <w:lang w:val="es-ES_tradnl"/>
        </w:rPr>
        <w:t xml:space="preserve"> los departamentos. Además, la D</w:t>
      </w:r>
      <w:r w:rsidR="00DF0819" w:rsidRPr="000B0265">
        <w:rPr>
          <w:rFonts w:ascii="Gill Sans" w:hAnsi="Gill Sans" w:cs="Gill Sans"/>
          <w:i/>
          <w:lang w:val="es-ES_tradnl"/>
        </w:rPr>
        <w:t>irectiva apoyará una mayor rendición de cuentas</w:t>
      </w:r>
      <w:r w:rsidR="00624E17">
        <w:rPr>
          <w:rFonts w:ascii="Gill Sans" w:hAnsi="Gill Sans" w:cs="Gill Sans"/>
          <w:i/>
          <w:lang w:val="es-ES_tradnl"/>
        </w:rPr>
        <w:t xml:space="preserve"> públicas</w:t>
      </w:r>
      <w:r w:rsidR="00DF0819" w:rsidRPr="00624E17">
        <w:rPr>
          <w:rFonts w:ascii="Gill Sans" w:hAnsi="Gill Sans" w:cs="Gill Sans"/>
          <w:i/>
          <w:lang w:val="es-ES_tradnl"/>
        </w:rPr>
        <w:t xml:space="preserve"> </w:t>
      </w:r>
      <w:r w:rsidR="00813B28" w:rsidRPr="00624E17">
        <w:rPr>
          <w:rFonts w:ascii="Gill Sans" w:hAnsi="Gill Sans" w:cs="Gill Sans"/>
          <w:i/>
          <w:lang w:val="es-ES_tradnl"/>
        </w:rPr>
        <w:t xml:space="preserve">y transparencia y asegurará </w:t>
      </w:r>
      <w:r w:rsidR="00415F7E" w:rsidRPr="00624E17">
        <w:rPr>
          <w:rFonts w:ascii="Gill Sans" w:hAnsi="Gill Sans" w:cs="Gill Sans"/>
          <w:i/>
          <w:lang w:val="es-ES_tradnl"/>
        </w:rPr>
        <w:t xml:space="preserve">que los </w:t>
      </w:r>
      <w:r w:rsidR="003F4F93" w:rsidRPr="00624E17">
        <w:rPr>
          <w:rFonts w:ascii="Gill Sans" w:hAnsi="Gill Sans" w:cs="Gill Sans"/>
          <w:i/>
          <w:lang w:val="es-ES_tradnl"/>
        </w:rPr>
        <w:t>principios</w:t>
      </w:r>
      <w:r w:rsidR="00415F7E" w:rsidRPr="00624E17">
        <w:rPr>
          <w:rFonts w:ascii="Gill Sans" w:hAnsi="Gill Sans" w:cs="Gill Sans"/>
          <w:i/>
          <w:lang w:val="es-ES_tradnl"/>
        </w:rPr>
        <w:t xml:space="preserve"> de gobierno abierto sean considerados en el desarrollo e implementación </w:t>
      </w:r>
      <w:r w:rsidR="009A486E" w:rsidRPr="009377BD">
        <w:rPr>
          <w:rFonts w:ascii="Gill Sans" w:hAnsi="Gill Sans" w:cs="Gill Sans"/>
          <w:i/>
          <w:lang w:val="es-ES_tradnl"/>
        </w:rPr>
        <w:t>de todos los programas y servicios federales. Además, los departamentos e instituciones</w:t>
      </w:r>
      <w:r w:rsidR="003E3EEC" w:rsidRPr="005F160D">
        <w:rPr>
          <w:rFonts w:ascii="Gill Sans" w:hAnsi="Gill Sans" w:cs="Gill Sans"/>
          <w:i/>
          <w:lang w:val="es-ES_tradnl"/>
        </w:rPr>
        <w:t xml:space="preserve"> estarán obligadas a desarrollar inventarios de sus datos e información, planear la publicación de </w:t>
      </w:r>
      <w:r w:rsidR="003E3EEC" w:rsidRPr="00DB3F49">
        <w:rPr>
          <w:rFonts w:ascii="Gill Sans" w:hAnsi="Gill Sans" w:cs="Gill Sans"/>
          <w:i/>
          <w:lang w:val="es-ES_tradnl"/>
        </w:rPr>
        <w:t xml:space="preserve">los activos elegibles </w:t>
      </w:r>
      <w:r w:rsidR="00A51DA6" w:rsidRPr="00DB3F49">
        <w:rPr>
          <w:rFonts w:ascii="Gill Sans" w:hAnsi="Gill Sans" w:cs="Gill Sans"/>
          <w:i/>
          <w:lang w:val="es-ES_tradnl"/>
        </w:rPr>
        <w:t>y establecer un calendario para su publicación.</w:t>
      </w:r>
      <w:r w:rsidR="009A486E" w:rsidRPr="00DB3F49">
        <w:rPr>
          <w:rFonts w:ascii="Gill Sans" w:hAnsi="Gill Sans" w:cs="Gill Sans"/>
          <w:i/>
          <w:lang w:val="es-ES_tradnl"/>
        </w:rPr>
        <w:t xml:space="preserve"> </w:t>
      </w:r>
    </w:p>
    <w:p w14:paraId="4AE5C990" w14:textId="38866F70" w:rsidR="0076134D" w:rsidRPr="00DB3F49" w:rsidRDefault="002E1F77" w:rsidP="00A54740">
      <w:pPr>
        <w:pStyle w:val="List2"/>
        <w:ind w:left="0" w:firstLine="0"/>
        <w:rPr>
          <w:rFonts w:ascii="Gill Sans" w:hAnsi="Gill Sans" w:cs="Gill Sans"/>
          <w:i/>
          <w:lang w:val="es-ES_tradnl"/>
        </w:rPr>
      </w:pPr>
      <w:r w:rsidRPr="00FD17F2">
        <w:rPr>
          <w:rFonts w:ascii="Gill Sans" w:hAnsi="Gill Sans" w:cs="Gill Sans"/>
          <w:i/>
          <w:lang w:val="es-ES_tradnl"/>
        </w:rPr>
        <w:t xml:space="preserve">Maximizar </w:t>
      </w:r>
      <w:r w:rsidRPr="00D61302">
        <w:rPr>
          <w:rFonts w:ascii="Gill Sans" w:hAnsi="Gill Sans" w:cs="Gill Sans"/>
          <w:i/>
          <w:lang w:val="es-ES_tradnl"/>
        </w:rPr>
        <w:t xml:space="preserve">la publicación de datos e información permitirá a los canadienses participar en su gobierno y asegurar la rendición de cuentas, a través de la creación de un ambiente que apoya la participación </w:t>
      </w:r>
      <w:r w:rsidR="00DB3F49">
        <w:rPr>
          <w:rFonts w:ascii="Gill Sans" w:hAnsi="Gill Sans" w:cs="Gill Sans"/>
          <w:i/>
          <w:lang w:val="es-ES_tradnl"/>
        </w:rPr>
        <w:t>ciudadana</w:t>
      </w:r>
      <w:r w:rsidRPr="00DB3F49">
        <w:rPr>
          <w:rFonts w:ascii="Gill Sans" w:hAnsi="Gill Sans" w:cs="Gill Sans"/>
          <w:i/>
          <w:lang w:val="es-ES_tradnl"/>
        </w:rPr>
        <w:t xml:space="preserve"> verdadera y </w:t>
      </w:r>
      <w:r w:rsidR="006C026A" w:rsidRPr="00DB3F49">
        <w:rPr>
          <w:rFonts w:ascii="Gill Sans" w:hAnsi="Gill Sans" w:cs="Gill Sans"/>
          <w:i/>
          <w:lang w:val="es-ES_tradnl"/>
        </w:rPr>
        <w:t xml:space="preserve">promueve beneficios sociales y económicos a través del uso innovador de datos e información. </w:t>
      </w:r>
    </w:p>
    <w:p w14:paraId="236E95FA" w14:textId="44D56493" w:rsidR="006C026A" w:rsidRPr="00D61302" w:rsidRDefault="006C026A" w:rsidP="00A54740">
      <w:pPr>
        <w:pStyle w:val="List2"/>
        <w:ind w:left="0" w:firstLine="0"/>
        <w:rPr>
          <w:rFonts w:ascii="Gill Sans" w:hAnsi="Gill Sans" w:cs="Gill Sans"/>
          <w:i/>
          <w:lang w:val="es-ES_tradnl"/>
        </w:rPr>
      </w:pPr>
      <w:r w:rsidRPr="00FD17F2">
        <w:rPr>
          <w:rFonts w:ascii="Gill Sans" w:hAnsi="Gill Sans" w:cs="Gill Sans"/>
          <w:i/>
          <w:lang w:val="es-ES_tradnl"/>
        </w:rPr>
        <w:t xml:space="preserve">Resultados esperados para 2014-16: </w:t>
      </w:r>
    </w:p>
    <w:p w14:paraId="2ABA58AC" w14:textId="6018EA19" w:rsidR="006C026A" w:rsidRPr="00DB4E88" w:rsidRDefault="007F60F6" w:rsidP="00D86EA7">
      <w:pPr>
        <w:pStyle w:val="List2"/>
        <w:numPr>
          <w:ilvl w:val="0"/>
          <w:numId w:val="52"/>
        </w:numPr>
        <w:rPr>
          <w:rFonts w:ascii="Gill Sans" w:hAnsi="Gill Sans" w:cs="Gill Sans"/>
          <w:i/>
          <w:lang w:val="es-ES_tradnl"/>
        </w:rPr>
      </w:pPr>
      <w:r w:rsidRPr="00DE6C60">
        <w:rPr>
          <w:rFonts w:ascii="Gill Sans" w:hAnsi="Gill Sans" w:cs="Gill Sans"/>
          <w:i/>
          <w:lang w:val="es-ES_tradnl"/>
        </w:rPr>
        <w:t xml:space="preserve">Expedir una nueva </w:t>
      </w:r>
      <w:r w:rsidRPr="00CF49CC">
        <w:rPr>
          <w:rFonts w:ascii="Gill Sans" w:hAnsi="Gill Sans" w:cs="Gill Sans"/>
          <w:b/>
          <w:i/>
          <w:lang w:val="es-ES_tradnl"/>
        </w:rPr>
        <w:t>Directiva de Gobierno Abierto</w:t>
      </w:r>
      <w:r w:rsidRPr="007D1DCD">
        <w:rPr>
          <w:rFonts w:ascii="Gill Sans" w:hAnsi="Gill Sans" w:cs="Gill Sans"/>
          <w:i/>
          <w:lang w:val="es-ES_tradnl"/>
        </w:rPr>
        <w:t xml:space="preserve"> para obligar a todos los departamentos e instituciones a maxim</w:t>
      </w:r>
      <w:r w:rsidRPr="00596B6B">
        <w:rPr>
          <w:rFonts w:ascii="Gill Sans" w:hAnsi="Gill Sans" w:cs="Gill Sans"/>
          <w:i/>
          <w:lang w:val="es-ES_tradnl"/>
        </w:rPr>
        <w:t xml:space="preserve">izar la publicación de datos e información elegibles </w:t>
      </w:r>
      <w:r w:rsidR="006E0743" w:rsidRPr="00DB4E88">
        <w:rPr>
          <w:rFonts w:ascii="Gill Sans" w:hAnsi="Gill Sans" w:cs="Gill Sans"/>
          <w:i/>
          <w:lang w:val="es-ES_tradnl"/>
        </w:rPr>
        <w:t xml:space="preserve">e información sobre el valor comercial sujetos a restricciones de privacidad, confidencialidad y seguridad. </w:t>
      </w:r>
    </w:p>
    <w:p w14:paraId="4C6150ED" w14:textId="7F056CCC" w:rsidR="006E0743" w:rsidRPr="00BD1D62" w:rsidRDefault="006E0743" w:rsidP="00D86EA7">
      <w:pPr>
        <w:pStyle w:val="List2"/>
        <w:numPr>
          <w:ilvl w:val="0"/>
          <w:numId w:val="52"/>
        </w:numPr>
        <w:rPr>
          <w:rFonts w:ascii="Gill Sans" w:hAnsi="Gill Sans" w:cs="Gill Sans"/>
          <w:i/>
          <w:lang w:val="es-ES_tradnl"/>
        </w:rPr>
      </w:pPr>
      <w:r w:rsidRPr="00DB4E88">
        <w:rPr>
          <w:rFonts w:ascii="Gill Sans" w:hAnsi="Gill Sans" w:cs="Gill Sans"/>
          <w:i/>
          <w:lang w:val="es-ES_tradnl"/>
        </w:rPr>
        <w:t xml:space="preserve">Exigir a los departamentos e instituciones federales la </w:t>
      </w:r>
      <w:r w:rsidRPr="00DB4E88">
        <w:rPr>
          <w:rFonts w:ascii="Gill Sans" w:hAnsi="Gill Sans" w:cs="Gill Sans"/>
          <w:b/>
          <w:i/>
          <w:lang w:val="es-ES_tradnl"/>
        </w:rPr>
        <w:t xml:space="preserve">publicación de planes de </w:t>
      </w:r>
      <w:r w:rsidRPr="00C44AAF">
        <w:rPr>
          <w:rFonts w:ascii="Gill Sans" w:hAnsi="Gill Sans" w:cs="Gill Sans"/>
          <w:b/>
          <w:i/>
          <w:lang w:val="es-ES_tradnl"/>
        </w:rPr>
        <w:t>implementació</w:t>
      </w:r>
      <w:r w:rsidRPr="009967FA">
        <w:rPr>
          <w:rFonts w:ascii="Gill Sans" w:hAnsi="Gill Sans" w:cs="Gill Sans"/>
          <w:b/>
          <w:i/>
          <w:lang w:val="es-ES_tradnl"/>
        </w:rPr>
        <w:t xml:space="preserve">n de gobierno abierto </w:t>
      </w:r>
      <w:r w:rsidRPr="00BD1D62">
        <w:rPr>
          <w:rFonts w:ascii="Gill Sans" w:hAnsi="Gill Sans" w:cs="Gill Sans"/>
          <w:i/>
          <w:lang w:val="es-ES_tradnl"/>
        </w:rPr>
        <w:t xml:space="preserve">que describan las actividades que se llevarán a cabo para cumplir con los requisitos de la directiva, incluyendo lo siguiente: </w:t>
      </w:r>
    </w:p>
    <w:p w14:paraId="26D3D87F" w14:textId="262FA103" w:rsidR="00CD1141" w:rsidRPr="00EB78AA" w:rsidRDefault="00CD1141" w:rsidP="00D86EA7">
      <w:pPr>
        <w:pStyle w:val="List2"/>
        <w:numPr>
          <w:ilvl w:val="1"/>
          <w:numId w:val="52"/>
        </w:numPr>
        <w:rPr>
          <w:rFonts w:ascii="Gill Sans" w:hAnsi="Gill Sans" w:cs="Gill Sans"/>
          <w:i/>
          <w:lang w:val="es-ES_tradnl"/>
        </w:rPr>
      </w:pPr>
      <w:r w:rsidRPr="00C82DC5">
        <w:rPr>
          <w:rFonts w:ascii="Gill Sans" w:hAnsi="Gill Sans" w:cs="Gill Sans"/>
          <w:i/>
          <w:lang w:val="es-ES_tradnl"/>
        </w:rPr>
        <w:t xml:space="preserve">Establecer y mantener inventarios de </w:t>
      </w:r>
      <w:r w:rsidR="00624E17" w:rsidRPr="00175C06">
        <w:rPr>
          <w:rFonts w:ascii="Gill Sans" w:hAnsi="Gill Sans" w:cs="Gill Sans"/>
          <w:i/>
          <w:lang w:val="es-ES_tradnl"/>
        </w:rPr>
        <w:t>datos e información</w:t>
      </w:r>
      <w:r w:rsidR="00B76528" w:rsidRPr="0087661A">
        <w:rPr>
          <w:rFonts w:ascii="Gill Sans" w:hAnsi="Gill Sans" w:cs="Gill Sans"/>
          <w:i/>
          <w:lang w:val="es-ES_tradnl"/>
        </w:rPr>
        <w:t xml:space="preserve"> </w:t>
      </w:r>
    </w:p>
    <w:p w14:paraId="1386F603" w14:textId="2936E7AC" w:rsidR="00B76528" w:rsidRPr="00172A68" w:rsidRDefault="00B76528" w:rsidP="00D86EA7">
      <w:pPr>
        <w:pStyle w:val="List2"/>
        <w:numPr>
          <w:ilvl w:val="1"/>
          <w:numId w:val="52"/>
        </w:numPr>
        <w:rPr>
          <w:rFonts w:ascii="Gill Sans" w:hAnsi="Gill Sans" w:cs="Gill Sans"/>
          <w:i/>
          <w:lang w:val="es-ES_tradnl"/>
        </w:rPr>
      </w:pPr>
      <w:r w:rsidRPr="00F645FB">
        <w:rPr>
          <w:rFonts w:ascii="Gill Sans" w:hAnsi="Gill Sans" w:cs="Gill Sans"/>
          <w:i/>
          <w:lang w:val="es-ES_tradnl"/>
        </w:rPr>
        <w:t>Priorizar la publicación de datos e información</w:t>
      </w:r>
      <w:r w:rsidR="00624E17" w:rsidRPr="00386D49">
        <w:rPr>
          <w:rFonts w:ascii="Gill Sans" w:hAnsi="Gill Sans" w:cs="Gill Sans"/>
          <w:i/>
          <w:lang w:val="es-ES_tradnl"/>
        </w:rPr>
        <w:t xml:space="preserve"> con mayor demanda del público</w:t>
      </w:r>
      <w:r w:rsidRPr="00172A68">
        <w:rPr>
          <w:rFonts w:ascii="Gill Sans" w:hAnsi="Gill Sans" w:cs="Gill Sans"/>
          <w:i/>
          <w:lang w:val="es-ES_tradnl"/>
        </w:rPr>
        <w:t xml:space="preserve"> </w:t>
      </w:r>
    </w:p>
    <w:p w14:paraId="573E8AF5" w14:textId="07EAA06E" w:rsidR="00B76528" w:rsidRPr="00AB48DB" w:rsidRDefault="00B76528" w:rsidP="00D86EA7">
      <w:pPr>
        <w:pStyle w:val="List2"/>
        <w:numPr>
          <w:ilvl w:val="1"/>
          <w:numId w:val="52"/>
        </w:numPr>
        <w:rPr>
          <w:rFonts w:ascii="Gill Sans" w:hAnsi="Gill Sans" w:cs="Gill Sans"/>
          <w:i/>
          <w:lang w:val="es-ES_tradnl"/>
        </w:rPr>
      </w:pPr>
      <w:r w:rsidRPr="00636C4A">
        <w:rPr>
          <w:rFonts w:ascii="Gill Sans" w:hAnsi="Gill Sans" w:cs="Gill Sans"/>
          <w:i/>
          <w:lang w:val="es-ES_tradnl"/>
        </w:rPr>
        <w:t xml:space="preserve">Publicar datos e </w:t>
      </w:r>
      <w:r w:rsidRPr="00AB48DB">
        <w:rPr>
          <w:rFonts w:ascii="Gill Sans" w:hAnsi="Gill Sans" w:cs="Gill Sans"/>
          <w:i/>
          <w:lang w:val="es-ES_tradnl"/>
        </w:rPr>
        <w:t>información en formato abierto y accesible en los portales federales de gobierno abierto con una licencia abierta y sin restricciones y</w:t>
      </w:r>
    </w:p>
    <w:p w14:paraId="66EF5DB4" w14:textId="7187C0D2" w:rsidR="00B76528" w:rsidRPr="006B3556" w:rsidRDefault="00624E17" w:rsidP="00D86EA7">
      <w:pPr>
        <w:pStyle w:val="List2"/>
        <w:numPr>
          <w:ilvl w:val="1"/>
          <w:numId w:val="52"/>
        </w:numPr>
        <w:rPr>
          <w:rFonts w:ascii="Gill Sans" w:hAnsi="Gill Sans" w:cs="Gill Sans"/>
          <w:i/>
          <w:lang w:val="es-ES_tradnl"/>
        </w:rPr>
      </w:pPr>
      <w:r w:rsidRPr="0029146A">
        <w:rPr>
          <w:rFonts w:ascii="Gill Sans" w:hAnsi="Gill Sans" w:cs="Gill Sans"/>
          <w:i/>
          <w:lang w:val="es-ES_tradnl"/>
        </w:rPr>
        <w:t>Reportar los avances cada año</w:t>
      </w:r>
      <w:r w:rsidR="00B76528" w:rsidRPr="006B3556">
        <w:rPr>
          <w:rFonts w:ascii="Gill Sans" w:hAnsi="Gill Sans" w:cs="Gill Sans"/>
          <w:i/>
          <w:lang w:val="es-ES_tradnl"/>
        </w:rPr>
        <w:t xml:space="preserve"> </w:t>
      </w:r>
    </w:p>
    <w:p w14:paraId="39484A82" w14:textId="77777777" w:rsidR="00A130E4" w:rsidRPr="004E7A24" w:rsidRDefault="00A130E4" w:rsidP="00D86EA7">
      <w:pPr>
        <w:pStyle w:val="List2"/>
        <w:numPr>
          <w:ilvl w:val="1"/>
          <w:numId w:val="52"/>
        </w:numPr>
        <w:ind w:left="851"/>
        <w:rPr>
          <w:rFonts w:ascii="Gill Sans" w:hAnsi="Gill Sans" w:cs="Gill Sans"/>
          <w:i/>
          <w:lang w:val="es-ES_tradnl"/>
        </w:rPr>
      </w:pPr>
      <w:r w:rsidRPr="006B3556">
        <w:rPr>
          <w:rFonts w:ascii="Gill Sans" w:hAnsi="Gill Sans" w:cs="Gill Sans"/>
          <w:i/>
          <w:lang w:val="es-ES_tradnl"/>
        </w:rPr>
        <w:t>Establecer</w:t>
      </w:r>
      <w:r w:rsidRPr="00C32D50">
        <w:rPr>
          <w:rFonts w:ascii="Gill Sans" w:hAnsi="Gill Sans" w:cs="Gill Sans"/>
          <w:b/>
          <w:i/>
          <w:lang w:val="es-ES_tradnl"/>
        </w:rPr>
        <w:t xml:space="preserve"> herramientas y orientación </w:t>
      </w:r>
      <w:r w:rsidRPr="00210329">
        <w:rPr>
          <w:rFonts w:ascii="Gill Sans" w:hAnsi="Gill Sans" w:cs="Gill Sans"/>
          <w:i/>
          <w:lang w:val="es-ES_tradnl"/>
        </w:rPr>
        <w:t xml:space="preserve">para la publicación de </w:t>
      </w:r>
      <w:r w:rsidRPr="002A2DC2">
        <w:rPr>
          <w:rFonts w:ascii="Gill Sans" w:hAnsi="Gill Sans" w:cs="Gill Sans"/>
          <w:b/>
          <w:i/>
          <w:lang w:val="es-ES_tradnl"/>
        </w:rPr>
        <w:t>inventarios de datos departamentales</w:t>
      </w:r>
      <w:r w:rsidRPr="004E7A24">
        <w:rPr>
          <w:rFonts w:ascii="Gill Sans" w:hAnsi="Gill Sans" w:cs="Gill Sans"/>
          <w:i/>
          <w:lang w:val="es-ES_tradnl"/>
        </w:rPr>
        <w:t xml:space="preserve"> sujetos a las restricciones de privacidad, seguridad y confidencialidad.</w:t>
      </w:r>
    </w:p>
    <w:commentRangeEnd w:id="23"/>
    <w:p w14:paraId="64FB0DA9" w14:textId="77777777" w:rsidR="00A130E4" w:rsidRPr="000B0265" w:rsidRDefault="00526DAF" w:rsidP="00AE3DF9">
      <w:pPr>
        <w:pStyle w:val="List2"/>
        <w:ind w:left="0" w:firstLine="0"/>
        <w:rPr>
          <w:rFonts w:ascii="Gill Sans" w:hAnsi="Gill Sans" w:cs="Gill Sans"/>
          <w:i/>
          <w:lang w:val="es-ES_tradnl"/>
        </w:rPr>
      </w:pPr>
      <w:r w:rsidRPr="00441F7E">
        <w:rPr>
          <w:rStyle w:val="CommentReference"/>
          <w:rFonts w:ascii="Cambria" w:hAnsi="Cambria"/>
          <w:szCs w:val="20"/>
          <w:lang w:val="es-ES_tradnl"/>
        </w:rPr>
        <w:commentReference w:id="23"/>
      </w:r>
      <w:commentRangeStart w:id="24"/>
      <w:r w:rsidR="00A130E4" w:rsidRPr="000B0265">
        <w:rPr>
          <w:rFonts w:ascii="Gill Sans" w:hAnsi="Gill Sans" w:cs="Gill Sans"/>
          <w:i/>
          <w:lang w:val="es-ES_tradnl"/>
        </w:rPr>
        <w:t xml:space="preserve">Institución responsable: </w:t>
      </w:r>
      <w:r w:rsidR="00A130E4" w:rsidRPr="00624E17">
        <w:rPr>
          <w:rFonts w:ascii="Gill Sans" w:hAnsi="Gill Sans" w:cs="Gill Sans"/>
          <w:i/>
          <w:lang w:val="es-ES_tradnl"/>
        </w:rPr>
        <w:t>Secretaría de la Tesorería</w:t>
      </w:r>
      <w:commentRangeEnd w:id="24"/>
      <w:r w:rsidR="00AE3DF9" w:rsidRPr="00441F7E">
        <w:rPr>
          <w:rStyle w:val="CommentReference"/>
          <w:rFonts w:ascii="Cambria" w:hAnsi="Cambria"/>
          <w:szCs w:val="20"/>
          <w:lang w:val="es-ES_tradnl"/>
        </w:rPr>
        <w:commentReference w:id="24"/>
      </w:r>
    </w:p>
    <w:p w14:paraId="201688C8" w14:textId="77777777" w:rsidR="00A130E4" w:rsidRPr="000B0265" w:rsidRDefault="00A130E4" w:rsidP="00AE3DF9">
      <w:pPr>
        <w:pStyle w:val="List2"/>
        <w:ind w:left="0" w:firstLine="0"/>
        <w:rPr>
          <w:rFonts w:ascii="Gill Sans" w:hAnsi="Gill Sans" w:cs="Gill Sans"/>
          <w:i/>
          <w:lang w:val="es-ES_tradnl"/>
        </w:rPr>
      </w:pPr>
      <w:commentRangeStart w:id="25"/>
      <w:r w:rsidRPr="00624E17">
        <w:rPr>
          <w:rFonts w:ascii="Gill Sans" w:hAnsi="Gill Sans" w:cs="Gill Sans"/>
          <w:i/>
          <w:lang w:val="es-ES_tradnl"/>
        </w:rPr>
        <w:lastRenderedPageBreak/>
        <w:t>Instituciones de apoyo: Secretaría de la Tesorería</w:t>
      </w:r>
      <w:commentRangeEnd w:id="25"/>
      <w:r w:rsidR="00AE3DF9" w:rsidRPr="00441F7E">
        <w:rPr>
          <w:rStyle w:val="CommentReference"/>
          <w:rFonts w:ascii="Cambria" w:hAnsi="Cambria"/>
          <w:szCs w:val="20"/>
          <w:lang w:val="es-ES_tradnl"/>
        </w:rPr>
        <w:commentReference w:id="25"/>
      </w:r>
    </w:p>
    <w:p w14:paraId="14960F47" w14:textId="030FC27E" w:rsidR="00B76528" w:rsidRPr="000B0265" w:rsidRDefault="00A130E4" w:rsidP="00AE3DF9">
      <w:pPr>
        <w:pStyle w:val="List2"/>
        <w:ind w:left="0" w:firstLine="0"/>
        <w:rPr>
          <w:rFonts w:ascii="Gill Sans" w:hAnsi="Gill Sans" w:cs="Gill Sans"/>
          <w:i/>
          <w:lang w:val="es-ES_tradnl"/>
        </w:rPr>
      </w:pPr>
      <w:commentRangeStart w:id="26"/>
      <w:r w:rsidRPr="00624E17">
        <w:rPr>
          <w:rFonts w:ascii="Gill Sans" w:hAnsi="Gill Sans" w:cs="Gill Sans"/>
          <w:i/>
          <w:lang w:val="es-ES_tradnl"/>
        </w:rPr>
        <w:t>Fecha de inicio: Noviembre de 2014            Fecha de término: 30 de junio de 2016</w:t>
      </w:r>
      <w:r w:rsidRPr="009377BD">
        <w:rPr>
          <w:rFonts w:ascii="Gill Sans" w:hAnsi="Gill Sans" w:cs="Gill Sans"/>
          <w:i/>
          <w:lang w:val="es-ES_tradnl"/>
        </w:rPr>
        <w:t xml:space="preserve"> </w:t>
      </w:r>
      <w:commentRangeEnd w:id="26"/>
      <w:r w:rsidR="00AE3DF9" w:rsidRPr="00441F7E">
        <w:rPr>
          <w:rStyle w:val="CommentReference"/>
          <w:rFonts w:ascii="Cambria" w:hAnsi="Cambria"/>
          <w:szCs w:val="20"/>
          <w:lang w:val="es-ES_tradnl"/>
        </w:rPr>
        <w:commentReference w:id="26"/>
      </w:r>
    </w:p>
    <w:p w14:paraId="478BFCA7" w14:textId="0BA43BCA" w:rsidR="00486DA8" w:rsidRPr="00624E17" w:rsidRDefault="00812A71" w:rsidP="00855D5C">
      <w:pPr>
        <w:rPr>
          <w:rFonts w:ascii="Gill Sans" w:hAnsi="Gill Sans" w:cs="Gill Sans"/>
          <w:b/>
          <w:lang w:val="es-ES_tradnl"/>
        </w:rPr>
      </w:pPr>
      <w:r w:rsidRPr="00624E17">
        <w:rPr>
          <w:rFonts w:ascii="Gill Sans" w:hAnsi="Gill Sans" w:cs="Gill Sans"/>
          <w:lang w:val="es-ES_tradnl"/>
        </w:rPr>
        <w:br w:type="page"/>
      </w:r>
      <w:r w:rsidRPr="00624E17">
        <w:rPr>
          <w:rFonts w:ascii="Gill Sans" w:hAnsi="Gill Sans" w:cs="Gill Sans"/>
          <w:b/>
          <w:lang w:val="es-ES_tradnl"/>
        </w:rPr>
        <w:lastRenderedPageBreak/>
        <w:t xml:space="preserve">3.3.1 Codificación de variables: Investigación </w:t>
      </w:r>
      <w:r w:rsidR="00907217">
        <w:rPr>
          <w:rFonts w:ascii="Gill Sans" w:hAnsi="Gill Sans" w:cs="Gill Sans"/>
          <w:b/>
          <w:lang w:val="es-ES_tradnl"/>
        </w:rPr>
        <w:t>documental</w:t>
      </w:r>
    </w:p>
    <w:p w14:paraId="1EDD04B3" w14:textId="2A29D381" w:rsidR="00812A71" w:rsidRPr="005F160D" w:rsidRDefault="00812A71" w:rsidP="00855D5C">
      <w:pPr>
        <w:rPr>
          <w:rFonts w:ascii="Gill Sans" w:hAnsi="Gill Sans" w:cs="Gill Sans"/>
          <w:lang w:val="es-ES_tradnl"/>
        </w:rPr>
      </w:pPr>
      <w:r w:rsidRPr="00624E17">
        <w:rPr>
          <w:rFonts w:ascii="Gill Sans" w:hAnsi="Gill Sans" w:cs="Gill Sans"/>
          <w:lang w:val="es-ES_tradnl"/>
        </w:rPr>
        <w:t>En esta sección pr</w:t>
      </w:r>
      <w:r w:rsidR="00907217">
        <w:rPr>
          <w:rFonts w:ascii="Gill Sans" w:hAnsi="Gill Sans" w:cs="Gill Sans"/>
          <w:lang w:val="es-ES_tradnl"/>
        </w:rPr>
        <w:t xml:space="preserve">oporcionamos orientación </w:t>
      </w:r>
      <w:r w:rsidRPr="00624E17">
        <w:rPr>
          <w:rFonts w:ascii="Gill Sans" w:hAnsi="Gill Sans" w:cs="Gill Sans"/>
          <w:lang w:val="es-ES_tradnl"/>
        </w:rPr>
        <w:t xml:space="preserve">para la codificación de variables que el investigador puede determinar a través de investigación </w:t>
      </w:r>
      <w:r w:rsidR="006D7048">
        <w:rPr>
          <w:rFonts w:ascii="Gill Sans" w:hAnsi="Gill Sans" w:cs="Gill Sans"/>
          <w:lang w:val="es-ES_tradnl"/>
        </w:rPr>
        <w:t>documental</w:t>
      </w:r>
      <w:r w:rsidRPr="00624E17">
        <w:rPr>
          <w:rFonts w:ascii="Gill Sans" w:hAnsi="Gill Sans" w:cs="Gill Sans"/>
          <w:lang w:val="es-ES_tradnl"/>
        </w:rPr>
        <w:t xml:space="preserve"> y la aplicación de la metodología del MRI</w:t>
      </w:r>
      <w:r w:rsidR="00606DCF" w:rsidRPr="00624E17">
        <w:rPr>
          <w:rFonts w:ascii="Gill Sans" w:hAnsi="Gill Sans" w:cs="Gill Sans"/>
          <w:lang w:val="es-ES_tradnl"/>
        </w:rPr>
        <w:t>, sin las aportaciones de las partes interesadas. Est</w:t>
      </w:r>
      <w:r w:rsidR="0017282B" w:rsidRPr="00624E17">
        <w:rPr>
          <w:rFonts w:ascii="Gill Sans" w:hAnsi="Gill Sans" w:cs="Gill Sans"/>
          <w:lang w:val="es-ES_tradnl"/>
        </w:rPr>
        <w:t>a investigación puede llevarse a cabo antes del final del primer año de implementación. Basándose en una lectura cuidadosa del texto del compromiso, los investigadores deberán utilizar su criterio para identificar la siguiente información</w:t>
      </w:r>
      <w:r w:rsidR="00203DDD" w:rsidRPr="009377BD">
        <w:rPr>
          <w:rFonts w:ascii="Gill Sans" w:hAnsi="Gill Sans" w:cs="Gill Sans"/>
          <w:lang w:val="es-ES_tradnl"/>
        </w:rPr>
        <w:t xml:space="preserve">, utilizando su experiencia, el plan de acción y los materiales que se mencionan en él. </w:t>
      </w:r>
    </w:p>
    <w:p w14:paraId="0D52E0F1" w14:textId="5D49F9FD" w:rsidR="000112D1" w:rsidRPr="00DB3F49" w:rsidRDefault="000112D1" w:rsidP="00855D5C">
      <w:pPr>
        <w:rPr>
          <w:rFonts w:ascii="Gill Sans" w:hAnsi="Gill Sans" w:cs="Gill Sans"/>
          <w:b/>
          <w:lang w:val="es-ES_tradnl"/>
        </w:rPr>
      </w:pPr>
      <w:r w:rsidRPr="00DB3F49">
        <w:rPr>
          <w:rFonts w:ascii="Gill Sans" w:hAnsi="Gill Sans" w:cs="Gill Sans"/>
          <w:b/>
          <w:lang w:val="es-ES_tradnl"/>
        </w:rPr>
        <w:t>A. Especificidad</w:t>
      </w:r>
    </w:p>
    <w:p w14:paraId="325761A6" w14:textId="36F774AC" w:rsidR="000112D1" w:rsidRPr="00DB4E88" w:rsidRDefault="000112D1" w:rsidP="00855D5C">
      <w:pPr>
        <w:rPr>
          <w:rFonts w:ascii="Gill Sans" w:hAnsi="Gill Sans" w:cs="Gill Sans"/>
          <w:lang w:val="es-ES_tradnl"/>
        </w:rPr>
      </w:pPr>
      <w:r w:rsidRPr="00FD17F2">
        <w:rPr>
          <w:rFonts w:ascii="Gill Sans" w:hAnsi="Gill Sans" w:cs="Gill Sans"/>
          <w:lang w:val="es-ES_tradnl"/>
        </w:rPr>
        <w:t xml:space="preserve">En la tabla </w:t>
      </w:r>
      <w:r w:rsidR="00E36A80" w:rsidRPr="00D61302">
        <w:rPr>
          <w:rFonts w:ascii="Gill Sans" w:hAnsi="Gill Sans" w:cs="Gill Sans"/>
          <w:lang w:val="es-ES_tradnl"/>
        </w:rPr>
        <w:t>de narración</w:t>
      </w:r>
      <w:r w:rsidRPr="00DE6C60">
        <w:rPr>
          <w:rFonts w:ascii="Gill Sans" w:hAnsi="Gill Sans" w:cs="Gill Sans"/>
          <w:lang w:val="es-ES_tradnl"/>
        </w:rPr>
        <w:t>, en la columna de Espe</w:t>
      </w:r>
      <w:r w:rsidRPr="00CF49CC">
        <w:rPr>
          <w:rFonts w:ascii="Gill Sans" w:hAnsi="Gill Sans" w:cs="Gill Sans"/>
          <w:lang w:val="es-ES_tradnl"/>
        </w:rPr>
        <w:t xml:space="preserve">cificidad, </w:t>
      </w:r>
      <w:r w:rsidR="00606189" w:rsidRPr="007D1DCD">
        <w:rPr>
          <w:rFonts w:ascii="Gill Sans" w:hAnsi="Gill Sans" w:cs="Gill Sans"/>
          <w:lang w:val="es-ES_tradnl"/>
        </w:rPr>
        <w:t>codifique el compromiso y cada hito en funci</w:t>
      </w:r>
      <w:r w:rsidR="00606189" w:rsidRPr="00596B6B">
        <w:rPr>
          <w:rFonts w:ascii="Gill Sans" w:hAnsi="Gill Sans" w:cs="Gill Sans"/>
          <w:lang w:val="es-ES_tradnl"/>
        </w:rPr>
        <w:t xml:space="preserve">ón de las siguientes definiciones. </w:t>
      </w:r>
      <w:r w:rsidR="001A07E5" w:rsidRPr="00DB4E88">
        <w:rPr>
          <w:rFonts w:ascii="Gill Sans" w:hAnsi="Gill Sans" w:cs="Gill Sans"/>
          <w:lang w:val="es-ES_tradnl"/>
        </w:rPr>
        <w:t xml:space="preserve">Seleccione un valor por fila. </w:t>
      </w:r>
    </w:p>
    <w:p w14:paraId="766EA7D8" w14:textId="0225C34E" w:rsidR="00255C9D" w:rsidRPr="00DB3F49" w:rsidRDefault="00255C9D" w:rsidP="00855D5C">
      <w:pPr>
        <w:rPr>
          <w:rFonts w:ascii="Gill Sans" w:hAnsi="Gill Sans" w:cs="Gill Sans"/>
          <w:lang w:val="es-ES_tradnl"/>
        </w:rPr>
      </w:pPr>
      <w:r w:rsidRPr="00DB4E88">
        <w:rPr>
          <w:rFonts w:ascii="Gill Sans" w:hAnsi="Gill Sans" w:cs="Gill Sans"/>
          <w:lang w:val="es-ES_tradnl"/>
        </w:rPr>
        <w:t xml:space="preserve">1. Esta variable </w:t>
      </w:r>
      <w:r w:rsidR="00BB3601" w:rsidRPr="00DB4E88">
        <w:rPr>
          <w:rFonts w:ascii="Gill Sans" w:hAnsi="Gill Sans" w:cs="Gill Sans"/>
          <w:lang w:val="es-ES_tradnl"/>
        </w:rPr>
        <w:t xml:space="preserve">valora el nivel de especificidad y mensurabilidad con las que fue definido cada compromiso. </w:t>
      </w:r>
      <w:r w:rsidR="000372F8" w:rsidRPr="00C44AAF">
        <w:rPr>
          <w:rFonts w:ascii="Gill Sans" w:hAnsi="Gill Sans" w:cs="Gill Sans"/>
          <w:lang w:val="es-ES_tradnl"/>
        </w:rPr>
        <w:t>Utilizando la “Orientación</w:t>
      </w:r>
      <w:r w:rsidR="000372F8" w:rsidRPr="009967FA">
        <w:rPr>
          <w:rFonts w:ascii="Gill Sans" w:hAnsi="Gill Sans" w:cs="Gill Sans"/>
          <w:lang w:val="es-ES_tradnl"/>
        </w:rPr>
        <w:t xml:space="preserve"> SMART” </w:t>
      </w:r>
      <w:r w:rsidR="004027AB" w:rsidRPr="00BD1D62">
        <w:rPr>
          <w:rFonts w:ascii="Gill Sans" w:hAnsi="Gill Sans" w:cs="Gill Sans"/>
          <w:lang w:val="es-ES_tradnl"/>
        </w:rPr>
        <w:t>(</w:t>
      </w:r>
      <w:r w:rsidR="004027AB" w:rsidRPr="00441F7E">
        <w:rPr>
          <w:lang w:val="es-ES_tradnl"/>
        </w:rPr>
        <w:t>(</w:t>
      </w:r>
      <w:hyperlink r:id="rId56" w:history="1">
        <w:r w:rsidR="004027AB" w:rsidRPr="00441F7E">
          <w:rPr>
            <w:rStyle w:val="Hyperlink"/>
            <w:lang w:val="es-ES_tradnl"/>
          </w:rPr>
          <w:t>http://bit.ly/1kCZh3h</w:t>
        </w:r>
      </w:hyperlink>
      <w:r w:rsidR="004027AB" w:rsidRPr="00441F7E">
        <w:rPr>
          <w:lang w:val="es-ES_tradnl"/>
        </w:rPr>
        <w:t xml:space="preserve">) </w:t>
      </w:r>
      <w:r w:rsidR="004027AB" w:rsidRPr="000B0265">
        <w:rPr>
          <w:rFonts w:ascii="Gill Sans" w:hAnsi="Gill Sans" w:cs="Gill Sans"/>
          <w:lang w:val="es-ES_tradnl"/>
        </w:rPr>
        <w:t>y</w:t>
      </w:r>
      <w:r w:rsidR="009377BD">
        <w:rPr>
          <w:rFonts w:ascii="Gill Sans" w:hAnsi="Gill Sans" w:cs="Gill Sans"/>
          <w:lang w:val="es-ES_tradnl"/>
        </w:rPr>
        <w:t>,</w:t>
      </w:r>
      <w:r w:rsidR="004027AB" w:rsidRPr="000B0265">
        <w:rPr>
          <w:rFonts w:ascii="Gill Sans" w:hAnsi="Gill Sans" w:cs="Gill Sans"/>
          <w:lang w:val="es-ES_tradnl"/>
        </w:rPr>
        <w:t xml:space="preserve"> con base en </w:t>
      </w:r>
      <w:r w:rsidR="00EE39FA" w:rsidRPr="00624E17">
        <w:rPr>
          <w:rFonts w:ascii="Gill Sans" w:hAnsi="Gill Sans" w:cs="Gill Sans"/>
          <w:lang w:val="es-ES_tradnl"/>
        </w:rPr>
        <w:t xml:space="preserve">una lectura cuidadosa de cada compromiso, el </w:t>
      </w:r>
      <w:r w:rsidR="00D43E45" w:rsidRPr="009377BD">
        <w:rPr>
          <w:rFonts w:ascii="Gill Sans" w:hAnsi="Gill Sans" w:cs="Gill Sans"/>
          <w:lang w:val="es-ES_tradnl"/>
        </w:rPr>
        <w:t xml:space="preserve">personal e investigadores del MRI codificarán su especificidad </w:t>
      </w:r>
      <w:r w:rsidR="006D7048">
        <w:rPr>
          <w:rFonts w:ascii="Gill Sans" w:hAnsi="Gill Sans" w:cs="Gill Sans"/>
          <w:lang w:val="es-ES_tradnl"/>
        </w:rPr>
        <w:t xml:space="preserve">con </w:t>
      </w:r>
      <w:r w:rsidR="00A844DD" w:rsidRPr="005F160D">
        <w:rPr>
          <w:rFonts w:ascii="Gill Sans" w:hAnsi="Gill Sans" w:cs="Gill Sans"/>
          <w:lang w:val="es-ES_tradnl"/>
        </w:rPr>
        <w:t xml:space="preserve">uno de los siguientes valores: </w:t>
      </w:r>
    </w:p>
    <w:p w14:paraId="21F62AB5" w14:textId="32C4197A" w:rsidR="00A844DD" w:rsidRPr="009377BD" w:rsidRDefault="00A844DD" w:rsidP="00D86EA7">
      <w:pPr>
        <w:pStyle w:val="Normalrglronly"/>
        <w:numPr>
          <w:ilvl w:val="0"/>
          <w:numId w:val="53"/>
        </w:numPr>
        <w:rPr>
          <w:lang w:val="es-ES_tradnl"/>
        </w:rPr>
      </w:pPr>
      <w:r w:rsidRPr="009377BD">
        <w:rPr>
          <w:b/>
          <w:lang w:val="es-ES_tradnl"/>
        </w:rPr>
        <w:t>Alta</w:t>
      </w:r>
      <w:r w:rsidRPr="009377BD">
        <w:rPr>
          <w:lang w:val="es-ES_tradnl"/>
        </w:rPr>
        <w:t xml:space="preserve"> (El compromiso establece actividades claras y verificables y productos entregables medibles para alcanzar el objetivo del compromiso.)</w:t>
      </w:r>
    </w:p>
    <w:p w14:paraId="7BD119CC" w14:textId="25F7E976" w:rsidR="00A844DD" w:rsidRPr="009377BD" w:rsidRDefault="00A844DD" w:rsidP="00D86EA7">
      <w:pPr>
        <w:pStyle w:val="Normalrglronly"/>
        <w:numPr>
          <w:ilvl w:val="0"/>
          <w:numId w:val="53"/>
        </w:numPr>
        <w:rPr>
          <w:lang w:val="es-ES_tradnl"/>
        </w:rPr>
      </w:pPr>
      <w:r w:rsidRPr="009377BD">
        <w:rPr>
          <w:b/>
          <w:lang w:val="es-ES_tradnl"/>
        </w:rPr>
        <w:t xml:space="preserve">Media </w:t>
      </w:r>
      <w:r w:rsidRPr="009377BD">
        <w:rPr>
          <w:lang w:val="es-ES_tradnl"/>
        </w:rPr>
        <w:t xml:space="preserve">(El compromiso describe una actividad que es verificable objetivamente e incluye productos entregables, pero dichos productos no son claramente medibles o no son relevantes para alcanzar el objetivo del compromiso). </w:t>
      </w:r>
    </w:p>
    <w:p w14:paraId="1FD7A238" w14:textId="09D0AFE0" w:rsidR="00A844DD" w:rsidRPr="009377BD" w:rsidRDefault="00A844DD" w:rsidP="00D86EA7">
      <w:pPr>
        <w:pStyle w:val="Normalrglronly"/>
        <w:numPr>
          <w:ilvl w:val="0"/>
          <w:numId w:val="53"/>
        </w:numPr>
        <w:rPr>
          <w:lang w:val="es-ES_tradnl"/>
        </w:rPr>
      </w:pPr>
      <w:r w:rsidRPr="009377BD">
        <w:rPr>
          <w:b/>
          <w:lang w:val="es-ES_tradnl"/>
        </w:rPr>
        <w:t xml:space="preserve">Baja </w:t>
      </w:r>
      <w:r w:rsidRPr="009377BD">
        <w:rPr>
          <w:lang w:val="es-ES_tradnl"/>
        </w:rPr>
        <w:t xml:space="preserve">(El compromiso describe una actividad que puede desarrollarse como verificable pero no es claro qué actividades están planteadas y cuáles serían los productos entregables).  </w:t>
      </w:r>
    </w:p>
    <w:p w14:paraId="2E77029B" w14:textId="77777777" w:rsidR="00A844DD" w:rsidRPr="009377BD" w:rsidRDefault="00A844DD" w:rsidP="00D86EA7">
      <w:pPr>
        <w:pStyle w:val="Normalrglronly"/>
        <w:numPr>
          <w:ilvl w:val="0"/>
          <w:numId w:val="53"/>
        </w:numPr>
        <w:rPr>
          <w:b/>
          <w:lang w:val="es-ES_tradnl"/>
        </w:rPr>
      </w:pPr>
      <w:r w:rsidRPr="009377BD">
        <w:rPr>
          <w:b/>
          <w:lang w:val="es-ES_tradnl"/>
        </w:rPr>
        <w:t xml:space="preserve">Ninguna </w:t>
      </w:r>
      <w:r w:rsidRPr="009377BD">
        <w:rPr>
          <w:lang w:val="es-ES_tradnl"/>
        </w:rPr>
        <w:t>(El compromiso no incluye una actividad medible, productos entregables ni resultados intermedios).</w:t>
      </w:r>
    </w:p>
    <w:p w14:paraId="36C4FAF8" w14:textId="26AE1F8E" w:rsidR="00797A0C" w:rsidRPr="00596B6B" w:rsidRDefault="00797A0C" w:rsidP="00D4032F">
      <w:pPr>
        <w:pStyle w:val="Normalrglronly"/>
        <w:rPr>
          <w:i/>
          <w:lang w:val="es-ES_tradnl"/>
        </w:rPr>
      </w:pPr>
      <w:r w:rsidRPr="005F160D">
        <w:rPr>
          <w:i/>
          <w:lang w:val="es-ES_tradnl"/>
        </w:rPr>
        <w:t xml:space="preserve">Nota: En general, el </w:t>
      </w:r>
      <w:r w:rsidR="00F578A4" w:rsidRPr="00DB3F49">
        <w:rPr>
          <w:i/>
          <w:lang w:val="es-ES_tradnl"/>
        </w:rPr>
        <w:t xml:space="preserve">MRI </w:t>
      </w:r>
      <w:r w:rsidR="004D3B32" w:rsidRPr="00DB3F49">
        <w:rPr>
          <w:i/>
          <w:lang w:val="es-ES_tradnl"/>
        </w:rPr>
        <w:t xml:space="preserve">sigue los siguientes lineamientos para la calificación de los compromisos: si el nivel más alto de especificidad que </w:t>
      </w:r>
      <w:r w:rsidR="004D3B32" w:rsidRPr="00FD17F2">
        <w:rPr>
          <w:i/>
          <w:lang w:val="es-ES_tradnl"/>
        </w:rPr>
        <w:t xml:space="preserve">tiene un </w:t>
      </w:r>
      <w:r w:rsidR="006D7048">
        <w:rPr>
          <w:i/>
          <w:lang w:val="es-ES_tradnl"/>
        </w:rPr>
        <w:t>hito</w:t>
      </w:r>
      <w:r w:rsidR="004D3B32" w:rsidRPr="00FD17F2">
        <w:rPr>
          <w:i/>
          <w:lang w:val="es-ES_tradnl"/>
        </w:rPr>
        <w:t xml:space="preserve"> es </w:t>
      </w:r>
      <w:r w:rsidR="004D3B32" w:rsidRPr="00D61302">
        <w:rPr>
          <w:i/>
          <w:lang w:val="es-ES_tradnl"/>
        </w:rPr>
        <w:t xml:space="preserve">“medio”, la calificación del compromiso debe ser por lo menos “medio”. Sin embargo, si el investigador determina que la suma </w:t>
      </w:r>
      <w:r w:rsidR="005E4E97" w:rsidRPr="00DE6C60">
        <w:rPr>
          <w:i/>
          <w:lang w:val="es-ES_tradnl"/>
        </w:rPr>
        <w:t>de los hitos le confiere una calificación más alta o más baja, así deberá ser reflejada en la codificación d</w:t>
      </w:r>
      <w:r w:rsidR="005E4E97" w:rsidRPr="00CF49CC">
        <w:rPr>
          <w:i/>
          <w:lang w:val="es-ES_tradnl"/>
        </w:rPr>
        <w:t>el compromiso, con una explicaci</w:t>
      </w:r>
      <w:r w:rsidR="005E4E97" w:rsidRPr="007D1DCD">
        <w:rPr>
          <w:i/>
          <w:lang w:val="es-ES_tradnl"/>
        </w:rPr>
        <w:t xml:space="preserve">ón en el texto. </w:t>
      </w:r>
    </w:p>
    <w:p w14:paraId="1CBEE649" w14:textId="76C135DF" w:rsidR="004C4E0A" w:rsidRPr="00DB4E88" w:rsidRDefault="004C4E0A" w:rsidP="00D4032F">
      <w:pPr>
        <w:pStyle w:val="Normalrglronly"/>
        <w:rPr>
          <w:b/>
          <w:lang w:val="es-ES_tradnl"/>
        </w:rPr>
      </w:pPr>
      <w:r w:rsidRPr="00DB4E88">
        <w:rPr>
          <w:b/>
          <w:lang w:val="es-ES_tradnl"/>
        </w:rPr>
        <w:t xml:space="preserve">Ejemplo: </w:t>
      </w:r>
    </w:p>
    <w:p w14:paraId="51FA6D37" w14:textId="085CE110" w:rsidR="004C4E0A" w:rsidRPr="00DB4E88" w:rsidRDefault="004C4E0A" w:rsidP="00D4032F">
      <w:pPr>
        <w:pStyle w:val="Normalrglronly"/>
        <w:rPr>
          <w:lang w:val="es-ES_tradnl"/>
        </w:rPr>
      </w:pPr>
      <w:r w:rsidRPr="00DB4E88">
        <w:rPr>
          <w:lang w:val="es-ES_tradnl"/>
        </w:rPr>
        <w:t xml:space="preserve">A. Escenario común: </w:t>
      </w:r>
    </w:p>
    <w:p w14:paraId="1C4DF39C" w14:textId="5A309CB3" w:rsidR="004C4E0A" w:rsidRPr="000B0265" w:rsidRDefault="004C4E0A" w:rsidP="00D4032F">
      <w:pPr>
        <w:pStyle w:val="Normalrglronly"/>
        <w:rPr>
          <w:lang w:val="es-ES_tradnl"/>
        </w:rPr>
      </w:pPr>
      <w:r w:rsidRPr="00441F7E">
        <w:rPr>
          <w:noProof/>
          <w:color w:val="4F81BD" w:themeColor="accent1"/>
        </w:rPr>
        <w:drawing>
          <wp:anchor distT="0" distB="0" distL="114300" distR="114300" simplePos="0" relativeHeight="251668480" behindDoc="0" locked="0" layoutInCell="1" allowOverlap="1" wp14:anchorId="23A994A1" wp14:editId="114F8AB5">
            <wp:simplePos x="0" y="0"/>
            <wp:positionH relativeFrom="column">
              <wp:posOffset>1485900</wp:posOffset>
            </wp:positionH>
            <wp:positionV relativeFrom="paragraph">
              <wp:posOffset>24130</wp:posOffset>
            </wp:positionV>
            <wp:extent cx="1329055" cy="2086610"/>
            <wp:effectExtent l="0" t="0" r="0" b="0"/>
            <wp:wrapSquare wrapText="bothSides"/>
            <wp:docPr id="235" name="Picture 235" descr="Macintosh HD:Users:irmintern:Desktop:Screen Shot 2016-06-17 at 11.2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rmintern:Desktop:Screen Shot 2016-06-17 at 11.25.50 AM.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29055"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F7E">
        <w:rPr>
          <w:noProof/>
          <w:color w:val="4F81BD" w:themeColor="accent1"/>
        </w:rPr>
        <w:drawing>
          <wp:anchor distT="0" distB="0" distL="114300" distR="114300" simplePos="0" relativeHeight="251667456" behindDoc="0" locked="0" layoutInCell="1" allowOverlap="1" wp14:anchorId="1569BCF3" wp14:editId="15F8599E">
            <wp:simplePos x="0" y="0"/>
            <wp:positionH relativeFrom="column">
              <wp:posOffset>3810</wp:posOffset>
            </wp:positionH>
            <wp:positionV relativeFrom="paragraph">
              <wp:posOffset>30480</wp:posOffset>
            </wp:positionV>
            <wp:extent cx="1308735" cy="2057400"/>
            <wp:effectExtent l="0" t="0" r="12065" b="0"/>
            <wp:wrapSquare wrapText="bothSides"/>
            <wp:docPr id="234" name="Picture 234" descr="Macintosh HD:Users:irmintern:Desktop:Screen Shot 2016-06-17 at 11.24.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mintern:Desktop:Screen Shot 2016-06-17 at 11.24.50 AM.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0873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DF3ED" w14:textId="2A87CD8A" w:rsidR="00A844DD" w:rsidRPr="00624E17" w:rsidRDefault="00A844DD" w:rsidP="00855D5C">
      <w:pPr>
        <w:rPr>
          <w:rFonts w:ascii="Gill Sans" w:hAnsi="Gill Sans" w:cs="Gill Sans"/>
          <w:b/>
          <w:lang w:val="es-ES_tradnl"/>
        </w:rPr>
      </w:pPr>
    </w:p>
    <w:p w14:paraId="3F8C2710" w14:textId="77777777" w:rsidR="000112D1" w:rsidRPr="009377BD" w:rsidRDefault="000112D1" w:rsidP="00855D5C">
      <w:pPr>
        <w:rPr>
          <w:rFonts w:ascii="Gill Sans" w:hAnsi="Gill Sans" w:cs="Gill Sans"/>
          <w:lang w:val="es-ES_tradnl"/>
        </w:rPr>
      </w:pPr>
    </w:p>
    <w:p w14:paraId="4E4E7EC2" w14:textId="77777777" w:rsidR="004C4E0A" w:rsidRPr="005F160D" w:rsidRDefault="004C4E0A" w:rsidP="00855D5C">
      <w:pPr>
        <w:rPr>
          <w:rFonts w:ascii="Gill Sans" w:hAnsi="Gill Sans" w:cs="Gill Sans"/>
          <w:lang w:val="es-ES_tradnl"/>
        </w:rPr>
      </w:pPr>
    </w:p>
    <w:p w14:paraId="2BCB3854" w14:textId="77777777" w:rsidR="004C4E0A" w:rsidRPr="00DB3F49" w:rsidRDefault="004C4E0A" w:rsidP="00855D5C">
      <w:pPr>
        <w:rPr>
          <w:rFonts w:ascii="Gill Sans" w:hAnsi="Gill Sans" w:cs="Gill Sans"/>
          <w:lang w:val="es-ES_tradnl"/>
        </w:rPr>
      </w:pPr>
    </w:p>
    <w:p w14:paraId="2E3CADFB" w14:textId="77777777" w:rsidR="004C4E0A" w:rsidRPr="00FD17F2" w:rsidRDefault="004C4E0A" w:rsidP="00855D5C">
      <w:pPr>
        <w:rPr>
          <w:rFonts w:ascii="Gill Sans" w:hAnsi="Gill Sans" w:cs="Gill Sans"/>
          <w:lang w:val="es-ES_tradnl"/>
        </w:rPr>
      </w:pPr>
    </w:p>
    <w:p w14:paraId="68EB4A40" w14:textId="77777777" w:rsidR="004C4E0A" w:rsidRPr="00D61302" w:rsidRDefault="004C4E0A" w:rsidP="00855D5C">
      <w:pPr>
        <w:rPr>
          <w:rFonts w:ascii="Gill Sans" w:hAnsi="Gill Sans" w:cs="Gill Sans"/>
          <w:lang w:val="es-ES_tradnl"/>
        </w:rPr>
      </w:pPr>
    </w:p>
    <w:p w14:paraId="46E55B59" w14:textId="77777777" w:rsidR="009377BD" w:rsidRDefault="009377BD" w:rsidP="004C4E0A">
      <w:pPr>
        <w:rPr>
          <w:rFonts w:ascii="Gill Sans" w:hAnsi="Gill Sans" w:cs="Gill Sans"/>
          <w:color w:val="4F81BD" w:themeColor="accent1"/>
          <w:szCs w:val="22"/>
          <w:lang w:val="es-ES_tradnl"/>
        </w:rPr>
      </w:pPr>
    </w:p>
    <w:p w14:paraId="67EE314F" w14:textId="77777777" w:rsidR="009377BD" w:rsidRDefault="009377BD" w:rsidP="004C4E0A">
      <w:pPr>
        <w:rPr>
          <w:rFonts w:ascii="Gill Sans" w:hAnsi="Gill Sans" w:cs="Gill Sans"/>
          <w:color w:val="4F81BD" w:themeColor="accent1"/>
          <w:szCs w:val="22"/>
          <w:lang w:val="es-ES_tradnl"/>
        </w:rPr>
      </w:pPr>
    </w:p>
    <w:p w14:paraId="41269DB3" w14:textId="21791CA6" w:rsidR="004C4E0A" w:rsidRPr="009377BD" w:rsidRDefault="004C4E0A" w:rsidP="004C4E0A">
      <w:pPr>
        <w:rPr>
          <w:rFonts w:ascii="Gill Sans" w:hAnsi="Gill Sans" w:cs="Gill Sans"/>
          <w:color w:val="4F81BD" w:themeColor="accent1"/>
          <w:szCs w:val="22"/>
          <w:lang w:val="es-ES_tradnl"/>
        </w:rPr>
      </w:pPr>
      <w:r w:rsidRPr="009377BD">
        <w:rPr>
          <w:rFonts w:ascii="Gill Sans" w:hAnsi="Gill Sans" w:cs="Gill Sans"/>
          <w:color w:val="4F81BD" w:themeColor="accent1"/>
          <w:szCs w:val="22"/>
          <w:lang w:val="es-ES_tradnl"/>
        </w:rPr>
        <w:t xml:space="preserve">En la primera tabla, todos los compromisos son altamente específicos, por </w:t>
      </w:r>
      <w:r w:rsidR="009377BD">
        <w:rPr>
          <w:rFonts w:ascii="Gill Sans" w:hAnsi="Gill Sans" w:cs="Gill Sans"/>
          <w:color w:val="4F81BD" w:themeColor="accent1"/>
          <w:szCs w:val="22"/>
          <w:lang w:val="es-ES_tradnl"/>
        </w:rPr>
        <w:t>lo que el compromiso en general</w:t>
      </w:r>
      <w:r w:rsidRPr="009377BD">
        <w:rPr>
          <w:rFonts w:ascii="Gill Sans" w:hAnsi="Gill Sans" w:cs="Gill Sans"/>
          <w:color w:val="4F81BD" w:themeColor="accent1"/>
          <w:szCs w:val="22"/>
          <w:lang w:val="es-ES_tradnl"/>
        </w:rPr>
        <w:t xml:space="preserve"> es altamente específico. </w:t>
      </w:r>
    </w:p>
    <w:p w14:paraId="3EF5A546" w14:textId="4C30F69D" w:rsidR="004C4E0A" w:rsidRPr="00D61302" w:rsidRDefault="004C4E0A" w:rsidP="004C4E0A">
      <w:pPr>
        <w:rPr>
          <w:rFonts w:ascii="Gill Sans" w:hAnsi="Gill Sans" w:cs="Gill Sans"/>
          <w:color w:val="4F81BD" w:themeColor="accent1"/>
          <w:szCs w:val="22"/>
          <w:lang w:val="es-ES_tradnl"/>
        </w:rPr>
      </w:pPr>
      <w:r w:rsidRPr="005F160D">
        <w:rPr>
          <w:rFonts w:ascii="Gill Sans" w:hAnsi="Gill Sans" w:cs="Gill Sans"/>
          <w:color w:val="4F81BD" w:themeColor="accent1"/>
          <w:szCs w:val="22"/>
          <w:lang w:val="es-ES_tradnl"/>
        </w:rPr>
        <w:lastRenderedPageBreak/>
        <w:t>En la segunda tabla, el hito 1.1 e</w:t>
      </w:r>
      <w:r w:rsidRPr="00DB3F49">
        <w:rPr>
          <w:rFonts w:ascii="Gill Sans" w:hAnsi="Gill Sans" w:cs="Gill Sans"/>
          <w:color w:val="4F81BD" w:themeColor="accent1"/>
          <w:szCs w:val="22"/>
          <w:lang w:val="es-ES_tradnl"/>
        </w:rPr>
        <w:t>s valorado como altamente específico, mientras que los hitos 1.2 y 1.3 son de menor especificidad. Sin embargo, el hito 1.1 es la actividad más significativa para la implementaci</w:t>
      </w:r>
      <w:r w:rsidRPr="00FD17F2">
        <w:rPr>
          <w:rFonts w:ascii="Gill Sans" w:hAnsi="Gill Sans" w:cs="Gill Sans"/>
          <w:color w:val="4F81BD" w:themeColor="accent1"/>
          <w:szCs w:val="22"/>
          <w:lang w:val="es-ES_tradnl"/>
        </w:rPr>
        <w:t>ón del compromiso, por lo que el compromiso es codificado con alta especificid</w:t>
      </w:r>
      <w:r w:rsidRPr="00D61302">
        <w:rPr>
          <w:rFonts w:ascii="Gill Sans" w:hAnsi="Gill Sans" w:cs="Gill Sans"/>
          <w:color w:val="4F81BD" w:themeColor="accent1"/>
          <w:szCs w:val="22"/>
          <w:lang w:val="es-ES_tradnl"/>
        </w:rPr>
        <w:t xml:space="preserve">ad. </w:t>
      </w:r>
    </w:p>
    <w:p w14:paraId="141A8D0A" w14:textId="77777777" w:rsidR="004C4E0A" w:rsidRPr="00DE6C60" w:rsidRDefault="004C4E0A" w:rsidP="004C4E0A">
      <w:pPr>
        <w:rPr>
          <w:rFonts w:ascii="Gill Sans" w:hAnsi="Gill Sans" w:cs="Gill Sans"/>
          <w:color w:val="4F81BD" w:themeColor="accent1"/>
          <w:szCs w:val="22"/>
          <w:lang w:val="es-ES_tradnl"/>
        </w:rPr>
      </w:pPr>
    </w:p>
    <w:p w14:paraId="1AC8245E" w14:textId="10DDCECC" w:rsidR="004C4E0A" w:rsidRPr="006D7048" w:rsidRDefault="00672214" w:rsidP="004C4E0A">
      <w:pPr>
        <w:rPr>
          <w:rFonts w:ascii="Gill Sans" w:hAnsi="Gill Sans" w:cs="Gill Sans"/>
          <w:color w:val="4F81BD" w:themeColor="accent1"/>
          <w:szCs w:val="22"/>
          <w:lang w:val="es-ES_tradnl"/>
        </w:rPr>
      </w:pPr>
      <w:r w:rsidRPr="00CF49CC">
        <w:rPr>
          <w:rFonts w:ascii="Gill Sans" w:hAnsi="Gill Sans" w:cs="Gill Sans"/>
          <w:color w:val="4F81BD" w:themeColor="accent1"/>
          <w:szCs w:val="22"/>
          <w:lang w:val="es-ES_tradnl"/>
        </w:rPr>
        <w:t>B. Por efecto sumatorio, se codifica con un nivel m</w:t>
      </w:r>
      <w:r w:rsidRPr="007D1DCD">
        <w:rPr>
          <w:rFonts w:ascii="Gill Sans" w:hAnsi="Gill Sans" w:cs="Gill Sans"/>
          <w:color w:val="4F81BD" w:themeColor="accent1"/>
          <w:szCs w:val="22"/>
          <w:lang w:val="es-ES_tradnl"/>
        </w:rPr>
        <w:t>ás alto</w:t>
      </w:r>
    </w:p>
    <w:p w14:paraId="25C794F0" w14:textId="0E9E697C" w:rsidR="004C4E0A" w:rsidRPr="00441F7E" w:rsidRDefault="00672214" w:rsidP="004C4E0A">
      <w:pPr>
        <w:rPr>
          <w:color w:val="4F81BD" w:themeColor="accent1"/>
          <w:szCs w:val="22"/>
          <w:lang w:val="es-ES_tradnl"/>
        </w:rPr>
      </w:pPr>
      <w:r w:rsidRPr="005372AE">
        <w:rPr>
          <w:noProof/>
          <w:color w:val="4F81BD" w:themeColor="accent1"/>
          <w:szCs w:val="22"/>
        </w:rPr>
        <w:drawing>
          <wp:inline distT="0" distB="0" distL="0" distR="0" wp14:anchorId="6E418007" wp14:editId="61D97F68">
            <wp:extent cx="1324991" cy="2074921"/>
            <wp:effectExtent l="0" t="0" r="0" b="8255"/>
            <wp:docPr id="237" name="Picture 237" descr="Macintosh HD:Users:irmintern:Desktop:Screen Shot 2016-06-17 at 11.26.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rmintern:Desktop:Screen Shot 2016-06-17 at 11.26.19 A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25650" cy="2075953"/>
                    </a:xfrm>
                    <a:prstGeom prst="rect">
                      <a:avLst/>
                    </a:prstGeom>
                    <a:noFill/>
                    <a:ln>
                      <a:noFill/>
                    </a:ln>
                  </pic:spPr>
                </pic:pic>
              </a:graphicData>
            </a:graphic>
          </wp:inline>
        </w:drawing>
      </w:r>
    </w:p>
    <w:p w14:paraId="78485C1A" w14:textId="0D359510" w:rsidR="004C4E0A" w:rsidRPr="005F160D" w:rsidRDefault="00672214" w:rsidP="004C4E0A">
      <w:pPr>
        <w:rPr>
          <w:rFonts w:ascii="Gill Sans" w:hAnsi="Gill Sans" w:cs="Gill Sans"/>
          <w:color w:val="4F81BD" w:themeColor="accent1"/>
          <w:szCs w:val="22"/>
          <w:lang w:val="es-ES_tradnl"/>
        </w:rPr>
      </w:pPr>
      <w:r w:rsidRPr="000B0265">
        <w:rPr>
          <w:rFonts w:ascii="Gill Sans" w:hAnsi="Gill Sans" w:cs="Gill Sans"/>
          <w:color w:val="4F81BD" w:themeColor="accent1"/>
          <w:szCs w:val="22"/>
          <w:lang w:val="es-ES_tradnl"/>
        </w:rPr>
        <w:t xml:space="preserve">En este escenario, los hitos </w:t>
      </w:r>
      <w:r w:rsidR="00335629" w:rsidRPr="00624E17">
        <w:rPr>
          <w:rFonts w:ascii="Gill Sans" w:hAnsi="Gill Sans" w:cs="Gill Sans"/>
          <w:color w:val="4F81BD" w:themeColor="accent1"/>
          <w:szCs w:val="22"/>
          <w:lang w:val="es-ES_tradnl"/>
        </w:rPr>
        <w:t>tienen una especificidad baja, pero la suma total contribuye a un nivel más alto de especificidad para el compromiso en general. Por lo tanto, el compromiso se</w:t>
      </w:r>
      <w:r w:rsidR="00335629" w:rsidRPr="009377BD">
        <w:rPr>
          <w:rFonts w:ascii="Gill Sans" w:hAnsi="Gill Sans" w:cs="Gill Sans"/>
          <w:color w:val="4F81BD" w:themeColor="accent1"/>
          <w:szCs w:val="22"/>
          <w:lang w:val="es-ES_tradnl"/>
        </w:rPr>
        <w:t xml:space="preserve"> codifica con media y no con baja especificidad. </w:t>
      </w:r>
    </w:p>
    <w:p w14:paraId="3EEF1722" w14:textId="440CD374" w:rsidR="00672214" w:rsidRPr="006D7048" w:rsidRDefault="008050E2" w:rsidP="004C4E0A">
      <w:pPr>
        <w:rPr>
          <w:rFonts w:ascii="Gill Sans" w:hAnsi="Gill Sans" w:cs="Gill Sans"/>
          <w:color w:val="4F81BD" w:themeColor="accent1"/>
          <w:szCs w:val="22"/>
          <w:lang w:val="es-ES_tradnl"/>
        </w:rPr>
      </w:pPr>
      <w:r w:rsidRPr="00DB3F49">
        <w:rPr>
          <w:rFonts w:ascii="Gill Sans" w:hAnsi="Gill Sans" w:cs="Gill Sans"/>
          <w:color w:val="4F81BD" w:themeColor="accent1"/>
          <w:szCs w:val="22"/>
          <w:lang w:val="es-ES_tradnl"/>
        </w:rPr>
        <w:t xml:space="preserve">C. El efecto sumatorio de los hitos no </w:t>
      </w:r>
      <w:r w:rsidR="007E0F35" w:rsidRPr="00DB3F49">
        <w:rPr>
          <w:rFonts w:ascii="Gill Sans" w:hAnsi="Gill Sans" w:cs="Gill Sans"/>
          <w:color w:val="4F81BD" w:themeColor="accent1"/>
          <w:szCs w:val="22"/>
          <w:lang w:val="es-ES_tradnl"/>
        </w:rPr>
        <w:t xml:space="preserve">codifica para un nivel más alto. </w:t>
      </w:r>
    </w:p>
    <w:p w14:paraId="1EFA8B7F" w14:textId="57D3D274" w:rsidR="00672214" w:rsidRPr="00441F7E" w:rsidRDefault="007E0F35" w:rsidP="00672214">
      <w:pPr>
        <w:rPr>
          <w:color w:val="4F81BD" w:themeColor="accent1"/>
          <w:szCs w:val="22"/>
          <w:lang w:val="es-ES_tradnl"/>
        </w:rPr>
      </w:pPr>
      <w:r w:rsidRPr="005372AE">
        <w:rPr>
          <w:noProof/>
          <w:color w:val="4F81BD" w:themeColor="accent1"/>
          <w:szCs w:val="22"/>
        </w:rPr>
        <w:drawing>
          <wp:inline distT="0" distB="0" distL="0" distR="0" wp14:anchorId="743D8CA5" wp14:editId="78499458">
            <wp:extent cx="1270000" cy="2003573"/>
            <wp:effectExtent l="0" t="0" r="0" b="3175"/>
            <wp:docPr id="240" name="Picture 240" descr="Macintosh HD:Users:irmintern:Desktop:Screen Shot 2016-06-17 at 11.30.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rmintern:Desktop:Screen Shot 2016-06-17 at 11.30.43 AM.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00" cy="2003573"/>
                    </a:xfrm>
                    <a:prstGeom prst="rect">
                      <a:avLst/>
                    </a:prstGeom>
                    <a:noFill/>
                    <a:ln>
                      <a:noFill/>
                    </a:ln>
                  </pic:spPr>
                </pic:pic>
              </a:graphicData>
            </a:graphic>
          </wp:inline>
        </w:drawing>
      </w:r>
    </w:p>
    <w:p w14:paraId="46733609" w14:textId="46F9771F" w:rsidR="007E0F35" w:rsidRPr="00441F7E" w:rsidRDefault="007E0F35" w:rsidP="00672214">
      <w:pPr>
        <w:rPr>
          <w:rFonts w:ascii="Gill Sans" w:hAnsi="Gill Sans" w:cs="Gill Sans"/>
          <w:color w:val="4F81BD" w:themeColor="accent1"/>
          <w:szCs w:val="22"/>
          <w:lang w:val="es-ES_tradnl"/>
        </w:rPr>
      </w:pPr>
      <w:r w:rsidRPr="000B0265">
        <w:rPr>
          <w:rFonts w:ascii="Gill Sans" w:hAnsi="Gill Sans" w:cs="Gill Sans"/>
          <w:color w:val="4F81BD" w:themeColor="accent1"/>
          <w:szCs w:val="22"/>
          <w:lang w:val="es-ES_tradnl"/>
        </w:rPr>
        <w:t xml:space="preserve">En este escenario, el hito 1.1 tiene una especificidad alta y los hitos 1.2 y 1.3 tienen especificidad baja. </w:t>
      </w:r>
      <w:r w:rsidRPr="00624E17">
        <w:rPr>
          <w:rFonts w:ascii="Gill Sans" w:hAnsi="Gill Sans" w:cs="Gill Sans"/>
          <w:color w:val="4F81BD" w:themeColor="accent1"/>
          <w:szCs w:val="22"/>
          <w:lang w:val="es-ES_tradnl"/>
        </w:rPr>
        <w:t>Sin embargo, el inves</w:t>
      </w:r>
      <w:r w:rsidRPr="009377BD">
        <w:rPr>
          <w:rFonts w:ascii="Gill Sans" w:hAnsi="Gill Sans" w:cs="Gill Sans"/>
          <w:color w:val="4F81BD" w:themeColor="accent1"/>
          <w:szCs w:val="22"/>
          <w:lang w:val="es-ES_tradnl"/>
        </w:rPr>
        <w:t>tigador del MRI consideró que, aunque el hito 1.1 es altamente específico, los hitos 1.2 y 1.3</w:t>
      </w:r>
      <w:r w:rsidR="002275FA" w:rsidRPr="005F160D">
        <w:rPr>
          <w:rFonts w:ascii="Gill Sans" w:hAnsi="Gill Sans" w:cs="Gill Sans"/>
          <w:color w:val="4F81BD" w:themeColor="accent1"/>
          <w:szCs w:val="22"/>
          <w:lang w:val="es-ES_tradnl"/>
        </w:rPr>
        <w:t xml:space="preserve"> son las actividades m</w:t>
      </w:r>
      <w:r w:rsidR="002275FA" w:rsidRPr="00DB3F49">
        <w:rPr>
          <w:rFonts w:ascii="Gill Sans" w:hAnsi="Gill Sans" w:cs="Gill Sans"/>
          <w:color w:val="4F81BD" w:themeColor="accent1"/>
          <w:szCs w:val="22"/>
          <w:lang w:val="es-ES_tradnl"/>
        </w:rPr>
        <w:t xml:space="preserve">ás significativas. Por lo tanto, el compromiso en general se codifica con especificidad media. </w:t>
      </w:r>
    </w:p>
    <w:p w14:paraId="179B2176" w14:textId="2E293048" w:rsidR="00822513" w:rsidRPr="00624E17" w:rsidRDefault="00822513" w:rsidP="00822513">
      <w:pPr>
        <w:pStyle w:val="Heading4"/>
        <w:rPr>
          <w:rFonts w:ascii="Gill Sans" w:hAnsi="Gill Sans" w:cs="Gill Sans"/>
          <w:i w:val="0"/>
          <w:lang w:val="es-ES_tradnl"/>
        </w:rPr>
      </w:pPr>
      <w:r w:rsidRPr="000B0265">
        <w:rPr>
          <w:rFonts w:ascii="Gill Sans" w:hAnsi="Gill Sans" w:cs="Gill Sans"/>
          <w:i w:val="0"/>
          <w:lang w:val="es-ES_tradnl"/>
        </w:rPr>
        <w:t xml:space="preserve">D. Relevancia </w:t>
      </w:r>
      <w:r w:rsidR="005372AE">
        <w:rPr>
          <w:rFonts w:ascii="Gill Sans" w:hAnsi="Gill Sans" w:cs="Gill Sans"/>
          <w:i w:val="0"/>
          <w:lang w:val="es-ES_tradnl"/>
        </w:rPr>
        <w:t>respecto</w:t>
      </w:r>
      <w:r w:rsidRPr="000B0265">
        <w:rPr>
          <w:rFonts w:ascii="Gill Sans" w:hAnsi="Gill Sans" w:cs="Gill Sans"/>
          <w:i w:val="0"/>
          <w:lang w:val="es-ES_tradnl"/>
        </w:rPr>
        <w:t xml:space="preserve"> a los Valores de la AGA</w:t>
      </w:r>
      <w:r w:rsidRPr="00624E17">
        <w:rPr>
          <w:rFonts w:ascii="Gill Sans" w:hAnsi="Gill Sans" w:cs="Gill Sans"/>
          <w:i w:val="0"/>
          <w:lang w:val="es-ES_tradnl"/>
        </w:rPr>
        <w:t xml:space="preserve"> </w:t>
      </w:r>
    </w:p>
    <w:p w14:paraId="27EA985B" w14:textId="2FBDEAC5" w:rsidR="00822513" w:rsidRPr="009377BD" w:rsidRDefault="00822513" w:rsidP="00822513">
      <w:pPr>
        <w:rPr>
          <w:rFonts w:ascii="Gill Sans" w:hAnsi="Gill Sans" w:cs="Gill Sans"/>
          <w:lang w:val="es-ES_tradnl"/>
        </w:rPr>
      </w:pPr>
      <w:r w:rsidRPr="000B0265">
        <w:rPr>
          <w:rFonts w:ascii="Gill Sans" w:hAnsi="Gill Sans" w:cs="Gill Sans"/>
          <w:lang w:val="es-ES_tradnl"/>
        </w:rPr>
        <w:t xml:space="preserve">En la tabla, en la columna de Relevancia </w:t>
      </w:r>
      <w:r w:rsidR="005372AE">
        <w:rPr>
          <w:rFonts w:ascii="Gill Sans" w:hAnsi="Gill Sans" w:cs="Gill Sans"/>
          <w:lang w:val="es-ES_tradnl"/>
        </w:rPr>
        <w:t>respecto</w:t>
      </w:r>
      <w:r w:rsidRPr="00624E17">
        <w:rPr>
          <w:rFonts w:ascii="Gill Sans" w:hAnsi="Gill Sans" w:cs="Gill Sans"/>
          <w:lang w:val="es-ES_tradnl"/>
        </w:rPr>
        <w:t xml:space="preserve"> a los valores de la AGA, codifique el compromiso y los hitos en función de las siguientes definiciones. Seleccione todos los valores que aplican para cada fila. </w:t>
      </w:r>
    </w:p>
    <w:p w14:paraId="7DF583FA" w14:textId="1694143F" w:rsidR="006C70EA" w:rsidRPr="000B0265" w:rsidRDefault="006C70EA" w:rsidP="00D86EA7">
      <w:pPr>
        <w:pStyle w:val="List2"/>
        <w:numPr>
          <w:ilvl w:val="0"/>
          <w:numId w:val="25"/>
        </w:numPr>
        <w:ind w:left="283" w:firstLine="0"/>
        <w:rPr>
          <w:rFonts w:ascii="Gill Sans" w:hAnsi="Gill Sans" w:cs="Gill Sans"/>
          <w:lang w:val="es-ES_tradnl"/>
        </w:rPr>
      </w:pPr>
      <w:r w:rsidRPr="009377BD">
        <w:rPr>
          <w:rFonts w:ascii="Gill Sans" w:hAnsi="Gill Sans" w:cs="Gill Sans"/>
          <w:lang w:val="es-ES_tradnl"/>
        </w:rPr>
        <w:t xml:space="preserve">Esta variable valora si el objetivo aborda directamente uno o más de los cuatro </w:t>
      </w:r>
      <w:r w:rsidR="006D7048">
        <w:rPr>
          <w:rFonts w:ascii="Gill Sans" w:hAnsi="Gill Sans" w:cs="Gill Sans"/>
          <w:lang w:val="es-ES_tradnl"/>
        </w:rPr>
        <w:t>valores principales</w:t>
      </w:r>
      <w:r w:rsidRPr="009377BD">
        <w:rPr>
          <w:rFonts w:ascii="Gill Sans" w:hAnsi="Gill Sans" w:cs="Gill Sans"/>
          <w:lang w:val="es-ES_tradnl"/>
        </w:rPr>
        <w:t xml:space="preserve"> de la AGA (</w:t>
      </w:r>
      <w:r w:rsidR="00014FEB" w:rsidRPr="005F160D">
        <w:rPr>
          <w:rFonts w:ascii="Gill Sans" w:hAnsi="Gill Sans" w:cs="Gill Sans"/>
          <w:lang w:val="es-ES_tradnl"/>
        </w:rPr>
        <w:t>a continuación</w:t>
      </w:r>
      <w:r w:rsidRPr="00DB3F49">
        <w:rPr>
          <w:rFonts w:ascii="Gill Sans" w:hAnsi="Gill Sans" w:cs="Gill Sans"/>
          <w:lang w:val="es-ES_tradnl"/>
        </w:rPr>
        <w:t>) Con base en la lectura del compro</w:t>
      </w:r>
      <w:r w:rsidR="004748A5" w:rsidRPr="00DB3F49">
        <w:rPr>
          <w:rFonts w:ascii="Gill Sans" w:hAnsi="Gill Sans" w:cs="Gill Sans"/>
          <w:lang w:val="es-ES_tradnl"/>
        </w:rPr>
        <w:t>miso y la</w:t>
      </w:r>
      <w:r w:rsidRPr="00DB3F49">
        <w:rPr>
          <w:rFonts w:ascii="Gill Sans" w:hAnsi="Gill Sans" w:cs="Gill Sans"/>
          <w:lang w:val="es-ES_tradnl"/>
        </w:rPr>
        <w:t xml:space="preserve"> “Orientación SMART” del MRI (</w:t>
      </w:r>
      <w:hyperlink r:id="rId61" w:history="1">
        <w:r w:rsidRPr="000B0265">
          <w:rPr>
            <w:rStyle w:val="Hyperlink"/>
            <w:rFonts w:ascii="Gill Sans" w:hAnsi="Gill Sans" w:cs="Gill Sans"/>
            <w:lang w:val="es-ES_tradnl"/>
          </w:rPr>
          <w:t>http://bit.ly/1kCZh3h</w:t>
        </w:r>
      </w:hyperlink>
      <w:r w:rsidRPr="000B0265">
        <w:rPr>
          <w:rFonts w:ascii="Gill Sans" w:hAnsi="Gill Sans" w:cs="Gill Sans"/>
          <w:lang w:val="es-ES_tradnl"/>
        </w:rPr>
        <w:t>)</w:t>
      </w:r>
      <w:r w:rsidR="008F6DBB" w:rsidRPr="000B0265">
        <w:rPr>
          <w:rFonts w:ascii="Gill Sans" w:hAnsi="Gill Sans" w:cs="Gill Sans"/>
          <w:lang w:val="es-ES_tradnl"/>
        </w:rPr>
        <w:t>, los investigadores deberán codificar los</w:t>
      </w:r>
      <w:r w:rsidR="004C441C" w:rsidRPr="000B0265">
        <w:rPr>
          <w:rFonts w:ascii="Gill Sans" w:hAnsi="Gill Sans" w:cs="Gill Sans"/>
          <w:lang w:val="es-ES_tradnl"/>
        </w:rPr>
        <w:t xml:space="preserve"> valores que aplican para cada hito y para el compromiso en general</w:t>
      </w:r>
      <w:r w:rsidRPr="000B0265">
        <w:rPr>
          <w:rFonts w:ascii="Gill Sans" w:hAnsi="Gill Sans" w:cs="Gill Sans"/>
          <w:lang w:val="es-ES_tradnl"/>
        </w:rPr>
        <w:t xml:space="preserve">. </w:t>
      </w:r>
    </w:p>
    <w:p w14:paraId="4ED4FD63" w14:textId="77777777" w:rsidR="006C70EA" w:rsidRPr="000B0265" w:rsidRDefault="006C70EA" w:rsidP="00D86EA7">
      <w:pPr>
        <w:pStyle w:val="List2"/>
        <w:numPr>
          <w:ilvl w:val="1"/>
          <w:numId w:val="25"/>
        </w:numPr>
        <w:rPr>
          <w:rFonts w:ascii="Gill Sans" w:hAnsi="Gill Sans" w:cs="Gill Sans"/>
          <w:lang w:val="es-ES_tradnl"/>
        </w:rPr>
      </w:pPr>
      <w:r w:rsidRPr="000B0265">
        <w:rPr>
          <w:rFonts w:ascii="Gill Sans" w:hAnsi="Gill Sans" w:cs="Gill Sans"/>
          <w:lang w:val="es-ES_tradnl"/>
        </w:rPr>
        <w:t>Acceso a la información</w:t>
      </w:r>
    </w:p>
    <w:p w14:paraId="5C09AAA3" w14:textId="7B539211" w:rsidR="006C70EA" w:rsidRPr="00DB3F49" w:rsidRDefault="006C70EA" w:rsidP="00D86EA7">
      <w:pPr>
        <w:pStyle w:val="List2"/>
        <w:numPr>
          <w:ilvl w:val="1"/>
          <w:numId w:val="25"/>
        </w:numPr>
        <w:rPr>
          <w:rFonts w:ascii="Gill Sans" w:hAnsi="Gill Sans" w:cs="Gill Sans"/>
          <w:lang w:val="es-ES_tradnl"/>
        </w:rPr>
      </w:pPr>
      <w:r w:rsidRPr="000B0265">
        <w:rPr>
          <w:rFonts w:ascii="Gill Sans" w:hAnsi="Gill Sans" w:cs="Gill Sans"/>
          <w:lang w:val="es-ES_tradnl"/>
        </w:rPr>
        <w:t xml:space="preserve">Participación </w:t>
      </w:r>
      <w:r w:rsidR="00DB3F49">
        <w:rPr>
          <w:rFonts w:ascii="Gill Sans" w:hAnsi="Gill Sans" w:cs="Gill Sans"/>
          <w:lang w:val="es-ES_tradnl"/>
        </w:rPr>
        <w:t>ciudadana</w:t>
      </w:r>
    </w:p>
    <w:p w14:paraId="79E409BA" w14:textId="77777777" w:rsidR="006C70EA" w:rsidRPr="00FD17F2" w:rsidRDefault="006C70EA" w:rsidP="00D86EA7">
      <w:pPr>
        <w:pStyle w:val="List2"/>
        <w:numPr>
          <w:ilvl w:val="1"/>
          <w:numId w:val="25"/>
        </w:numPr>
        <w:rPr>
          <w:rFonts w:ascii="Gill Sans" w:hAnsi="Gill Sans" w:cs="Gill Sans"/>
          <w:lang w:val="es-ES_tradnl"/>
        </w:rPr>
      </w:pPr>
      <w:r w:rsidRPr="00FD17F2">
        <w:rPr>
          <w:rFonts w:ascii="Gill Sans" w:hAnsi="Gill Sans" w:cs="Gill Sans"/>
          <w:lang w:val="es-ES_tradnl"/>
        </w:rPr>
        <w:lastRenderedPageBreak/>
        <w:t>Rendición de cuentas pública</w:t>
      </w:r>
    </w:p>
    <w:p w14:paraId="3C560E98" w14:textId="77777777" w:rsidR="006C70EA" w:rsidRPr="00DE6C60" w:rsidRDefault="006C70EA" w:rsidP="00D86EA7">
      <w:pPr>
        <w:pStyle w:val="List2"/>
        <w:numPr>
          <w:ilvl w:val="1"/>
          <w:numId w:val="25"/>
        </w:numPr>
        <w:rPr>
          <w:rFonts w:ascii="Gill Sans" w:hAnsi="Gill Sans" w:cs="Gill Sans"/>
          <w:lang w:val="es-ES_tradnl"/>
        </w:rPr>
      </w:pPr>
      <w:r w:rsidRPr="00D61302">
        <w:rPr>
          <w:rFonts w:ascii="Gill Sans" w:hAnsi="Gill Sans" w:cs="Gill Sans"/>
          <w:lang w:val="es-ES_tradnl"/>
        </w:rPr>
        <w:t>Tecnología e innovación para la transparencia y rendición de cuentas</w:t>
      </w:r>
    </w:p>
    <w:p w14:paraId="03E06186" w14:textId="77777777" w:rsidR="00EE69D9" w:rsidRPr="00CF49CC" w:rsidRDefault="00EE69D9" w:rsidP="00EE69D9">
      <w:pPr>
        <w:pStyle w:val="List2"/>
        <w:rPr>
          <w:rFonts w:ascii="Gill Sans" w:hAnsi="Gill Sans" w:cs="Gill Sans"/>
          <w:lang w:val="es-ES_tradnl"/>
        </w:rPr>
      </w:pPr>
    </w:p>
    <w:p w14:paraId="64ED8781" w14:textId="79EF9E87" w:rsidR="00EE69D9" w:rsidRPr="00DB4E88" w:rsidRDefault="00E55708" w:rsidP="00E55708">
      <w:pPr>
        <w:pStyle w:val="List2"/>
        <w:ind w:left="0" w:firstLine="0"/>
        <w:rPr>
          <w:rFonts w:ascii="Gill Sans" w:hAnsi="Gill Sans" w:cs="Gill Sans"/>
          <w:i/>
          <w:lang w:val="es-ES_tradnl"/>
        </w:rPr>
      </w:pPr>
      <w:r w:rsidRPr="007D1DCD">
        <w:rPr>
          <w:rFonts w:ascii="Gill Sans" w:hAnsi="Gill Sans" w:cs="Gill Sans"/>
          <w:i/>
          <w:lang w:val="es-ES_tradnl"/>
        </w:rPr>
        <w:t>Nota:</w:t>
      </w:r>
      <w:r w:rsidRPr="00596B6B">
        <w:rPr>
          <w:rFonts w:ascii="Gill Sans" w:hAnsi="Gill Sans" w:cs="Gill Sans"/>
          <w:i/>
          <w:lang w:val="es-ES_tradnl"/>
        </w:rPr>
        <w:t xml:space="preserve"> E</w:t>
      </w:r>
      <w:r w:rsidR="00EE69D9" w:rsidRPr="00DB4E88">
        <w:rPr>
          <w:rFonts w:ascii="Gill Sans" w:hAnsi="Gill Sans" w:cs="Gill Sans"/>
          <w:i/>
          <w:lang w:val="es-ES_tradnl"/>
        </w:rPr>
        <w:t>l MRI sigue los siguientes lineamientos para la calificación de los compromisos:</w:t>
      </w:r>
      <w:r w:rsidR="007F5B4E" w:rsidRPr="00DB4E88">
        <w:rPr>
          <w:rFonts w:ascii="Gill Sans" w:hAnsi="Gill Sans" w:cs="Gill Sans"/>
          <w:i/>
          <w:lang w:val="es-ES_tradnl"/>
        </w:rPr>
        <w:t xml:space="preserve"> la codificación del compromiso en general deberá reflejar todos los valores que fueron seleccionados a nivel de los hitos. </w:t>
      </w:r>
    </w:p>
    <w:p w14:paraId="33DDA892" w14:textId="77777777" w:rsidR="00E967E9" w:rsidRPr="00C44AAF" w:rsidRDefault="00E967E9" w:rsidP="00E55708">
      <w:pPr>
        <w:pStyle w:val="List2"/>
        <w:ind w:left="0" w:firstLine="0"/>
        <w:rPr>
          <w:lang w:val="es-ES_tradnl"/>
        </w:rPr>
      </w:pPr>
    </w:p>
    <w:p w14:paraId="120A123A" w14:textId="2CF3B3A6" w:rsidR="00EE69D9" w:rsidRPr="00BD1D62" w:rsidRDefault="00E967E9" w:rsidP="00E55708">
      <w:pPr>
        <w:pStyle w:val="List2"/>
        <w:ind w:left="0" w:firstLine="0"/>
        <w:rPr>
          <w:lang w:val="es-ES_tradnl"/>
        </w:rPr>
      </w:pPr>
      <w:r w:rsidRPr="009967FA">
        <w:rPr>
          <w:lang w:val="es-ES_tradnl"/>
        </w:rPr>
        <w:t xml:space="preserve">Ejemplo: </w:t>
      </w:r>
    </w:p>
    <w:p w14:paraId="1C3FC485" w14:textId="5562D44B" w:rsidR="00E967E9" w:rsidRPr="000B0265" w:rsidRDefault="00E967E9" w:rsidP="00E55708">
      <w:pPr>
        <w:pStyle w:val="List2"/>
        <w:ind w:left="0" w:firstLine="0"/>
        <w:rPr>
          <w:i/>
          <w:lang w:val="es-ES_tradnl"/>
        </w:rPr>
      </w:pPr>
      <w:r w:rsidRPr="005372AE">
        <w:rPr>
          <w:noProof/>
          <w:lang w:val="en-US"/>
        </w:rPr>
        <w:drawing>
          <wp:inline distT="0" distB="0" distL="0" distR="0" wp14:anchorId="4B772101" wp14:editId="343A0273">
            <wp:extent cx="2857500" cy="2106995"/>
            <wp:effectExtent l="0" t="0" r="0" b="1270"/>
            <wp:docPr id="230" name="Picture 230" descr="Macintosh HD:Users:irmintern:Desktop:Screen Shot 2016-06-15 at 2.23.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rmintern:Desktop:Screen Shot 2016-06-15 at 2.23.19 PM.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2106995"/>
                    </a:xfrm>
                    <a:prstGeom prst="rect">
                      <a:avLst/>
                    </a:prstGeom>
                    <a:noFill/>
                    <a:ln>
                      <a:noFill/>
                    </a:ln>
                  </pic:spPr>
                </pic:pic>
              </a:graphicData>
            </a:graphic>
          </wp:inline>
        </w:drawing>
      </w:r>
    </w:p>
    <w:p w14:paraId="30EC7EDA" w14:textId="77777777" w:rsidR="00EE69D9" w:rsidRPr="00441F7E" w:rsidRDefault="00EE69D9" w:rsidP="00EE69D9">
      <w:pPr>
        <w:pStyle w:val="List2"/>
        <w:rPr>
          <w:lang w:val="es-ES_tradnl"/>
        </w:rPr>
      </w:pPr>
    </w:p>
    <w:p w14:paraId="33AC8EF8" w14:textId="77777777" w:rsidR="006C70EA" w:rsidRPr="000B0265" w:rsidRDefault="006C70EA" w:rsidP="00822513">
      <w:pPr>
        <w:rPr>
          <w:rFonts w:ascii="Gill Sans" w:hAnsi="Gill Sans" w:cs="Gill Sans"/>
          <w:lang w:val="es-ES_tradnl"/>
        </w:rPr>
      </w:pPr>
    </w:p>
    <w:p w14:paraId="261C55CA" w14:textId="4FF6FBCE" w:rsidR="00CD0899" w:rsidRPr="00624E17" w:rsidRDefault="00CD0899" w:rsidP="00CD0899">
      <w:pPr>
        <w:rPr>
          <w:rFonts w:ascii="Gill Sans" w:hAnsi="Gill Sans" w:cs="Gill Sans"/>
          <w:b/>
          <w:lang w:val="es-ES_tradnl"/>
        </w:rPr>
      </w:pPr>
      <w:r w:rsidRPr="00441F7E">
        <w:rPr>
          <w:color w:val="4F81BD" w:themeColor="accent1"/>
          <w:szCs w:val="22"/>
          <w:lang w:val="es-ES_tradnl"/>
        </w:rPr>
        <w:br w:type="page"/>
      </w:r>
      <w:r w:rsidRPr="000B0265">
        <w:rPr>
          <w:rFonts w:ascii="Gill Sans" w:hAnsi="Gill Sans" w:cs="Gill Sans"/>
          <w:b/>
          <w:lang w:val="es-ES_tradnl"/>
        </w:rPr>
        <w:lastRenderedPageBreak/>
        <w:t>Definición de los valores de la AGA</w:t>
      </w:r>
    </w:p>
    <w:p w14:paraId="735BE274" w14:textId="077D325E" w:rsidR="00CD0899" w:rsidRPr="00CF49CC" w:rsidRDefault="00CD0899" w:rsidP="00CD0899">
      <w:pPr>
        <w:rPr>
          <w:rFonts w:ascii="Gill Sans" w:hAnsi="Gill Sans" w:cs="Gill Sans"/>
          <w:lang w:val="es-ES_tradnl"/>
        </w:rPr>
      </w:pPr>
      <w:r w:rsidRPr="009377BD">
        <w:rPr>
          <w:rFonts w:ascii="Gill Sans" w:hAnsi="Gill Sans" w:cs="Gill Sans"/>
          <w:lang w:val="es-ES_tradnl"/>
        </w:rPr>
        <w:t>Las siguientes explicaciones de los valores de la AGA fueron tomados directamente de la Nota de Orientación: Valoraci</w:t>
      </w:r>
      <w:r w:rsidRPr="005F160D">
        <w:rPr>
          <w:rFonts w:ascii="Gill Sans" w:hAnsi="Gill Sans" w:cs="Gill Sans"/>
          <w:lang w:val="es-ES_tradnl"/>
        </w:rPr>
        <w:t xml:space="preserve">ón de los Valores de la AGA por Relevancia (ver Anexo). </w:t>
      </w:r>
      <w:r w:rsidR="00D524DA" w:rsidRPr="005F160D">
        <w:rPr>
          <w:rFonts w:ascii="Gill Sans" w:hAnsi="Gill Sans" w:cs="Gill Sans"/>
          <w:lang w:val="es-ES_tradnl"/>
        </w:rPr>
        <w:t>En l</w:t>
      </w:r>
      <w:r w:rsidR="0045495E" w:rsidRPr="005F160D">
        <w:rPr>
          <w:rFonts w:ascii="Gill Sans" w:hAnsi="Gill Sans" w:cs="Gill Sans"/>
          <w:lang w:val="es-ES_tradnl"/>
        </w:rPr>
        <w:t>a Nota de Orientación</w:t>
      </w:r>
      <w:r w:rsidR="00D524DA" w:rsidRPr="00DB3F49">
        <w:rPr>
          <w:rFonts w:ascii="Gill Sans" w:hAnsi="Gill Sans" w:cs="Gill Sans"/>
          <w:lang w:val="es-ES_tradnl"/>
        </w:rPr>
        <w:t xml:space="preserve"> también se explica el objetivo de los cuatro valores de la AGA y de qué forma las diferentes partes interesadas </w:t>
      </w:r>
      <w:r w:rsidR="00D057E4" w:rsidRPr="00FD17F2">
        <w:rPr>
          <w:rFonts w:ascii="Gill Sans" w:hAnsi="Gill Sans" w:cs="Gill Sans"/>
          <w:lang w:val="es-ES_tradnl"/>
        </w:rPr>
        <w:t xml:space="preserve">utilizan los valores de la AGA </w:t>
      </w:r>
      <w:r w:rsidR="00D057E4" w:rsidRPr="00D61302">
        <w:rPr>
          <w:rFonts w:ascii="Gill Sans" w:hAnsi="Gill Sans" w:cs="Gill Sans"/>
          <w:lang w:val="es-ES_tradnl"/>
        </w:rPr>
        <w:t xml:space="preserve">en su trabajo. Cuando se codifiquen los compromisos e hitos por su relevancia </w:t>
      </w:r>
      <w:r w:rsidR="005372AE">
        <w:rPr>
          <w:rFonts w:ascii="Gill Sans" w:hAnsi="Gill Sans" w:cs="Gill Sans"/>
          <w:lang w:val="es-ES_tradnl"/>
        </w:rPr>
        <w:t>respecto</w:t>
      </w:r>
      <w:r w:rsidR="00D057E4" w:rsidRPr="00D61302">
        <w:rPr>
          <w:rFonts w:ascii="Gill Sans" w:hAnsi="Gill Sans" w:cs="Gill Sans"/>
          <w:lang w:val="es-ES_tradnl"/>
        </w:rPr>
        <w:t xml:space="preserve"> a los valores de la AGA, los investigadores valorarán el</w:t>
      </w:r>
      <w:r w:rsidR="00D057E4" w:rsidRPr="00DE6C60">
        <w:rPr>
          <w:rFonts w:ascii="Gill Sans" w:hAnsi="Gill Sans" w:cs="Gill Sans"/>
          <w:lang w:val="es-ES_tradnl"/>
        </w:rPr>
        <w:t xml:space="preserve"> texto de los compromisos en función de los siguientes criterios: </w:t>
      </w:r>
    </w:p>
    <w:p w14:paraId="2813F9EE" w14:textId="77777777" w:rsidR="00CD0899" w:rsidRPr="007D1DCD" w:rsidRDefault="00CD0899" w:rsidP="00CD0899">
      <w:pPr>
        <w:rPr>
          <w:rFonts w:ascii="Gill Sans" w:hAnsi="Gill Sans" w:cs="Gill Sans"/>
          <w:b/>
          <w:i/>
          <w:lang w:val="es-ES_tradnl"/>
        </w:rPr>
      </w:pPr>
      <w:r w:rsidRPr="007D1DCD">
        <w:rPr>
          <w:rFonts w:ascii="Gill Sans" w:hAnsi="Gill Sans" w:cs="Gill Sans"/>
          <w:b/>
          <w:i/>
          <w:lang w:val="es-ES_tradnl"/>
        </w:rPr>
        <w:t>Acceso a la información</w:t>
      </w:r>
    </w:p>
    <w:p w14:paraId="2167E73F" w14:textId="77777777" w:rsidR="00CD0899" w:rsidRPr="00DB4E88" w:rsidRDefault="00CD0899" w:rsidP="00CD0899">
      <w:pPr>
        <w:rPr>
          <w:rFonts w:ascii="Gill Sans" w:hAnsi="Gill Sans" w:cs="Gill Sans"/>
          <w:lang w:val="es-ES_tradnl"/>
        </w:rPr>
      </w:pPr>
      <w:r w:rsidRPr="00596B6B">
        <w:rPr>
          <w:rFonts w:ascii="Gill Sans" w:hAnsi="Gill Sans" w:cs="Gill Sans"/>
          <w:lang w:val="es-ES_tradnl"/>
        </w:rPr>
        <w:t>Los compromisos relativo</w:t>
      </w:r>
      <w:r w:rsidRPr="00DB4E88">
        <w:rPr>
          <w:rFonts w:ascii="Gill Sans" w:hAnsi="Gill Sans" w:cs="Gill Sans"/>
          <w:lang w:val="es-ES_tradnl"/>
        </w:rPr>
        <w:t xml:space="preserve">s al acceso a la información: </w:t>
      </w:r>
    </w:p>
    <w:p w14:paraId="2A1F0FD0" w14:textId="77777777" w:rsidR="00CD0899" w:rsidRPr="00DB4E88" w:rsidRDefault="00CD0899" w:rsidP="00D86EA7">
      <w:pPr>
        <w:numPr>
          <w:ilvl w:val="0"/>
          <w:numId w:val="30"/>
        </w:numPr>
        <w:rPr>
          <w:rFonts w:ascii="Gill Sans" w:hAnsi="Gill Sans" w:cs="Gill Sans"/>
          <w:lang w:val="es-ES_tradnl"/>
        </w:rPr>
      </w:pPr>
      <w:r w:rsidRPr="00DB4E88">
        <w:rPr>
          <w:rFonts w:ascii="Gill Sans" w:hAnsi="Gill Sans" w:cs="Gill Sans"/>
          <w:lang w:val="es-ES_tradnl"/>
        </w:rPr>
        <w:t xml:space="preserve">Hacen referencia a toda la información en poder del gobierno, no solo a la información sobre las actividades del gobierno. Por ejemplo, la liberación de información sobre la contaminación sería claramente relevante aunque no se trate de información sobre una “actividad del gobierno" per se; </w:t>
      </w:r>
    </w:p>
    <w:p w14:paraId="04AE73AF" w14:textId="77777777" w:rsidR="00CD0899" w:rsidRPr="00C44AAF" w:rsidRDefault="00CD0899" w:rsidP="00D86EA7">
      <w:pPr>
        <w:numPr>
          <w:ilvl w:val="0"/>
          <w:numId w:val="30"/>
        </w:numPr>
        <w:rPr>
          <w:rFonts w:ascii="Gill Sans" w:hAnsi="Gill Sans" w:cs="Gill Sans"/>
          <w:lang w:val="es-ES_tradnl"/>
        </w:rPr>
      </w:pPr>
      <w:r w:rsidRPr="00DB4E88">
        <w:rPr>
          <w:rFonts w:ascii="Gill Sans" w:hAnsi="Gill Sans" w:cs="Gill Sans"/>
          <w:lang w:val="es-ES_tradnl"/>
        </w:rPr>
        <w:t>No están limitados a los datos sino que se refieren a toda la información. Por ejemplo, tanto la liberación de información sobre contratos individuales de construcción como la liberación d</w:t>
      </w:r>
      <w:r w:rsidRPr="00C44AAF">
        <w:rPr>
          <w:rFonts w:ascii="Gill Sans" w:hAnsi="Gill Sans" w:cs="Gill Sans"/>
          <w:lang w:val="es-ES_tradnl"/>
        </w:rPr>
        <w:t xml:space="preserve">e datos sobre un conjunto grande de contratos de construcción serían compromisos relevantes a acceso a la información; </w:t>
      </w:r>
    </w:p>
    <w:p w14:paraId="3398C13D" w14:textId="77777777" w:rsidR="00CD0899" w:rsidRPr="009967FA" w:rsidRDefault="00CD0899" w:rsidP="00D86EA7">
      <w:pPr>
        <w:numPr>
          <w:ilvl w:val="0"/>
          <w:numId w:val="30"/>
        </w:numPr>
        <w:rPr>
          <w:rFonts w:ascii="Gill Sans" w:hAnsi="Gill Sans" w:cs="Gill Sans"/>
          <w:lang w:val="es-ES_tradnl"/>
        </w:rPr>
      </w:pPr>
      <w:r w:rsidRPr="009967FA">
        <w:rPr>
          <w:rFonts w:ascii="Gill Sans" w:hAnsi="Gill Sans" w:cs="Gill Sans"/>
          <w:lang w:val="es-ES_tradnl"/>
        </w:rPr>
        <w:t xml:space="preserve">Pueden incluir la divulgación de información en base a datos abiertos y/o los sistemas que sustentan la divulgación pública de datos; </w:t>
      </w:r>
    </w:p>
    <w:p w14:paraId="063A11A3" w14:textId="77777777" w:rsidR="00CD0899" w:rsidRPr="00C82DC5" w:rsidRDefault="00CD0899" w:rsidP="00D86EA7">
      <w:pPr>
        <w:numPr>
          <w:ilvl w:val="0"/>
          <w:numId w:val="30"/>
        </w:numPr>
        <w:rPr>
          <w:rFonts w:ascii="Gill Sans" w:hAnsi="Gill Sans" w:cs="Gill Sans"/>
          <w:lang w:val="es-ES_tradnl"/>
        </w:rPr>
      </w:pPr>
      <w:r w:rsidRPr="00BD1D62">
        <w:rPr>
          <w:rFonts w:ascii="Gill Sans" w:hAnsi="Gill Sans" w:cs="Gill Sans"/>
          <w:lang w:val="es-ES_tradnl"/>
        </w:rPr>
        <w:t>P</w:t>
      </w:r>
      <w:r w:rsidRPr="00C82DC5">
        <w:rPr>
          <w:rFonts w:ascii="Gill Sans" w:hAnsi="Gill Sans" w:cs="Gill Sans"/>
          <w:lang w:val="es-ES_tradnl"/>
        </w:rPr>
        <w:t xml:space="preserve">ueden incluir la divulgación proactiva y/o reactiva de la información; </w:t>
      </w:r>
    </w:p>
    <w:p w14:paraId="7CC350D6" w14:textId="77777777" w:rsidR="00CD0899" w:rsidRPr="00175C06" w:rsidRDefault="00CD0899" w:rsidP="00D86EA7">
      <w:pPr>
        <w:numPr>
          <w:ilvl w:val="0"/>
          <w:numId w:val="30"/>
        </w:numPr>
        <w:rPr>
          <w:rFonts w:ascii="Gill Sans" w:hAnsi="Gill Sans" w:cs="Gill Sans"/>
          <w:lang w:val="es-ES_tradnl"/>
        </w:rPr>
      </w:pPr>
      <w:r w:rsidRPr="00175C06">
        <w:rPr>
          <w:rFonts w:ascii="Gill Sans" w:hAnsi="Gill Sans" w:cs="Gill Sans"/>
          <w:lang w:val="es-ES_tradnl"/>
        </w:rPr>
        <w:t>Pueden estar referidos a mecanismos para fortalecer el derecho a la información (tales como oficinas de defensoría del pueblo o tribunales de la información);</w:t>
      </w:r>
    </w:p>
    <w:p w14:paraId="6C010B8A" w14:textId="77777777" w:rsidR="00CD0899" w:rsidRPr="00EB78AA" w:rsidRDefault="00CD0899" w:rsidP="00D86EA7">
      <w:pPr>
        <w:numPr>
          <w:ilvl w:val="0"/>
          <w:numId w:val="30"/>
        </w:numPr>
        <w:rPr>
          <w:rFonts w:ascii="Gill Sans" w:hAnsi="Gill Sans" w:cs="Gill Sans"/>
          <w:lang w:val="es-ES_tradnl"/>
        </w:rPr>
      </w:pPr>
      <w:r w:rsidRPr="0087661A">
        <w:rPr>
          <w:rFonts w:ascii="Gill Sans" w:hAnsi="Gill Sans" w:cs="Gill Sans"/>
          <w:lang w:val="es-ES_tradnl"/>
        </w:rPr>
        <w:t>Deben proveer acc</w:t>
      </w:r>
      <w:r w:rsidRPr="00EB78AA">
        <w:rPr>
          <w:rFonts w:ascii="Gill Sans" w:hAnsi="Gill Sans" w:cs="Gill Sans"/>
          <w:lang w:val="es-ES_tradnl"/>
        </w:rPr>
        <w:t xml:space="preserve">eso abierto a la información (el acceso a la información no debe ser un privilegio o un derecho interno del gobierno); </w:t>
      </w:r>
    </w:p>
    <w:p w14:paraId="7F249940" w14:textId="77777777" w:rsidR="00CD0899" w:rsidRPr="00F645FB" w:rsidRDefault="00CD0899" w:rsidP="00D86EA7">
      <w:pPr>
        <w:numPr>
          <w:ilvl w:val="0"/>
          <w:numId w:val="30"/>
        </w:numPr>
        <w:rPr>
          <w:rFonts w:ascii="Gill Sans" w:hAnsi="Gill Sans" w:cs="Gill Sans"/>
          <w:lang w:val="es-ES_tradnl"/>
        </w:rPr>
      </w:pPr>
      <w:r w:rsidRPr="00F645FB">
        <w:rPr>
          <w:rFonts w:ascii="Gill Sans" w:hAnsi="Gill Sans" w:cs="Gill Sans"/>
          <w:lang w:val="es-ES_tradnl"/>
        </w:rPr>
        <w:t xml:space="preserve">Deben promover la transparencia en la toma de decisiones y en la ejecución de las funciones básicas del gobierno; </w:t>
      </w:r>
    </w:p>
    <w:p w14:paraId="3A1830A6" w14:textId="77777777" w:rsidR="00CD0899" w:rsidRPr="00172A68" w:rsidRDefault="00CD0899" w:rsidP="00D86EA7">
      <w:pPr>
        <w:numPr>
          <w:ilvl w:val="0"/>
          <w:numId w:val="30"/>
        </w:numPr>
        <w:rPr>
          <w:rFonts w:ascii="Gill Sans" w:hAnsi="Gill Sans" w:cs="Gill Sans"/>
          <w:lang w:val="es-ES_tradnl"/>
        </w:rPr>
      </w:pPr>
      <w:r w:rsidRPr="00386D49">
        <w:rPr>
          <w:rFonts w:ascii="Gill Sans" w:hAnsi="Gill Sans" w:cs="Gill Sans"/>
          <w:lang w:val="es-ES_tradnl"/>
        </w:rPr>
        <w:t>Pueden proponer reduc</w:t>
      </w:r>
      <w:r w:rsidRPr="00172A68">
        <w:rPr>
          <w:rFonts w:ascii="Gill Sans" w:hAnsi="Gill Sans" w:cs="Gill Sans"/>
          <w:lang w:val="es-ES_tradnl"/>
        </w:rPr>
        <w:t>ir el costo de la obtención de información.</w:t>
      </w:r>
    </w:p>
    <w:p w14:paraId="4D0F28A5" w14:textId="77777777" w:rsidR="00CD0899" w:rsidRPr="000B0265" w:rsidRDefault="00CD0899" w:rsidP="00D86EA7">
      <w:pPr>
        <w:numPr>
          <w:ilvl w:val="0"/>
          <w:numId w:val="30"/>
        </w:numPr>
        <w:rPr>
          <w:rFonts w:ascii="Gill Sans" w:hAnsi="Gill Sans" w:cs="Gill Sans"/>
          <w:lang w:val="es-ES_tradnl"/>
        </w:rPr>
      </w:pPr>
      <w:r w:rsidRPr="00636C4A">
        <w:rPr>
          <w:rFonts w:ascii="Gill Sans" w:hAnsi="Gill Sans" w:cs="Gill Sans"/>
          <w:lang w:val="es-ES_tradnl"/>
        </w:rPr>
        <w:t xml:space="preserve">Deben buscar cumplir con el diseño </w:t>
      </w:r>
      <w:r w:rsidRPr="00AB48DB">
        <w:rPr>
          <w:rFonts w:ascii="Gill Sans" w:hAnsi="Gill Sans" w:cs="Gill Sans"/>
          <w:i/>
          <w:lang w:val="es-ES_tradnl"/>
        </w:rPr>
        <w:t>5 Star for Open Data</w:t>
      </w:r>
      <w:r w:rsidRPr="0029146A">
        <w:rPr>
          <w:rFonts w:ascii="Gill Sans" w:hAnsi="Gill Sans" w:cs="Gill Sans"/>
          <w:lang w:val="es-ES_tradnl"/>
        </w:rPr>
        <w:t xml:space="preserve"> (</w:t>
      </w:r>
      <w:hyperlink r:id="rId63" w:history="1">
        <w:r w:rsidRPr="000B0265">
          <w:rPr>
            <w:rStyle w:val="Hyperlink"/>
            <w:rFonts w:ascii="Gill Sans" w:hAnsi="Gill Sans" w:cs="Gill Sans"/>
            <w:lang w:val="es-ES_tradnl"/>
          </w:rPr>
          <w:t>http://5stardata.info/</w:t>
        </w:r>
      </w:hyperlink>
      <w:r w:rsidRPr="000B0265">
        <w:rPr>
          <w:rFonts w:ascii="Gill Sans" w:hAnsi="Gill Sans" w:cs="Gill Sans"/>
          <w:lang w:val="es-ES_tradnl"/>
        </w:rPr>
        <w:t xml:space="preserve">) </w:t>
      </w:r>
    </w:p>
    <w:p w14:paraId="727D5E77" w14:textId="404F984A" w:rsidR="00EA2828" w:rsidRPr="00624E17" w:rsidRDefault="00EA2828" w:rsidP="00EA2828">
      <w:pPr>
        <w:rPr>
          <w:rFonts w:ascii="Gill Sans" w:hAnsi="Gill Sans" w:cs="Gill Sans"/>
          <w:i/>
          <w:lang w:val="es-ES_tradnl"/>
        </w:rPr>
      </w:pPr>
      <w:r w:rsidRPr="00624E17">
        <w:rPr>
          <w:rFonts w:ascii="Gill Sans" w:hAnsi="Gill Sans" w:cs="Gill Sans"/>
          <w:i/>
          <w:lang w:val="es-ES_tradnl"/>
        </w:rPr>
        <w:t xml:space="preserve">Participación </w:t>
      </w:r>
      <w:r w:rsidR="005F160D">
        <w:rPr>
          <w:rFonts w:ascii="Gill Sans" w:hAnsi="Gill Sans" w:cs="Gill Sans"/>
          <w:i/>
          <w:lang w:val="es-ES_tradnl"/>
        </w:rPr>
        <w:t>ciudadana</w:t>
      </w:r>
    </w:p>
    <w:p w14:paraId="4E9DF2BE" w14:textId="2BCF0042" w:rsidR="00EA2828" w:rsidRPr="000B0265" w:rsidRDefault="00EA2828" w:rsidP="00EA2828">
      <w:pPr>
        <w:rPr>
          <w:rFonts w:ascii="Gill Sans" w:hAnsi="Gill Sans" w:cs="Gill Sans"/>
          <w:lang w:val="es-ES_tradnl"/>
        </w:rPr>
      </w:pPr>
      <w:r w:rsidRPr="009377BD">
        <w:rPr>
          <w:rFonts w:ascii="Gill Sans" w:hAnsi="Gill Sans" w:cs="Gill Sans"/>
          <w:lang w:val="es-ES_tradnl"/>
        </w:rPr>
        <w:t xml:space="preserve">Los compromisos que hacen referencia a la participación </w:t>
      </w:r>
      <w:r w:rsidR="00DB3F49">
        <w:rPr>
          <w:rFonts w:ascii="Gill Sans" w:hAnsi="Gill Sans" w:cs="Gill Sans"/>
          <w:lang w:val="es-ES_tradnl"/>
        </w:rPr>
        <w:t>ciudadana</w:t>
      </w:r>
      <w:r w:rsidR="00DB3F49" w:rsidRPr="009377BD">
        <w:rPr>
          <w:rFonts w:ascii="Gill Sans" w:hAnsi="Gill Sans" w:cs="Gill Sans"/>
          <w:lang w:val="es-ES_tradnl"/>
        </w:rPr>
        <w:t xml:space="preserve"> </w:t>
      </w:r>
      <w:r w:rsidRPr="009377BD">
        <w:rPr>
          <w:rFonts w:ascii="Gill Sans" w:hAnsi="Gill Sans" w:cs="Gill Sans"/>
          <w:lang w:val="es-ES_tradnl"/>
        </w:rPr>
        <w:t xml:space="preserve">pueden estar referidos a la participación pública formal o a la participación </w:t>
      </w:r>
      <w:r w:rsidR="00DB3F49">
        <w:rPr>
          <w:rFonts w:ascii="Gill Sans" w:hAnsi="Gill Sans" w:cs="Gill Sans"/>
          <w:lang w:val="es-ES_tradnl"/>
        </w:rPr>
        <w:t>ciudanana</w:t>
      </w:r>
      <w:r w:rsidR="00DB3F49" w:rsidRPr="009377BD">
        <w:rPr>
          <w:rFonts w:ascii="Gill Sans" w:hAnsi="Gill Sans" w:cs="Gill Sans"/>
          <w:lang w:val="es-ES_tradnl"/>
        </w:rPr>
        <w:t xml:space="preserve"> </w:t>
      </w:r>
      <w:r w:rsidRPr="009377BD">
        <w:rPr>
          <w:rFonts w:ascii="Gill Sans" w:hAnsi="Gill Sans" w:cs="Gill Sans"/>
          <w:lang w:val="es-ES_tradnl"/>
        </w:rPr>
        <w:t xml:space="preserve">en un sentido más amplio. En general, deben proponer ‘consultar’, ‘involucrar’, ‘colaborar’ o ‘empoderar’, como explica el Espectro de Participación Pública del </w:t>
      </w:r>
      <w:r w:rsidRPr="005F160D">
        <w:rPr>
          <w:rFonts w:ascii="Gill Sans" w:hAnsi="Gill Sans" w:cs="Gill Sans"/>
          <w:i/>
          <w:lang w:val="es-ES_tradnl"/>
        </w:rPr>
        <w:t>International Association for Public Participation</w:t>
      </w:r>
      <w:r w:rsidRPr="005F160D">
        <w:rPr>
          <w:rFonts w:ascii="Gill Sans" w:hAnsi="Gill Sans" w:cs="Gill Sans"/>
          <w:lang w:val="es-ES_tradnl"/>
        </w:rPr>
        <w:t xml:space="preserve"> (</w:t>
      </w:r>
      <w:hyperlink r:id="rId64" w:history="1">
        <w:r w:rsidRPr="000B0265">
          <w:rPr>
            <w:rStyle w:val="Hyperlink"/>
            <w:rFonts w:ascii="Gill Sans" w:hAnsi="Gill Sans" w:cs="Gill Sans"/>
            <w:lang w:val="es-ES_tradnl"/>
          </w:rPr>
          <w:t>http://bit.ly1kMmlYC</w:t>
        </w:r>
      </w:hyperlink>
      <w:r w:rsidRPr="000B0265">
        <w:rPr>
          <w:rFonts w:ascii="Gill Sans" w:hAnsi="Gill Sans" w:cs="Gill Sans"/>
          <w:lang w:val="es-ES_tradnl"/>
        </w:rPr>
        <w:t>).</w:t>
      </w:r>
    </w:p>
    <w:p w14:paraId="1C763213" w14:textId="3F49AB62" w:rsidR="00EA2828" w:rsidRPr="00624E17" w:rsidRDefault="00EA2828" w:rsidP="00EA2828">
      <w:pPr>
        <w:rPr>
          <w:rFonts w:ascii="Gill Sans" w:hAnsi="Gill Sans" w:cs="Gill Sans"/>
          <w:lang w:val="es-ES_tradnl"/>
        </w:rPr>
      </w:pPr>
      <w:r w:rsidRPr="00624E17">
        <w:rPr>
          <w:rFonts w:ascii="Gill Sans" w:hAnsi="Gill Sans" w:cs="Gill Sans"/>
          <w:lang w:val="es-ES_tradnl"/>
        </w:rPr>
        <w:t xml:space="preserve">Los compromisos relativos a la participación </w:t>
      </w:r>
      <w:r w:rsidR="00DB3F49">
        <w:rPr>
          <w:rFonts w:ascii="Gill Sans" w:hAnsi="Gill Sans" w:cs="Gill Sans"/>
          <w:lang w:val="es-ES_tradnl"/>
        </w:rPr>
        <w:t>ciudadana</w:t>
      </w:r>
      <w:r w:rsidRPr="00624E17">
        <w:rPr>
          <w:rFonts w:ascii="Gill Sans" w:hAnsi="Gill Sans" w:cs="Gill Sans"/>
          <w:lang w:val="es-ES_tradnl"/>
        </w:rPr>
        <w:t>:</w:t>
      </w:r>
    </w:p>
    <w:p w14:paraId="7D6BCE94" w14:textId="77777777" w:rsidR="00EA2828" w:rsidRPr="005F160D" w:rsidRDefault="00EA2828" w:rsidP="00D86EA7">
      <w:pPr>
        <w:numPr>
          <w:ilvl w:val="0"/>
          <w:numId w:val="32"/>
        </w:numPr>
        <w:rPr>
          <w:rFonts w:ascii="Gill Sans" w:hAnsi="Gill Sans" w:cs="Gill Sans"/>
          <w:lang w:val="es-ES_tradnl"/>
        </w:rPr>
      </w:pPr>
      <w:r w:rsidRPr="009377BD">
        <w:rPr>
          <w:rFonts w:ascii="Gill Sans" w:hAnsi="Gill Sans" w:cs="Gill Sans"/>
          <w:lang w:val="es-ES_tradnl"/>
        </w:rPr>
        <w:t>Deben abrir la toma de decisiones a todos las partes interesadas de la ciudadanía; este tipo de foros generalmente s</w:t>
      </w:r>
      <w:r w:rsidRPr="005F160D">
        <w:rPr>
          <w:rFonts w:ascii="Gill Sans" w:hAnsi="Gill Sans" w:cs="Gill Sans"/>
          <w:lang w:val="es-ES_tradnl"/>
        </w:rPr>
        <w:t>on "desde arriba hacia abajo" en el sentido de que son creados por el gobierno (o por actores empoderados por el gobierno) para aportar información a la toma de decisiones durante todo el ciclo de elaboración de políticas públicas;</w:t>
      </w:r>
    </w:p>
    <w:p w14:paraId="2BE0EF24" w14:textId="77777777" w:rsidR="00EA2828" w:rsidRPr="00DB3F49" w:rsidRDefault="00EA2828" w:rsidP="00D86EA7">
      <w:pPr>
        <w:numPr>
          <w:ilvl w:val="0"/>
          <w:numId w:val="32"/>
        </w:numPr>
        <w:rPr>
          <w:rFonts w:ascii="Gill Sans" w:hAnsi="Gill Sans" w:cs="Gill Sans"/>
          <w:lang w:val="es-ES_tradnl"/>
        </w:rPr>
      </w:pPr>
      <w:r w:rsidRPr="00DB3F49">
        <w:rPr>
          <w:rFonts w:ascii="Gill Sans" w:hAnsi="Gill Sans" w:cs="Gill Sans"/>
          <w:lang w:val="es-ES_tradnl"/>
        </w:rPr>
        <w:t>Pueden incluir elementos de acceso a la información de manera de asegurar que las partes interesadas hagan contribuciones significativas a la toma de decisiones;</w:t>
      </w:r>
    </w:p>
    <w:p w14:paraId="6F42F6CA" w14:textId="77777777" w:rsidR="00EA2828" w:rsidRPr="00D61302" w:rsidRDefault="00EA2828" w:rsidP="00D86EA7">
      <w:pPr>
        <w:numPr>
          <w:ilvl w:val="0"/>
          <w:numId w:val="32"/>
        </w:numPr>
        <w:rPr>
          <w:rFonts w:ascii="Gill Sans" w:hAnsi="Gill Sans" w:cs="Gill Sans"/>
          <w:lang w:val="es-ES_tradnl"/>
        </w:rPr>
      </w:pPr>
      <w:r w:rsidRPr="00FD17F2">
        <w:rPr>
          <w:rFonts w:ascii="Gill Sans" w:hAnsi="Gill Sans" w:cs="Gill Sans"/>
          <w:lang w:val="es-ES_tradnl"/>
        </w:rPr>
        <w:t>A menudo incluyen el derecho a ser escuchado aunque no necesariamente el derecho a ser parte formal del proceso de tom</w:t>
      </w:r>
      <w:r w:rsidRPr="00D61302">
        <w:rPr>
          <w:rFonts w:ascii="Gill Sans" w:hAnsi="Gill Sans" w:cs="Gill Sans"/>
          <w:lang w:val="es-ES_tradnl"/>
        </w:rPr>
        <w:t>a de decisiones.</w:t>
      </w:r>
    </w:p>
    <w:p w14:paraId="7702A4DB" w14:textId="77777777" w:rsidR="00EA2828" w:rsidRPr="00DE6C60" w:rsidRDefault="00EA2828" w:rsidP="00EA2828">
      <w:pPr>
        <w:rPr>
          <w:rFonts w:ascii="Gill Sans" w:hAnsi="Gill Sans" w:cs="Gill Sans"/>
          <w:lang w:val="es-ES_tradnl"/>
        </w:rPr>
      </w:pPr>
      <w:r w:rsidRPr="00DE6C60">
        <w:rPr>
          <w:rFonts w:ascii="Gill Sans" w:hAnsi="Gill Sans" w:cs="Gill Sans"/>
          <w:lang w:val="es-ES_tradnl"/>
        </w:rPr>
        <w:t xml:space="preserve">Alternativamente, los compromisos pueden abordar la ampliación del espacio cívico. Algunos ejemplos, no excluyentes, son los siguientes: </w:t>
      </w:r>
    </w:p>
    <w:p w14:paraId="3B7B60F7" w14:textId="77777777" w:rsidR="00EA2828" w:rsidRPr="00DE6C60" w:rsidRDefault="00EA2828" w:rsidP="00D86EA7">
      <w:pPr>
        <w:numPr>
          <w:ilvl w:val="0"/>
          <w:numId w:val="31"/>
        </w:numPr>
        <w:rPr>
          <w:rFonts w:ascii="Gill Sans" w:hAnsi="Gill Sans" w:cs="Gill Sans"/>
          <w:lang w:val="es-ES_tradnl"/>
        </w:rPr>
      </w:pPr>
      <w:r w:rsidRPr="00DE6C60">
        <w:rPr>
          <w:rFonts w:ascii="Gill Sans" w:hAnsi="Gill Sans" w:cs="Gill Sans"/>
          <w:lang w:val="es-ES_tradnl"/>
        </w:rPr>
        <w:lastRenderedPageBreak/>
        <w:t>Reformas que aumentan las libertades de reunión, expresión, petición, prensa o asociación;</w:t>
      </w:r>
    </w:p>
    <w:p w14:paraId="0743C3DE" w14:textId="77777777" w:rsidR="00EA2828" w:rsidRPr="007D1DCD" w:rsidRDefault="00EA2828" w:rsidP="00D86EA7">
      <w:pPr>
        <w:numPr>
          <w:ilvl w:val="0"/>
          <w:numId w:val="31"/>
        </w:numPr>
        <w:rPr>
          <w:rFonts w:ascii="Gill Sans" w:hAnsi="Gill Sans" w:cs="Gill Sans"/>
          <w:lang w:val="es-ES_tradnl"/>
        </w:rPr>
      </w:pPr>
      <w:r w:rsidRPr="00CF49CC">
        <w:rPr>
          <w:rFonts w:ascii="Gill Sans" w:hAnsi="Gill Sans" w:cs="Gill Sans"/>
          <w:lang w:val="es-ES_tradnl"/>
        </w:rPr>
        <w:t>Reformas e</w:t>
      </w:r>
      <w:r w:rsidRPr="007D1DCD">
        <w:rPr>
          <w:rFonts w:ascii="Gill Sans" w:hAnsi="Gill Sans" w:cs="Gill Sans"/>
          <w:lang w:val="es-ES_tradnl"/>
        </w:rPr>
        <w:t>n materia de asociación incluyendo leyes sindicales o leyes sobre las ONGs;</w:t>
      </w:r>
    </w:p>
    <w:p w14:paraId="4DBDD0D9" w14:textId="77777777" w:rsidR="00EA2828" w:rsidRPr="00596B6B" w:rsidRDefault="00EA2828" w:rsidP="00D86EA7">
      <w:pPr>
        <w:numPr>
          <w:ilvl w:val="0"/>
          <w:numId w:val="31"/>
        </w:numPr>
        <w:rPr>
          <w:rFonts w:ascii="Gill Sans" w:hAnsi="Gill Sans" w:cs="Gill Sans"/>
          <w:lang w:val="es-ES_tradnl"/>
        </w:rPr>
      </w:pPr>
      <w:r w:rsidRPr="00596B6B">
        <w:rPr>
          <w:rFonts w:ascii="Gill Sans" w:hAnsi="Gill Sans" w:cs="Gill Sans"/>
          <w:lang w:val="es-ES_tradnl"/>
        </w:rPr>
        <w:t>Reformas para mejorar la transparencia y el proceso de los procesos democráticos formales tales como las propuestas ciudadanas, las elecciones y las peticiones.</w:t>
      </w:r>
    </w:p>
    <w:p w14:paraId="0601ED54" w14:textId="3B1B95D0" w:rsidR="00EA2828" w:rsidRPr="00DB3F49" w:rsidRDefault="00EA2828" w:rsidP="00EA2828">
      <w:pPr>
        <w:rPr>
          <w:rFonts w:ascii="Gill Sans" w:hAnsi="Gill Sans" w:cs="Gill Sans"/>
          <w:lang w:val="es-ES_tradnl"/>
        </w:rPr>
      </w:pPr>
      <w:r w:rsidRPr="00DB4E88">
        <w:rPr>
          <w:rFonts w:ascii="Gill Sans" w:hAnsi="Gill Sans" w:cs="Gill Sans"/>
          <w:lang w:val="es-ES_tradnl"/>
        </w:rPr>
        <w:t xml:space="preserve">Los siguientes son ejemplos de compromisos que no serían considerados como claramente relevantes en relación a la participación </w:t>
      </w:r>
      <w:r w:rsidR="00DB3F49">
        <w:rPr>
          <w:rFonts w:ascii="Gill Sans" w:hAnsi="Gill Sans" w:cs="Gill Sans"/>
          <w:lang w:val="es-ES_tradnl"/>
        </w:rPr>
        <w:t>ciudadana</w:t>
      </w:r>
      <w:r w:rsidR="00DB3F49" w:rsidRPr="00DB3F49">
        <w:rPr>
          <w:rFonts w:ascii="Gill Sans" w:hAnsi="Gill Sans" w:cs="Gill Sans"/>
          <w:lang w:val="es-ES_tradnl"/>
        </w:rPr>
        <w:t xml:space="preserve"> </w:t>
      </w:r>
      <w:r w:rsidRPr="00DB3F49">
        <w:rPr>
          <w:rFonts w:ascii="Gill Sans" w:hAnsi="Gill Sans" w:cs="Gill Sans"/>
          <w:lang w:val="es-ES_tradnl"/>
        </w:rPr>
        <w:t>entendida en un sentido amplio:</w:t>
      </w:r>
    </w:p>
    <w:p w14:paraId="12FA507D" w14:textId="77777777" w:rsidR="00EA2828" w:rsidRPr="00D61302" w:rsidRDefault="00EA2828" w:rsidP="00D86EA7">
      <w:pPr>
        <w:numPr>
          <w:ilvl w:val="0"/>
          <w:numId w:val="33"/>
        </w:numPr>
        <w:rPr>
          <w:rFonts w:ascii="Gill Sans" w:hAnsi="Gill Sans" w:cs="Gill Sans"/>
          <w:lang w:val="es-ES_tradnl"/>
        </w:rPr>
      </w:pPr>
      <w:r w:rsidRPr="00FD17F2">
        <w:rPr>
          <w:rFonts w:ascii="Gill Sans" w:hAnsi="Gill Sans" w:cs="Gill Sans"/>
          <w:lang w:val="es-ES_tradnl"/>
        </w:rPr>
        <w:t>Compromisos que suponen que la participación aumentará debido a la publicación de información sin que los mi</w:t>
      </w:r>
      <w:r w:rsidRPr="00D61302">
        <w:rPr>
          <w:rFonts w:ascii="Gill Sans" w:hAnsi="Gill Sans" w:cs="Gill Sans"/>
          <w:lang w:val="es-ES_tradnl"/>
        </w:rPr>
        <w:t>smos especifiquen el mecanismo de esa participación (sin embargo, este tipo de compromisos sería considerado en el ámbito del "Acceso a la información");</w:t>
      </w:r>
    </w:p>
    <w:p w14:paraId="27EE7BE4" w14:textId="77777777" w:rsidR="00EA2828" w:rsidRPr="00CF49CC" w:rsidRDefault="00EA2828" w:rsidP="00D86EA7">
      <w:pPr>
        <w:numPr>
          <w:ilvl w:val="0"/>
          <w:numId w:val="33"/>
        </w:numPr>
        <w:rPr>
          <w:rFonts w:ascii="Gill Sans" w:hAnsi="Gill Sans" w:cs="Gill Sans"/>
          <w:lang w:val="es-ES_tradnl"/>
        </w:rPr>
      </w:pPr>
      <w:r w:rsidRPr="00DE6C60">
        <w:rPr>
          <w:rFonts w:ascii="Gill Sans" w:hAnsi="Gill Sans" w:cs="Gill Sans"/>
          <w:lang w:val="es-ES_tradnl"/>
        </w:rPr>
        <w:t>Compromisos en materia de descentralización que no especifican los mecanismos que mejorarán la partici</w:t>
      </w:r>
      <w:r w:rsidRPr="00CF49CC">
        <w:rPr>
          <w:rFonts w:ascii="Gill Sans" w:hAnsi="Gill Sans" w:cs="Gill Sans"/>
          <w:lang w:val="es-ES_tradnl"/>
        </w:rPr>
        <w:t>pación pública;</w:t>
      </w:r>
    </w:p>
    <w:p w14:paraId="0313A150" w14:textId="77777777" w:rsidR="00EA2828" w:rsidRPr="007D1DCD" w:rsidRDefault="00EA2828" w:rsidP="00D86EA7">
      <w:pPr>
        <w:numPr>
          <w:ilvl w:val="0"/>
          <w:numId w:val="33"/>
        </w:numPr>
        <w:rPr>
          <w:rFonts w:ascii="Gill Sans" w:hAnsi="Gill Sans" w:cs="Gill Sans"/>
          <w:lang w:val="es-ES_tradnl"/>
        </w:rPr>
      </w:pPr>
      <w:r w:rsidRPr="007D1DCD">
        <w:rPr>
          <w:rFonts w:ascii="Gill Sans" w:hAnsi="Gill Sans" w:cs="Gill Sans"/>
          <w:lang w:val="es-ES_tradnl"/>
        </w:rPr>
        <w:t>Compromisos que definen a la participación como la cooperación interinstitucional sin especificar un mecanismo para la participación pública.</w:t>
      </w:r>
    </w:p>
    <w:p w14:paraId="2320387B" w14:textId="77777777" w:rsidR="00EA2828" w:rsidRPr="00DB4E88" w:rsidRDefault="00EA2828" w:rsidP="00EA2828">
      <w:pPr>
        <w:rPr>
          <w:rFonts w:ascii="Gill Sans" w:hAnsi="Gill Sans" w:cs="Gill Sans"/>
          <w:lang w:val="es-ES_tradnl"/>
        </w:rPr>
      </w:pPr>
      <w:r w:rsidRPr="00596B6B">
        <w:rPr>
          <w:rFonts w:ascii="Gill Sans" w:hAnsi="Gill Sans" w:cs="Gill Sans"/>
          <w:lang w:val="es-ES_tradnl"/>
        </w:rPr>
        <w:t xml:space="preserve">Los compromisos que podrían ser considerados de "relevancia incierta" también incluyen a aquellos </w:t>
      </w:r>
      <w:r w:rsidRPr="00DB4E88">
        <w:rPr>
          <w:rFonts w:ascii="Gill Sans" w:hAnsi="Gill Sans" w:cs="Gill Sans"/>
          <w:lang w:val="es-ES_tradnl"/>
        </w:rPr>
        <w:t xml:space="preserve">mecanismos en que la participación queda limitada a organizaciones seleccionadas por el gobierno. </w:t>
      </w:r>
    </w:p>
    <w:p w14:paraId="262385ED" w14:textId="77777777" w:rsidR="00EA2828" w:rsidRPr="00DB4E88" w:rsidRDefault="00EA2828" w:rsidP="00EA2828">
      <w:pPr>
        <w:rPr>
          <w:rFonts w:ascii="Gill Sans" w:hAnsi="Gill Sans" w:cs="Gill Sans"/>
          <w:lang w:val="es-ES_tradnl"/>
        </w:rPr>
      </w:pPr>
    </w:p>
    <w:p w14:paraId="3BD5AB44" w14:textId="0FE2F92D" w:rsidR="00EA2828" w:rsidRPr="00411F6B" w:rsidRDefault="00EA2828" w:rsidP="00EA2828">
      <w:pPr>
        <w:rPr>
          <w:rFonts w:ascii="Gill Sans" w:hAnsi="Gill Sans" w:cs="Gill Sans"/>
          <w:b/>
          <w:i/>
          <w:lang w:val="es-ES_tradnl"/>
        </w:rPr>
      </w:pPr>
      <w:r w:rsidRPr="00DB4E88">
        <w:rPr>
          <w:rFonts w:ascii="Gill Sans" w:hAnsi="Gill Sans" w:cs="Gill Sans"/>
          <w:b/>
          <w:i/>
          <w:lang w:val="es-ES_tradnl"/>
        </w:rPr>
        <w:t>Rendición de cuentas pública</w:t>
      </w:r>
      <w:r w:rsidR="00411F6B">
        <w:rPr>
          <w:rFonts w:ascii="Gill Sans" w:hAnsi="Gill Sans" w:cs="Gill Sans"/>
          <w:b/>
          <w:i/>
          <w:lang w:val="es-ES_tradnl"/>
        </w:rPr>
        <w:t>s</w:t>
      </w:r>
    </w:p>
    <w:p w14:paraId="0F182533" w14:textId="77777777" w:rsidR="00EA2828" w:rsidRPr="00D61302" w:rsidRDefault="00EA2828" w:rsidP="00EA2828">
      <w:pPr>
        <w:rPr>
          <w:rFonts w:ascii="Gill Sans" w:hAnsi="Gill Sans" w:cs="Gill Sans"/>
          <w:lang w:val="es-ES_tradnl"/>
        </w:rPr>
      </w:pPr>
      <w:r w:rsidRPr="00D61302">
        <w:rPr>
          <w:rFonts w:ascii="Gill Sans" w:hAnsi="Gill Sans" w:cs="Gill Sans"/>
          <w:lang w:val="es-ES_tradnl"/>
        </w:rPr>
        <w:t>Los compromisos referidos a la rendición de cuentas incluyen:</w:t>
      </w:r>
    </w:p>
    <w:p w14:paraId="2C57D2AC" w14:textId="5202D889" w:rsidR="00EA2828" w:rsidRPr="00DB4E88" w:rsidRDefault="00EA2828" w:rsidP="00D86EA7">
      <w:pPr>
        <w:numPr>
          <w:ilvl w:val="0"/>
          <w:numId w:val="34"/>
        </w:numPr>
        <w:rPr>
          <w:rFonts w:ascii="Gill Sans" w:hAnsi="Gill Sans" w:cs="Gill Sans"/>
          <w:lang w:val="es-ES_tradnl"/>
        </w:rPr>
      </w:pPr>
      <w:r w:rsidRPr="00DE6C60">
        <w:rPr>
          <w:rFonts w:ascii="Gill Sans" w:hAnsi="Gill Sans" w:cs="Gill Sans"/>
          <w:lang w:val="es-ES_tradnl"/>
        </w:rPr>
        <w:t xml:space="preserve">Normas, </w:t>
      </w:r>
      <w:r w:rsidR="00F5471F" w:rsidRPr="007D1DCD">
        <w:rPr>
          <w:rFonts w:ascii="Gill Sans" w:hAnsi="Gill Sans" w:cs="Gill Sans"/>
          <w:lang w:val="es-ES_tradnl"/>
        </w:rPr>
        <w:t xml:space="preserve">regulaciones </w:t>
      </w:r>
      <w:r w:rsidRPr="00596B6B">
        <w:rPr>
          <w:rFonts w:ascii="Gill Sans" w:hAnsi="Gill Sans" w:cs="Gill Sans"/>
          <w:lang w:val="es-ES_tradnl"/>
        </w:rPr>
        <w:t>y mecanismos que llaman a los ac</w:t>
      </w:r>
      <w:r w:rsidRPr="00DB4E88">
        <w:rPr>
          <w:rFonts w:ascii="Gill Sans" w:hAnsi="Gill Sans" w:cs="Gill Sans"/>
          <w:lang w:val="es-ES_tradnl"/>
        </w:rPr>
        <w:t>tores del gobierno a justificar sus acciones, a actuar ante las críticas o requerimientos que se les hacen, y a aceptar responsabilidad por el incumplimiento de leyes o compromisos.</w:t>
      </w:r>
    </w:p>
    <w:p w14:paraId="4039CC5A" w14:textId="77777777" w:rsidR="00EA2828" w:rsidRPr="00C44AAF" w:rsidRDefault="00EA2828" w:rsidP="00EA2828">
      <w:pPr>
        <w:rPr>
          <w:rFonts w:ascii="Gill Sans" w:hAnsi="Gill Sans" w:cs="Gill Sans"/>
          <w:lang w:val="es-ES_tradnl"/>
        </w:rPr>
      </w:pPr>
      <w:r w:rsidRPr="00DB4E88">
        <w:rPr>
          <w:rFonts w:ascii="Gill Sans" w:hAnsi="Gill Sans" w:cs="Gill Sans"/>
          <w:lang w:val="es-ES_tradnl"/>
        </w:rPr>
        <w:t>En concordancia con el objetivo básico del "gobierno abierto", para ser considerados como "claramente relevantes", los compromisos deben incluir un elemento de orientación pública (</w:t>
      </w:r>
      <w:r w:rsidRPr="00DB4E88">
        <w:rPr>
          <w:rFonts w:ascii="Gill Sans" w:hAnsi="Gill Sans" w:cs="Gill Sans"/>
          <w:i/>
          <w:lang w:val="es-ES_tradnl"/>
        </w:rPr>
        <w:t>public-facing</w:t>
      </w:r>
      <w:r w:rsidRPr="00C44AAF">
        <w:rPr>
          <w:rFonts w:ascii="Gill Sans" w:hAnsi="Gill Sans" w:cs="Gill Sans"/>
          <w:lang w:val="es-ES_tradnl"/>
        </w:rPr>
        <w:t>), lo que significa que no son sistemas únicamente internos de rendición de cuentas.</w:t>
      </w:r>
    </w:p>
    <w:p w14:paraId="0461778F" w14:textId="77777777" w:rsidR="00EA2828" w:rsidRPr="0087661A" w:rsidRDefault="00EA2828" w:rsidP="00EA2828">
      <w:pPr>
        <w:rPr>
          <w:rFonts w:ascii="Gill Sans" w:hAnsi="Gill Sans" w:cs="Gill Sans"/>
          <w:lang w:val="es-ES_tradnl"/>
        </w:rPr>
      </w:pPr>
      <w:r w:rsidRPr="009967FA">
        <w:rPr>
          <w:rFonts w:ascii="Gill Sans" w:hAnsi="Gill Sans" w:cs="Gill Sans"/>
          <w:lang w:val="es-ES_tradnl"/>
        </w:rPr>
        <w:t>Aunque tales compromisos pueden ser loables y puede</w:t>
      </w:r>
      <w:r w:rsidRPr="00BD1D62">
        <w:rPr>
          <w:rFonts w:ascii="Gill Sans" w:hAnsi="Gill Sans" w:cs="Gill Sans"/>
          <w:lang w:val="es-ES_tradnl"/>
        </w:rPr>
        <w:t>n cumplir uno de los grandes desafíos de la AGA, tal como están planteados, no lograrían cumplir la prueba de "relevancia clara" debido a su falta de apertura. Cuando tales mecanismos de “orientación puramente interna” (</w:t>
      </w:r>
      <w:r w:rsidRPr="00C82DC5">
        <w:rPr>
          <w:rFonts w:ascii="Gill Sans" w:hAnsi="Gill Sans" w:cs="Gill Sans"/>
          <w:i/>
          <w:lang w:val="es-ES_tradnl"/>
        </w:rPr>
        <w:t>internal-facing</w:t>
      </w:r>
      <w:r w:rsidRPr="00175C06">
        <w:rPr>
          <w:rFonts w:ascii="Gill Sans" w:hAnsi="Gill Sans" w:cs="Gill Sans"/>
          <w:lang w:val="es-ES_tradnl"/>
        </w:rPr>
        <w:t xml:space="preserve">) son parte clave de </w:t>
      </w:r>
      <w:r w:rsidRPr="0087661A">
        <w:rPr>
          <w:rFonts w:ascii="Gill Sans" w:hAnsi="Gill Sans" w:cs="Gill Sans"/>
          <w:lang w:val="es-ES_tradnl"/>
        </w:rPr>
        <w:t>la estrategia del gobierno, se recomienda que los gobiernos incluyan un elemento de orientación pública tal como:</w:t>
      </w:r>
    </w:p>
    <w:p w14:paraId="2A345AC7" w14:textId="7478D006" w:rsidR="00EA2828" w:rsidRPr="00AB48DB" w:rsidRDefault="00EA2828" w:rsidP="00D86EA7">
      <w:pPr>
        <w:numPr>
          <w:ilvl w:val="0"/>
          <w:numId w:val="34"/>
        </w:numPr>
        <w:rPr>
          <w:rFonts w:ascii="Gill Sans" w:hAnsi="Gill Sans" w:cs="Gill Sans"/>
          <w:lang w:val="es-ES_tradnl"/>
        </w:rPr>
      </w:pPr>
      <w:r w:rsidRPr="00EB78AA">
        <w:rPr>
          <w:rFonts w:ascii="Gill Sans" w:hAnsi="Gill Sans" w:cs="Gill Sans"/>
          <w:lang w:val="es-ES_tradnl"/>
        </w:rPr>
        <w:t xml:space="preserve">Divulgación de </w:t>
      </w:r>
      <w:r w:rsidR="00FF1907" w:rsidRPr="00F645FB">
        <w:rPr>
          <w:rFonts w:ascii="Gill Sans" w:hAnsi="Gill Sans" w:cs="Gill Sans"/>
          <w:lang w:val="es-ES_tradnl"/>
        </w:rPr>
        <w:t xml:space="preserve">metadatos </w:t>
      </w:r>
      <w:r w:rsidRPr="00386D49">
        <w:rPr>
          <w:rFonts w:ascii="Gill Sans" w:hAnsi="Gill Sans" w:cs="Gill Sans"/>
          <w:lang w:val="es-ES_tradnl"/>
        </w:rPr>
        <w:t>no sensible</w:t>
      </w:r>
      <w:r w:rsidR="00C83961" w:rsidRPr="00172A68">
        <w:rPr>
          <w:rFonts w:ascii="Gill Sans" w:hAnsi="Gill Sans" w:cs="Gill Sans"/>
          <w:lang w:val="es-ES_tradnl"/>
        </w:rPr>
        <w:t>s</w:t>
      </w:r>
      <w:r w:rsidRPr="00636C4A">
        <w:rPr>
          <w:rFonts w:ascii="Gill Sans" w:hAnsi="Gill Sans" w:cs="Gill Sans"/>
          <w:lang w:val="es-ES_tradnl"/>
        </w:rPr>
        <w:t xml:space="preserve"> sobre actividades institucionales (conforme a l</w:t>
      </w:r>
      <w:r w:rsidRPr="00AB48DB">
        <w:rPr>
          <w:rFonts w:ascii="Gill Sans" w:hAnsi="Gill Sans" w:cs="Gill Sans"/>
          <w:lang w:val="es-ES_tradnl"/>
        </w:rPr>
        <w:t>os principios de máxima divulgación);</w:t>
      </w:r>
    </w:p>
    <w:p w14:paraId="358B561E" w14:textId="77777777" w:rsidR="00EA2828" w:rsidRPr="0029146A" w:rsidRDefault="00EA2828" w:rsidP="00D86EA7">
      <w:pPr>
        <w:numPr>
          <w:ilvl w:val="0"/>
          <w:numId w:val="34"/>
        </w:numPr>
        <w:rPr>
          <w:rFonts w:ascii="Gill Sans" w:hAnsi="Gill Sans" w:cs="Gill Sans"/>
          <w:lang w:val="es-ES_tradnl"/>
        </w:rPr>
      </w:pPr>
      <w:r w:rsidRPr="0029146A">
        <w:rPr>
          <w:rFonts w:ascii="Gill Sans" w:hAnsi="Gill Sans" w:cs="Gill Sans"/>
          <w:lang w:val="es-ES_tradnl"/>
        </w:rPr>
        <w:t>Auditorías ciudadanas de desempeño;</w:t>
      </w:r>
    </w:p>
    <w:p w14:paraId="3D737DDD" w14:textId="77777777" w:rsidR="00EA2828" w:rsidRPr="006B3556" w:rsidRDefault="00EA2828" w:rsidP="00D86EA7">
      <w:pPr>
        <w:numPr>
          <w:ilvl w:val="0"/>
          <w:numId w:val="34"/>
        </w:numPr>
        <w:rPr>
          <w:rFonts w:ascii="Gill Sans" w:hAnsi="Gill Sans" w:cs="Gill Sans"/>
          <w:lang w:val="es-ES_tradnl"/>
        </w:rPr>
      </w:pPr>
      <w:r w:rsidRPr="006B3556">
        <w:rPr>
          <w:rFonts w:ascii="Gill Sans" w:hAnsi="Gill Sans" w:cs="Gill Sans"/>
          <w:lang w:val="es-ES_tradnl"/>
        </w:rPr>
        <w:t>Procesos de apelación ciudadanos para los casos de incumplimiento o abuso.</w:t>
      </w:r>
    </w:p>
    <w:p w14:paraId="12B04D45" w14:textId="77777777" w:rsidR="00EA2828" w:rsidRPr="002A2DC2" w:rsidRDefault="00EA2828" w:rsidP="00EA2828">
      <w:pPr>
        <w:rPr>
          <w:rFonts w:ascii="Gill Sans" w:hAnsi="Gill Sans" w:cs="Gill Sans"/>
          <w:lang w:val="es-ES_tradnl"/>
        </w:rPr>
      </w:pPr>
      <w:r w:rsidRPr="00C32D50">
        <w:rPr>
          <w:rFonts w:ascii="Gill Sans" w:hAnsi="Gill Sans" w:cs="Gill Sans"/>
          <w:lang w:val="es-ES_tradnl"/>
        </w:rPr>
        <w:t>Los compromisos que son fuertes en relación a la rendición de cuentas adscriben derechos, deberes o consecu</w:t>
      </w:r>
      <w:r w:rsidRPr="00210329">
        <w:rPr>
          <w:rFonts w:ascii="Gill Sans" w:hAnsi="Gill Sans" w:cs="Gill Sans"/>
          <w:lang w:val="es-ES_tradnl"/>
        </w:rPr>
        <w:t>encias ante los actos de funcionarios o instituciones. Los compromisos formales de rendición de cuentas incluyen medios para expresar formalmente las quejas o para informar acerca de actos inapropiados y lograr una reparación. Ejemplos de compromisos fuert</w:t>
      </w:r>
      <w:r w:rsidRPr="002A2DC2">
        <w:rPr>
          <w:rFonts w:ascii="Gill Sans" w:hAnsi="Gill Sans" w:cs="Gill Sans"/>
          <w:lang w:val="es-ES_tradnl"/>
        </w:rPr>
        <w:t>es incluyen:</w:t>
      </w:r>
    </w:p>
    <w:p w14:paraId="10911C92" w14:textId="77777777" w:rsidR="00EA2828" w:rsidRPr="002A2DC2" w:rsidRDefault="00EA2828" w:rsidP="00D86EA7">
      <w:pPr>
        <w:numPr>
          <w:ilvl w:val="0"/>
          <w:numId w:val="35"/>
        </w:numPr>
        <w:rPr>
          <w:rFonts w:ascii="Gill Sans" w:hAnsi="Gill Sans" w:cs="Gill Sans"/>
          <w:lang w:val="es-ES_tradnl"/>
        </w:rPr>
      </w:pPr>
      <w:r w:rsidRPr="002A2DC2">
        <w:rPr>
          <w:rFonts w:ascii="Gill Sans" w:hAnsi="Gill Sans" w:cs="Gill Sans"/>
          <w:lang w:val="es-ES_tradnl"/>
        </w:rPr>
        <w:t>El establecimiento o mejoramiento de procesos de apelación ante la negación del derecho a la información;</w:t>
      </w:r>
    </w:p>
    <w:p w14:paraId="2A01D1FA" w14:textId="77777777" w:rsidR="00EA2828" w:rsidRPr="007F47D9" w:rsidRDefault="00EA2828" w:rsidP="00D86EA7">
      <w:pPr>
        <w:numPr>
          <w:ilvl w:val="0"/>
          <w:numId w:val="35"/>
        </w:numPr>
        <w:rPr>
          <w:rFonts w:ascii="Gill Sans" w:hAnsi="Gill Sans" w:cs="Gill Sans"/>
          <w:lang w:val="es-ES_tradnl"/>
        </w:rPr>
      </w:pPr>
      <w:r w:rsidRPr="004E7A24">
        <w:rPr>
          <w:rFonts w:ascii="Gill Sans" w:hAnsi="Gill Sans" w:cs="Gill Sans"/>
          <w:lang w:val="es-ES_tradnl"/>
        </w:rPr>
        <w:t>El mejoramiento del acceso a la justicia haciendo que los mecanismos de justicia sean más baratos, rápidos o fáciles de</w:t>
      </w:r>
      <w:r w:rsidRPr="007F47D9">
        <w:rPr>
          <w:rFonts w:ascii="Gill Sans" w:hAnsi="Gill Sans" w:cs="Gill Sans"/>
          <w:lang w:val="es-ES_tradnl"/>
        </w:rPr>
        <w:t xml:space="preserve"> usar; </w:t>
      </w:r>
    </w:p>
    <w:p w14:paraId="360C3BBA" w14:textId="77777777" w:rsidR="001E6EEA" w:rsidRPr="00804B7D" w:rsidRDefault="00EA2828" w:rsidP="00D86EA7">
      <w:pPr>
        <w:numPr>
          <w:ilvl w:val="0"/>
          <w:numId w:val="35"/>
        </w:numPr>
        <w:rPr>
          <w:rFonts w:ascii="Gill Sans" w:hAnsi="Gill Sans" w:cs="Gill Sans"/>
          <w:lang w:val="es-ES_tradnl"/>
        </w:rPr>
      </w:pPr>
      <w:r w:rsidRPr="007F47D9">
        <w:rPr>
          <w:rFonts w:ascii="Gill Sans" w:hAnsi="Gill Sans" w:cs="Gill Sans"/>
          <w:lang w:val="es-ES_tradnl"/>
        </w:rPr>
        <w:lastRenderedPageBreak/>
        <w:t>El mejoramiento de los mecanismos de escrutinio público de la justicia</w:t>
      </w:r>
      <w:r w:rsidRPr="003B1C55">
        <w:rPr>
          <w:rFonts w:ascii="Times New Roman" w:hAnsi="Times New Roman"/>
          <w:lang w:val="es-ES_tradnl"/>
        </w:rPr>
        <w:t>;</w:t>
      </w:r>
    </w:p>
    <w:p w14:paraId="30E8890A" w14:textId="0E5C2ACF" w:rsidR="00EA2828" w:rsidRPr="005F1B82" w:rsidRDefault="00EA2828" w:rsidP="00D86EA7">
      <w:pPr>
        <w:numPr>
          <w:ilvl w:val="0"/>
          <w:numId w:val="35"/>
        </w:numPr>
        <w:rPr>
          <w:rFonts w:ascii="Gill Sans" w:hAnsi="Gill Sans" w:cs="Gill Sans"/>
          <w:lang w:val="es-ES_tradnl"/>
        </w:rPr>
      </w:pPr>
      <w:r w:rsidRPr="003F789C">
        <w:rPr>
          <w:rFonts w:ascii="Gill Sans" w:hAnsi="Gill Sans" w:cs="Gill Sans"/>
          <w:lang w:val="es-ES_tradnl"/>
        </w:rPr>
        <w:t>La creación de sistemas de seguimiento en los procesos de quejas o reclamos públicos (tales como software de seguimiento que acompañen a las líneas telefónicas de alerta ante l</w:t>
      </w:r>
      <w:r w:rsidRPr="000F01FF">
        <w:rPr>
          <w:rFonts w:ascii="Gill Sans" w:hAnsi="Gill Sans" w:cs="Gill Sans"/>
          <w:lang w:val="es-ES_tradnl"/>
        </w:rPr>
        <w:t>a policía o a las líneas telefónicas anticorrupción).</w:t>
      </w:r>
    </w:p>
    <w:p w14:paraId="6F4BE9EB" w14:textId="7B2D678A" w:rsidR="001B68B6" w:rsidRPr="00624E17" w:rsidRDefault="001B68B6" w:rsidP="005409F3">
      <w:pPr>
        <w:rPr>
          <w:rFonts w:ascii="Gill Sans" w:hAnsi="Gill Sans" w:cs="Gill Sans"/>
          <w:lang w:val="es-ES_tradnl"/>
        </w:rPr>
      </w:pPr>
      <w:r w:rsidRPr="002454A7">
        <w:rPr>
          <w:rFonts w:ascii="Gill Sans" w:hAnsi="Gill Sans" w:cs="Gill Sans"/>
          <w:lang w:val="es-ES_tradnl"/>
        </w:rPr>
        <w:t xml:space="preserve">Un compromiso que </w:t>
      </w:r>
      <w:r w:rsidR="00E92E06">
        <w:rPr>
          <w:rFonts w:ascii="Gill Sans" w:hAnsi="Gill Sans" w:cs="Gill Sans"/>
          <w:lang w:val="es-ES_tradnl"/>
        </w:rPr>
        <w:t>pretende</w:t>
      </w:r>
      <w:r w:rsidR="000646AD" w:rsidRPr="000B0265">
        <w:rPr>
          <w:rFonts w:ascii="Gill Sans" w:hAnsi="Gill Sans" w:cs="Gill Sans"/>
          <w:lang w:val="es-ES_tradnl"/>
        </w:rPr>
        <w:t xml:space="preserve"> mejorar la rendición de cuentas públicas, pero que </w:t>
      </w:r>
      <w:r w:rsidR="005409F3" w:rsidRPr="000B0265">
        <w:rPr>
          <w:rFonts w:ascii="Gill Sans" w:hAnsi="Gill Sans" w:cs="Gill Sans"/>
          <w:lang w:val="es-ES_tradnl"/>
        </w:rPr>
        <w:t xml:space="preserve">simplemente consiste en dar información o datos sin explicar los mecanismos o las intervenciones a través de las cuales dicha información será traducida en consecuencias, </w:t>
      </w:r>
      <w:r w:rsidR="005409F3" w:rsidRPr="000B0265">
        <w:rPr>
          <w:rFonts w:ascii="Gill Sans" w:hAnsi="Gill Sans" w:cs="Gill Sans"/>
          <w:b/>
          <w:lang w:val="es-ES_tradnl"/>
        </w:rPr>
        <w:t>no</w:t>
      </w:r>
      <w:r w:rsidR="005409F3" w:rsidRPr="000B0265">
        <w:rPr>
          <w:rFonts w:ascii="Gill Sans" w:hAnsi="Gill Sans" w:cs="Gill Sans"/>
          <w:lang w:val="es-ES_tradnl"/>
        </w:rPr>
        <w:t xml:space="preserve"> califica como un compromiso de rendición de cuentas. Ver: </w:t>
      </w:r>
      <w:hyperlink r:id="rId65" w:history="1">
        <w:r w:rsidR="005409F3" w:rsidRPr="00441F7E">
          <w:rPr>
            <w:rStyle w:val="Hyperlink"/>
            <w:rFonts w:ascii="Gill Sans" w:hAnsi="Gill Sans" w:cs="Gill Sans"/>
            <w:lang w:val="es-ES_tradnl"/>
          </w:rPr>
          <w:t>http://bit.ly/1oWPXdl</w:t>
        </w:r>
      </w:hyperlink>
      <w:r w:rsidR="005409F3" w:rsidRPr="00441F7E">
        <w:rPr>
          <w:rStyle w:val="Hyperlink"/>
          <w:rFonts w:ascii="Gill Sans" w:hAnsi="Gill Sans" w:cs="Gill Sans"/>
          <w:lang w:val="es-ES_tradnl"/>
        </w:rPr>
        <w:t xml:space="preserve"> </w:t>
      </w:r>
      <w:r w:rsidR="005409F3" w:rsidRPr="000B0265">
        <w:rPr>
          <w:rFonts w:ascii="Gill Sans" w:hAnsi="Gill Sans" w:cs="Gill Sans"/>
          <w:lang w:val="es-ES_tradnl"/>
        </w:rPr>
        <w:t xml:space="preserve">para mayor información. </w:t>
      </w:r>
    </w:p>
    <w:p w14:paraId="53B764D5" w14:textId="77777777" w:rsidR="001B68B6" w:rsidRPr="009377BD" w:rsidRDefault="001B68B6" w:rsidP="005409F3">
      <w:pPr>
        <w:rPr>
          <w:rFonts w:ascii="Gill Sans" w:hAnsi="Gill Sans" w:cs="Gill Sans"/>
          <w:lang w:val="es-ES_tradnl"/>
        </w:rPr>
      </w:pPr>
    </w:p>
    <w:p w14:paraId="5B1B9B70" w14:textId="77777777" w:rsidR="00EA2828" w:rsidRPr="005F160D" w:rsidRDefault="00EA2828" w:rsidP="00EA2828">
      <w:pPr>
        <w:rPr>
          <w:rFonts w:ascii="Gill Sans" w:hAnsi="Gill Sans" w:cs="Gill Sans"/>
          <w:b/>
          <w:i/>
          <w:lang w:val="es-ES_tradnl"/>
        </w:rPr>
      </w:pPr>
      <w:r w:rsidRPr="005F160D">
        <w:rPr>
          <w:rFonts w:ascii="Gill Sans" w:hAnsi="Gill Sans" w:cs="Gill Sans"/>
          <w:b/>
          <w:i/>
          <w:lang w:val="es-ES_tradnl"/>
        </w:rPr>
        <w:t>Tecnología e innovación para la apertura y la rendición de cuentas</w:t>
      </w:r>
    </w:p>
    <w:p w14:paraId="4D270468" w14:textId="1F7A3129" w:rsidR="00EA2828" w:rsidRPr="00FD17F2" w:rsidRDefault="00EA2828" w:rsidP="00EA2828">
      <w:pPr>
        <w:rPr>
          <w:rFonts w:ascii="Gill Sans" w:hAnsi="Gill Sans" w:cs="Gill Sans"/>
          <w:lang w:val="es-ES_tradnl"/>
        </w:rPr>
      </w:pPr>
      <w:r w:rsidRPr="00DB3F49">
        <w:rPr>
          <w:rFonts w:ascii="Gill Sans" w:hAnsi="Gill Sans" w:cs="Gill Sans"/>
          <w:lang w:val="es-ES_tradnl"/>
        </w:rPr>
        <w:t>La AGA tiene como objetivo mejorar el uso de la tecnología y la innovación</w:t>
      </w:r>
      <w:r w:rsidRPr="00FD17F2">
        <w:rPr>
          <w:rFonts w:ascii="Gill Sans" w:hAnsi="Gill Sans" w:cs="Gill Sans"/>
          <w:lang w:val="es-ES_tradnl"/>
        </w:rPr>
        <w:t xml:space="preserve"> para permitir la participación del público en el gobierno. </w:t>
      </w:r>
      <w:r w:rsidR="00411F6B">
        <w:rPr>
          <w:rFonts w:ascii="Gill Sans" w:hAnsi="Gill Sans" w:cs="Gill Sans"/>
          <w:lang w:val="es-ES_tradnl"/>
        </w:rPr>
        <w:t>L</w:t>
      </w:r>
      <w:r w:rsidRPr="00FD17F2">
        <w:rPr>
          <w:rFonts w:ascii="Gill Sans" w:hAnsi="Gill Sans" w:cs="Gill Sans"/>
          <w:lang w:val="es-ES_tradnl"/>
        </w:rPr>
        <w:t>os compromisos que utilizan la tecnología y la innovación deberían mejorar la apertura y rendición de cuentas mediante:</w:t>
      </w:r>
    </w:p>
    <w:p w14:paraId="6CE0F91F" w14:textId="2DBCA718" w:rsidR="00EA2828" w:rsidRPr="00411F6B" w:rsidRDefault="00EA2828" w:rsidP="00D86EA7">
      <w:pPr>
        <w:numPr>
          <w:ilvl w:val="0"/>
          <w:numId w:val="37"/>
        </w:numPr>
        <w:rPr>
          <w:rFonts w:ascii="Gill Sans" w:hAnsi="Gill Sans" w:cs="Gill Sans"/>
          <w:lang w:val="es-ES_tradnl"/>
        </w:rPr>
      </w:pPr>
      <w:r w:rsidRPr="00D61302">
        <w:rPr>
          <w:rFonts w:ascii="Gill Sans" w:hAnsi="Gill Sans" w:cs="Gill Sans"/>
          <w:lang w:val="es-ES_tradnl"/>
        </w:rPr>
        <w:t>La promoción de tecnologías nuevas que ofrecen oportunidades para el intercambio de información, la participación pública</w:t>
      </w:r>
      <w:r w:rsidR="00411F6B">
        <w:rPr>
          <w:rFonts w:ascii="Gill Sans" w:hAnsi="Gill Sans" w:cs="Gill Sans"/>
          <w:lang w:val="es-ES_tradnl"/>
        </w:rPr>
        <w:t xml:space="preserve"> </w:t>
      </w:r>
      <w:r w:rsidRPr="00411F6B">
        <w:rPr>
          <w:rFonts w:ascii="Gill Sans" w:hAnsi="Gill Sans" w:cs="Gill Sans"/>
          <w:lang w:val="es-ES_tradnl"/>
        </w:rPr>
        <w:t>y la colaboración;</w:t>
      </w:r>
    </w:p>
    <w:p w14:paraId="0DC21752" w14:textId="77777777" w:rsidR="00EA2828" w:rsidRPr="00D61302" w:rsidRDefault="00EA2828" w:rsidP="00D86EA7">
      <w:pPr>
        <w:numPr>
          <w:ilvl w:val="0"/>
          <w:numId w:val="37"/>
        </w:numPr>
        <w:rPr>
          <w:rFonts w:ascii="Gill Sans" w:hAnsi="Gill Sans" w:cs="Gill Sans"/>
          <w:lang w:val="es-ES_tradnl"/>
        </w:rPr>
      </w:pPr>
      <w:r w:rsidRPr="00D61302">
        <w:rPr>
          <w:rFonts w:ascii="Gill Sans" w:hAnsi="Gill Sans" w:cs="Gill Sans"/>
          <w:lang w:val="es-ES_tradnl"/>
        </w:rPr>
        <w:t>La publicidad de la información de forma que permita a las personas tanto entender lo que sus gobiernos hacen como influir en sus decisiones;</w:t>
      </w:r>
    </w:p>
    <w:p w14:paraId="6A055E68" w14:textId="77777777" w:rsidR="00EA2828" w:rsidRPr="001202D9" w:rsidRDefault="00EA2828" w:rsidP="00D86EA7">
      <w:pPr>
        <w:numPr>
          <w:ilvl w:val="0"/>
          <w:numId w:val="37"/>
        </w:numPr>
        <w:rPr>
          <w:rFonts w:ascii="Gill Sans" w:hAnsi="Gill Sans" w:cs="Gill Sans"/>
          <w:lang w:val="es-ES_tradnl"/>
        </w:rPr>
      </w:pPr>
      <w:r w:rsidRPr="00DE6C60">
        <w:rPr>
          <w:rFonts w:ascii="Gill Sans" w:hAnsi="Gill Sans" w:cs="Gill Sans"/>
          <w:lang w:val="es-ES_tradnl"/>
        </w:rPr>
        <w:t>El trabajo tendiente a reducir l</w:t>
      </w:r>
      <w:r w:rsidRPr="001202D9">
        <w:rPr>
          <w:rFonts w:ascii="Gill Sans" w:hAnsi="Gill Sans" w:cs="Gill Sans"/>
          <w:lang w:val="es-ES_tradnl"/>
        </w:rPr>
        <w:t>os costos de la utilización de estas tecnologías.</w:t>
      </w:r>
    </w:p>
    <w:p w14:paraId="6B03AFC5" w14:textId="77777777" w:rsidR="00EA2828" w:rsidRPr="00CF49CC" w:rsidRDefault="00EA2828" w:rsidP="00EA2828">
      <w:pPr>
        <w:rPr>
          <w:rFonts w:ascii="Gill Sans" w:hAnsi="Gill Sans" w:cs="Gill Sans"/>
          <w:lang w:val="es-ES_tradnl"/>
        </w:rPr>
      </w:pPr>
      <w:r w:rsidRPr="00CF49CC">
        <w:rPr>
          <w:rFonts w:ascii="Gill Sans" w:hAnsi="Gill Sans" w:cs="Gill Sans"/>
          <w:lang w:val="es-ES_tradnl"/>
        </w:rPr>
        <w:t>Adicionalmente, los compromisos considerados como pertinentes a la tecnología y la innovación:</w:t>
      </w:r>
    </w:p>
    <w:p w14:paraId="077AF94D" w14:textId="39631C36" w:rsidR="00EA2828" w:rsidRPr="00D61302" w:rsidRDefault="00EA2828" w:rsidP="00D86EA7">
      <w:pPr>
        <w:numPr>
          <w:ilvl w:val="0"/>
          <w:numId w:val="36"/>
        </w:numPr>
        <w:rPr>
          <w:rFonts w:ascii="Gill Sans" w:hAnsi="Gill Sans" w:cs="Gill Sans"/>
          <w:lang w:val="es-ES_tradnl"/>
        </w:rPr>
      </w:pPr>
      <w:r w:rsidRPr="007D1DCD">
        <w:rPr>
          <w:rFonts w:ascii="Gill Sans" w:hAnsi="Gill Sans" w:cs="Gill Sans"/>
          <w:lang w:val="es-ES_tradnl"/>
        </w:rPr>
        <w:t>Pueden comprometer procesos para involucrar a la sociedad civil y a</w:t>
      </w:r>
      <w:r w:rsidR="00D61302">
        <w:rPr>
          <w:rFonts w:ascii="Gill Sans" w:hAnsi="Gill Sans" w:cs="Gill Sans"/>
          <w:lang w:val="es-ES_tradnl"/>
        </w:rPr>
        <w:t>l sector privado</w:t>
      </w:r>
      <w:r w:rsidRPr="00D61302">
        <w:rPr>
          <w:rFonts w:ascii="Gill Sans" w:hAnsi="Gill Sans" w:cs="Gill Sans"/>
          <w:lang w:val="es-ES_tradnl"/>
        </w:rPr>
        <w:t xml:space="preserve"> en la identificación de prácticas efectivas y enfoques innovadores que permitan aprovechar las nuevas tecnologías en el empoderamiento de las personas y en la promoción de la transparencia en el gobierno;</w:t>
      </w:r>
    </w:p>
    <w:p w14:paraId="13BAC5A2" w14:textId="77777777" w:rsidR="00EA2828" w:rsidRPr="001202D9" w:rsidRDefault="00EA2828" w:rsidP="00D86EA7">
      <w:pPr>
        <w:numPr>
          <w:ilvl w:val="0"/>
          <w:numId w:val="36"/>
        </w:numPr>
        <w:rPr>
          <w:rFonts w:ascii="Gill Sans" w:hAnsi="Gill Sans" w:cs="Gill Sans"/>
          <w:lang w:val="es-ES_tradnl"/>
        </w:rPr>
      </w:pPr>
      <w:r w:rsidRPr="00DE6C60">
        <w:rPr>
          <w:rFonts w:ascii="Gill Sans" w:hAnsi="Gill Sans" w:cs="Gill Sans"/>
          <w:lang w:val="es-ES_tradnl"/>
        </w:rPr>
        <w:t xml:space="preserve">Pueden comprometer el apoyo a la capacidad de los gobiernos y de los </w:t>
      </w:r>
      <w:r w:rsidRPr="001202D9">
        <w:rPr>
          <w:rFonts w:ascii="Gill Sans" w:hAnsi="Gill Sans" w:cs="Gill Sans"/>
          <w:lang w:val="es-ES_tradnl"/>
        </w:rPr>
        <w:t>ciudadanos para utilizar la tecnología para la apertura y rendición de cuentas;</w:t>
      </w:r>
    </w:p>
    <w:p w14:paraId="7F3C9657" w14:textId="77777777" w:rsidR="00EA2828" w:rsidRPr="00CF49CC" w:rsidRDefault="00EA2828" w:rsidP="00D86EA7">
      <w:pPr>
        <w:numPr>
          <w:ilvl w:val="0"/>
          <w:numId w:val="36"/>
        </w:numPr>
        <w:rPr>
          <w:rFonts w:ascii="Gill Sans" w:hAnsi="Gill Sans" w:cs="Gill Sans"/>
          <w:lang w:val="es-ES_tradnl"/>
        </w:rPr>
      </w:pPr>
      <w:r w:rsidRPr="00CF49CC">
        <w:rPr>
          <w:rFonts w:ascii="Gill Sans" w:hAnsi="Gill Sans" w:cs="Gill Sans"/>
          <w:lang w:val="es-ES_tradnl"/>
        </w:rPr>
        <w:t>Pueden apoyar el uso de la tecnología por parte de los empleados del gobierno y de los ciudadanos por igual.</w:t>
      </w:r>
    </w:p>
    <w:p w14:paraId="5260742D" w14:textId="2CBD32E5" w:rsidR="00EA2828" w:rsidRPr="00DB4E88" w:rsidRDefault="006773C2" w:rsidP="00EA2828">
      <w:pPr>
        <w:rPr>
          <w:rFonts w:ascii="Gill Sans" w:hAnsi="Gill Sans" w:cs="Gill Sans"/>
          <w:lang w:val="es-ES_tradnl"/>
        </w:rPr>
      </w:pPr>
      <w:r w:rsidRPr="007D1DCD">
        <w:rPr>
          <w:rFonts w:ascii="Gill Sans" w:hAnsi="Gill Sans" w:cs="Gill Sans"/>
          <w:b/>
          <w:lang w:val="es-ES_tradnl"/>
        </w:rPr>
        <w:t xml:space="preserve">Nota importante: </w:t>
      </w:r>
      <w:r w:rsidR="00EA2828" w:rsidRPr="00596B6B">
        <w:rPr>
          <w:rFonts w:ascii="Gill Sans" w:hAnsi="Gill Sans" w:cs="Gill Sans"/>
          <w:lang w:val="es-ES_tradnl"/>
        </w:rPr>
        <w:t>No todas las reformas relativas al gobierno electr</w:t>
      </w:r>
      <w:r w:rsidR="00EA2828" w:rsidRPr="00DB4E88">
        <w:rPr>
          <w:rFonts w:ascii="Gill Sans" w:hAnsi="Gill Sans" w:cs="Gill Sans"/>
          <w:lang w:val="es-ES_tradnl"/>
        </w:rPr>
        <w:t xml:space="preserve">ónico mejoran la apertura del gobierno. Cuando se adopta un compromiso referido al gobierno electrónico éste debe expresar la forma en que aumentará al menos el acceso a la información, la participación pública o la rendición de cuentas pública. </w:t>
      </w:r>
    </w:p>
    <w:p w14:paraId="30AC48D0" w14:textId="0F933693" w:rsidR="00672214" w:rsidRPr="00441F7E" w:rsidRDefault="00672214" w:rsidP="004C4E0A">
      <w:pPr>
        <w:rPr>
          <w:color w:val="4F81BD" w:themeColor="accent1"/>
          <w:szCs w:val="22"/>
          <w:lang w:val="es-ES_tradnl"/>
        </w:rPr>
      </w:pPr>
    </w:p>
    <w:p w14:paraId="02DF1DDB" w14:textId="77777777" w:rsidR="00014FEB" w:rsidRPr="009377BD" w:rsidRDefault="00014FEB" w:rsidP="00014FEB">
      <w:pPr>
        <w:rPr>
          <w:rFonts w:ascii="Gill Sans" w:hAnsi="Gill Sans" w:cs="Gill Sans"/>
          <w:b/>
          <w:lang w:val="es-ES_tradnl"/>
        </w:rPr>
      </w:pPr>
      <w:r w:rsidRPr="000B0265">
        <w:rPr>
          <w:rFonts w:ascii="Gill Sans" w:hAnsi="Gill Sans" w:cs="Gill Sans"/>
          <w:b/>
          <w:lang w:val="es-ES_tradnl"/>
        </w:rPr>
        <w:t>Los gran</w:t>
      </w:r>
      <w:r w:rsidRPr="00624E17">
        <w:rPr>
          <w:rFonts w:ascii="Gill Sans" w:hAnsi="Gill Sans" w:cs="Gill Sans"/>
          <w:b/>
          <w:lang w:val="es-ES_tradnl"/>
        </w:rPr>
        <w:t>des desafíos de la AGA</w:t>
      </w:r>
    </w:p>
    <w:p w14:paraId="16DADE99" w14:textId="64F1F987" w:rsidR="00014FEB" w:rsidRPr="00FD17F2" w:rsidRDefault="00014FEB" w:rsidP="00014FEB">
      <w:pPr>
        <w:rPr>
          <w:rFonts w:ascii="Gill Sans" w:hAnsi="Gill Sans" w:cs="Gill Sans"/>
          <w:b/>
          <w:lang w:val="es-ES_tradnl"/>
        </w:rPr>
      </w:pPr>
      <w:r w:rsidRPr="005F160D">
        <w:rPr>
          <w:rFonts w:ascii="Gill Sans" w:hAnsi="Gill Sans" w:cs="Gill Sans"/>
          <w:lang w:val="es-ES_tradnl"/>
        </w:rPr>
        <w:t xml:space="preserve">Esta variable indica si el compromiso directamente aborda uno o más de los retos planteados por la AGA (a </w:t>
      </w:r>
      <w:r w:rsidRPr="00DB3F49">
        <w:rPr>
          <w:rFonts w:ascii="Gill Sans" w:hAnsi="Gill Sans" w:cs="Gill Sans"/>
          <w:lang w:val="es-ES_tradnl"/>
        </w:rPr>
        <w:t>continuación):</w:t>
      </w:r>
    </w:p>
    <w:p w14:paraId="55FE02B2" w14:textId="77777777" w:rsidR="00014FEB" w:rsidRPr="00D61302" w:rsidRDefault="00014FEB" w:rsidP="00D86EA7">
      <w:pPr>
        <w:pStyle w:val="ListParagraph"/>
        <w:numPr>
          <w:ilvl w:val="1"/>
          <w:numId w:val="26"/>
        </w:numPr>
        <w:rPr>
          <w:rFonts w:ascii="Gill Sans" w:hAnsi="Gill Sans" w:cs="Gill Sans"/>
          <w:lang w:val="es-ES_tradnl"/>
        </w:rPr>
      </w:pPr>
      <w:r w:rsidRPr="00D61302">
        <w:rPr>
          <w:rFonts w:ascii="Gill Sans" w:hAnsi="Gill Sans" w:cs="Gill Sans"/>
          <w:lang w:val="es-ES_tradnl"/>
        </w:rPr>
        <w:t>Mejorar los servicios públicos</w:t>
      </w:r>
    </w:p>
    <w:p w14:paraId="0CBA587C" w14:textId="77777777" w:rsidR="00014FEB" w:rsidRPr="00DE6C60" w:rsidRDefault="00014FEB" w:rsidP="00D86EA7">
      <w:pPr>
        <w:pStyle w:val="ListParagraph"/>
        <w:numPr>
          <w:ilvl w:val="1"/>
          <w:numId w:val="26"/>
        </w:numPr>
        <w:rPr>
          <w:rFonts w:ascii="Gill Sans" w:hAnsi="Gill Sans" w:cs="Gill Sans"/>
          <w:lang w:val="es-ES_tradnl"/>
        </w:rPr>
      </w:pPr>
      <w:r w:rsidRPr="00DE6C60">
        <w:rPr>
          <w:rFonts w:ascii="Gill Sans" w:hAnsi="Gill Sans" w:cs="Gill Sans"/>
          <w:lang w:val="es-ES_tradnl"/>
        </w:rPr>
        <w:t>Ampliar la integridad pública</w:t>
      </w:r>
    </w:p>
    <w:p w14:paraId="63E13D26" w14:textId="77777777" w:rsidR="00014FEB" w:rsidRPr="00CF49CC" w:rsidRDefault="00014FEB" w:rsidP="00D86EA7">
      <w:pPr>
        <w:pStyle w:val="ListParagraph"/>
        <w:numPr>
          <w:ilvl w:val="1"/>
          <w:numId w:val="26"/>
        </w:numPr>
        <w:rPr>
          <w:rFonts w:ascii="Gill Sans" w:hAnsi="Gill Sans" w:cs="Gill Sans"/>
          <w:lang w:val="es-ES_tradnl"/>
        </w:rPr>
      </w:pPr>
      <w:r w:rsidRPr="00CF49CC">
        <w:rPr>
          <w:rFonts w:ascii="Gill Sans" w:hAnsi="Gill Sans" w:cs="Gill Sans"/>
          <w:lang w:val="es-ES_tradnl"/>
        </w:rPr>
        <w:t>Manejar eficientemente los recursos públicos</w:t>
      </w:r>
    </w:p>
    <w:p w14:paraId="52F3CC2C" w14:textId="77777777" w:rsidR="00014FEB" w:rsidRPr="00596B6B" w:rsidRDefault="00014FEB" w:rsidP="00D86EA7">
      <w:pPr>
        <w:pStyle w:val="ListParagraph"/>
        <w:numPr>
          <w:ilvl w:val="1"/>
          <w:numId w:val="26"/>
        </w:numPr>
        <w:rPr>
          <w:rFonts w:ascii="Gill Sans" w:hAnsi="Gill Sans" w:cs="Gill Sans"/>
          <w:lang w:val="es-ES_tradnl"/>
        </w:rPr>
      </w:pPr>
      <w:r w:rsidRPr="007D1DCD">
        <w:rPr>
          <w:rFonts w:ascii="Gill Sans" w:hAnsi="Gill Sans" w:cs="Gill Sans"/>
          <w:lang w:val="es-ES_tradnl"/>
        </w:rPr>
        <w:t xml:space="preserve">Crear </w:t>
      </w:r>
      <w:r w:rsidRPr="00596B6B">
        <w:rPr>
          <w:rFonts w:ascii="Gill Sans" w:hAnsi="Gill Sans" w:cs="Gill Sans"/>
          <w:lang w:val="es-ES_tradnl"/>
        </w:rPr>
        <w:t>comunidades más seguras</w:t>
      </w:r>
    </w:p>
    <w:p w14:paraId="6DEC8701" w14:textId="77777777" w:rsidR="00014FEB" w:rsidRPr="00DB4E88" w:rsidRDefault="00014FEB" w:rsidP="00D86EA7">
      <w:pPr>
        <w:pStyle w:val="ListParagraph"/>
        <w:numPr>
          <w:ilvl w:val="1"/>
          <w:numId w:val="26"/>
        </w:numPr>
        <w:rPr>
          <w:rFonts w:ascii="Gill Sans" w:hAnsi="Gill Sans" w:cs="Gill Sans"/>
          <w:lang w:val="es-ES_tradnl"/>
        </w:rPr>
      </w:pPr>
      <w:r w:rsidRPr="00DB4E88">
        <w:rPr>
          <w:rFonts w:ascii="Gill Sans" w:hAnsi="Gill Sans" w:cs="Gill Sans"/>
          <w:lang w:val="es-ES_tradnl"/>
        </w:rPr>
        <w:t>Mejorar la rendición de cuentas corporativa</w:t>
      </w:r>
    </w:p>
    <w:p w14:paraId="142A65F3" w14:textId="77777777" w:rsidR="0022297A" w:rsidRPr="00DB4E88" w:rsidRDefault="0022297A" w:rsidP="00D30242">
      <w:pPr>
        <w:pStyle w:val="ListParagraph"/>
        <w:rPr>
          <w:rFonts w:ascii="Gill Sans" w:hAnsi="Gill Sans" w:cs="Gill Sans"/>
          <w:lang w:val="es-ES_tradnl"/>
        </w:rPr>
      </w:pPr>
    </w:p>
    <w:p w14:paraId="2F37AE46" w14:textId="48F59BAF" w:rsidR="0022297A" w:rsidRPr="009967FA" w:rsidRDefault="0022297A" w:rsidP="00D30242">
      <w:pPr>
        <w:pStyle w:val="ListParagraph"/>
        <w:rPr>
          <w:rFonts w:ascii="Gill Sans" w:hAnsi="Gill Sans" w:cs="Gill Sans"/>
          <w:lang w:val="es-ES_tradnl"/>
        </w:rPr>
      </w:pPr>
      <w:r w:rsidRPr="00DB4E88">
        <w:rPr>
          <w:rFonts w:ascii="Gill Sans" w:hAnsi="Gill Sans" w:cs="Gill Sans"/>
          <w:lang w:val="es-ES_tradnl"/>
        </w:rPr>
        <w:t xml:space="preserve">En el plan de acción se especificará si el compromiso aborda uno o más </w:t>
      </w:r>
      <w:r w:rsidR="00D30242" w:rsidRPr="00DB4E88">
        <w:rPr>
          <w:rFonts w:ascii="Gill Sans" w:hAnsi="Gill Sans" w:cs="Gill Sans"/>
          <w:lang w:val="es-ES_tradnl"/>
        </w:rPr>
        <w:t xml:space="preserve">de los grandes desafíos. Si no se incluye en el texto del plan de acción, el investigador del MRI no lo incluirá en </w:t>
      </w:r>
      <w:r w:rsidR="00D30242" w:rsidRPr="00C44AAF">
        <w:rPr>
          <w:rFonts w:ascii="Gill Sans" w:hAnsi="Gill Sans" w:cs="Gill Sans"/>
          <w:lang w:val="es-ES_tradnl"/>
        </w:rPr>
        <w:t xml:space="preserve">esta sección narrativa. </w:t>
      </w:r>
    </w:p>
    <w:p w14:paraId="3995E109" w14:textId="77777777" w:rsidR="0022297A" w:rsidRPr="00BD1D62" w:rsidRDefault="0022297A" w:rsidP="00D30242">
      <w:pPr>
        <w:pStyle w:val="ListParagraph"/>
        <w:ind w:left="720" w:hanging="360"/>
        <w:rPr>
          <w:lang w:val="es-ES_tradnl"/>
        </w:rPr>
      </w:pPr>
    </w:p>
    <w:p w14:paraId="35A63941" w14:textId="731C7130" w:rsidR="00DB0211" w:rsidRPr="001202D9" w:rsidRDefault="001202D9" w:rsidP="00DB0211">
      <w:pPr>
        <w:rPr>
          <w:rFonts w:ascii="Gill Sans" w:hAnsi="Gill Sans" w:cs="Gill Sans"/>
          <w:b/>
          <w:lang w:val="es-ES_tradnl"/>
        </w:rPr>
      </w:pPr>
      <w:r>
        <w:rPr>
          <w:rFonts w:ascii="Gill Sans" w:hAnsi="Gill Sans" w:cs="Gill Sans"/>
          <w:b/>
          <w:lang w:val="es-ES_tradnl"/>
        </w:rPr>
        <w:lastRenderedPageBreak/>
        <w:t xml:space="preserve">C. </w:t>
      </w:r>
      <w:r w:rsidR="00DB0211" w:rsidRPr="001202D9">
        <w:rPr>
          <w:rFonts w:ascii="Gill Sans" w:hAnsi="Gill Sans" w:cs="Gill Sans"/>
          <w:b/>
          <w:lang w:val="es-ES_tradnl"/>
        </w:rPr>
        <w:t xml:space="preserve">Impacto potencial </w:t>
      </w:r>
    </w:p>
    <w:p w14:paraId="44EF4DE0" w14:textId="77777777" w:rsidR="00DB0211" w:rsidRPr="00DB4E88" w:rsidRDefault="00DB0211" w:rsidP="00DB0211">
      <w:pPr>
        <w:rPr>
          <w:rFonts w:ascii="Gill Sans" w:hAnsi="Gill Sans" w:cs="Gill Sans"/>
          <w:lang w:val="es-ES_tradnl"/>
        </w:rPr>
      </w:pPr>
      <w:r w:rsidRPr="00CF49CC">
        <w:rPr>
          <w:rFonts w:ascii="Gill Sans" w:hAnsi="Gill Sans" w:cs="Gill Sans"/>
          <w:lang w:val="es-ES_tradnl"/>
        </w:rPr>
        <w:t>¿Si el compromiso fuese totalmente implementado, avanzaría la práctica de la política pública relevante, sin importar si fue nuevo o preexistente? Los investigadores deben responder a esta pregunta según el efec</w:t>
      </w:r>
      <w:r w:rsidRPr="007D1DCD">
        <w:rPr>
          <w:rFonts w:ascii="Gill Sans" w:hAnsi="Gill Sans" w:cs="Gill Sans"/>
          <w:lang w:val="es-ES_tradnl"/>
        </w:rPr>
        <w:t>to potencial del compromiso tal como estaba redactado, no según lo que realmente sucedió. Esto necesariamente</w:t>
      </w:r>
      <w:r w:rsidRPr="00596B6B">
        <w:rPr>
          <w:rFonts w:ascii="Gill Sans" w:hAnsi="Gill Sans" w:cs="Gill Sans"/>
          <w:lang w:val="es-ES_tradnl"/>
        </w:rPr>
        <w:t xml:space="preserve"> debe tener relación con la línea de base de cada país dado que un mismo compromiso podría tener un impacto potencial completamente diferente en di</w:t>
      </w:r>
      <w:r w:rsidRPr="00DB4E88">
        <w:rPr>
          <w:rFonts w:ascii="Gill Sans" w:hAnsi="Gill Sans" w:cs="Gill Sans"/>
          <w:lang w:val="es-ES_tradnl"/>
        </w:rPr>
        <w:t xml:space="preserve">stintos casos dependiendo de qué gobierno lo adopta e implementa. </w:t>
      </w:r>
    </w:p>
    <w:p w14:paraId="1A3CC1B0" w14:textId="74B7E33B" w:rsidR="00DB0211" w:rsidRPr="00DB4E88" w:rsidRDefault="00DB0211" w:rsidP="00DB0211">
      <w:pPr>
        <w:rPr>
          <w:rFonts w:ascii="Gill Sans" w:hAnsi="Gill Sans" w:cs="Gill Sans"/>
          <w:b/>
          <w:i/>
          <w:lang w:val="es-ES_tradnl"/>
        </w:rPr>
      </w:pPr>
      <w:r w:rsidRPr="00DB4E88">
        <w:rPr>
          <w:rFonts w:ascii="Gill Sans" w:hAnsi="Gill Sans" w:cs="Gill Sans"/>
          <w:b/>
          <w:i/>
          <w:lang w:val="es-ES_tradnl"/>
        </w:rPr>
        <w:t xml:space="preserve">Nota: nuevo vs. preexistente </w:t>
      </w:r>
    </w:p>
    <w:p w14:paraId="2F650874" w14:textId="4B39D27A" w:rsidR="002012B5" w:rsidRPr="00DB4E88" w:rsidRDefault="002012B5" w:rsidP="00DB0211">
      <w:pPr>
        <w:rPr>
          <w:rFonts w:ascii="Gill Sans" w:hAnsi="Gill Sans" w:cs="Gill Sans"/>
          <w:lang w:val="es-ES_tradnl"/>
        </w:rPr>
      </w:pPr>
      <w:r w:rsidRPr="00C44AAF">
        <w:rPr>
          <w:rFonts w:ascii="Gill Sans" w:hAnsi="Gill Sans" w:cs="Gill Sans"/>
          <w:lang w:val="es-ES_tradnl"/>
        </w:rPr>
        <w:t xml:space="preserve">No es un requisito de la AGA que los compromisos sean </w:t>
      </w:r>
      <w:r w:rsidR="003C7C1A">
        <w:rPr>
          <w:rFonts w:ascii="Gill Sans" w:hAnsi="Gill Sans" w:cs="Gill Sans"/>
          <w:lang w:val="es-ES_tradnl"/>
        </w:rPr>
        <w:t>nuevos</w:t>
      </w:r>
      <w:r w:rsidRPr="00C44AAF">
        <w:rPr>
          <w:rFonts w:ascii="Gill Sans" w:hAnsi="Gill Sans" w:cs="Gill Sans"/>
          <w:lang w:val="es-ES_tradnl"/>
        </w:rPr>
        <w:t>, así q</w:t>
      </w:r>
      <w:r w:rsidR="00F23C8C" w:rsidRPr="009967FA">
        <w:rPr>
          <w:rFonts w:ascii="Gill Sans" w:hAnsi="Gill Sans" w:cs="Gill Sans"/>
          <w:lang w:val="es-ES_tradnl"/>
        </w:rPr>
        <w:t xml:space="preserve">ue </w:t>
      </w:r>
      <w:r w:rsidR="00CF49CC">
        <w:rPr>
          <w:rFonts w:ascii="Gill Sans" w:hAnsi="Gill Sans" w:cs="Gill Sans"/>
          <w:lang w:val="es-ES_tradnl"/>
        </w:rPr>
        <w:t>el hecho que</w:t>
      </w:r>
      <w:r w:rsidR="00F23C8C" w:rsidRPr="00CF49CC">
        <w:rPr>
          <w:rFonts w:ascii="Gill Sans" w:hAnsi="Gill Sans" w:cs="Gill Sans"/>
          <w:lang w:val="es-ES_tradnl"/>
        </w:rPr>
        <w:t xml:space="preserve"> un compromiso </w:t>
      </w:r>
      <w:r w:rsidR="00CF49CC">
        <w:rPr>
          <w:rFonts w:ascii="Gill Sans" w:hAnsi="Gill Sans" w:cs="Gill Sans"/>
          <w:lang w:val="es-ES_tradnl"/>
        </w:rPr>
        <w:t>exista</w:t>
      </w:r>
      <w:r w:rsidR="00F23C8C" w:rsidRPr="00CF49CC">
        <w:rPr>
          <w:rFonts w:ascii="Gill Sans" w:hAnsi="Gill Sans" w:cs="Gill Sans"/>
          <w:lang w:val="es-ES_tradnl"/>
        </w:rPr>
        <w:t xml:space="preserve"> antes</w:t>
      </w:r>
      <w:r w:rsidR="00CF49CC">
        <w:rPr>
          <w:rFonts w:ascii="Gill Sans" w:hAnsi="Gill Sans" w:cs="Gill Sans"/>
          <w:lang w:val="es-ES_tradnl"/>
        </w:rPr>
        <w:t xml:space="preserve"> de la elaboración</w:t>
      </w:r>
      <w:r w:rsidR="00F23C8C" w:rsidRPr="00CF49CC">
        <w:rPr>
          <w:rFonts w:ascii="Gill Sans" w:hAnsi="Gill Sans" w:cs="Gill Sans"/>
          <w:lang w:val="es-ES_tradnl"/>
        </w:rPr>
        <w:t xml:space="preserve"> del plan de acción, no necesariamente indica una falta de ambición. </w:t>
      </w:r>
      <w:r w:rsidR="00FC2531" w:rsidRPr="00CF49CC">
        <w:rPr>
          <w:rFonts w:ascii="Gill Sans" w:hAnsi="Gill Sans" w:cs="Gill Sans"/>
          <w:lang w:val="es-ES_tradnl"/>
        </w:rPr>
        <w:t xml:space="preserve">Si el compromiso es preexistente, el investigador deberá explicar en el texto si hay algún elemento de valor agregado que el plan de acción proporciona a la acción preexistente o no. Por ejemplo, la creación de un Presupuesto Ejecutivo. Aunque la creación de un Presupuesto Ejecutivo es una actividad preexistente, </w:t>
      </w:r>
      <w:r w:rsidR="00D3554E" w:rsidRPr="007D1DCD">
        <w:rPr>
          <w:rFonts w:ascii="Gill Sans" w:hAnsi="Gill Sans" w:cs="Gill Sans"/>
          <w:lang w:val="es-ES_tradnl"/>
        </w:rPr>
        <w:t xml:space="preserve">es posible que incluirlo en el plan de acción contribuya a </w:t>
      </w:r>
      <w:r w:rsidR="00D3554E" w:rsidRPr="00596B6B">
        <w:rPr>
          <w:rFonts w:ascii="Gill Sans" w:hAnsi="Gill Sans" w:cs="Gill Sans"/>
          <w:lang w:val="es-ES_tradnl"/>
        </w:rPr>
        <w:t xml:space="preserve">superar los retrasos o retos que evitaban la creación del presupuesto. </w:t>
      </w:r>
    </w:p>
    <w:p w14:paraId="6720A01F" w14:textId="5B178671" w:rsidR="00661BA6" w:rsidRPr="00C44AAF" w:rsidRDefault="00DB0211" w:rsidP="00DB0211">
      <w:pPr>
        <w:rPr>
          <w:rFonts w:ascii="Gill Sans" w:hAnsi="Gill Sans" w:cs="Gill Sans"/>
          <w:lang w:val="es-ES_tradnl"/>
        </w:rPr>
      </w:pPr>
      <w:r w:rsidRPr="00DB4E88">
        <w:rPr>
          <w:rFonts w:ascii="Gill Sans" w:hAnsi="Gill Sans" w:cs="Gill Sans"/>
          <w:lang w:val="es-ES_tradnl"/>
        </w:rPr>
        <w:t xml:space="preserve">Para asegurar una correcta evaluación y codificación del nivel de ambición de un compromiso, el investigador debe tener evidencia sólida. En la experiencia del equipo del MRI, el siguiente esquema resulta </w:t>
      </w:r>
      <w:r w:rsidR="003C7C1A">
        <w:rPr>
          <w:rFonts w:ascii="Gill Sans" w:hAnsi="Gill Sans" w:cs="Gill Sans"/>
          <w:lang w:val="es-ES_tradnl"/>
        </w:rPr>
        <w:t>útil</w:t>
      </w:r>
      <w:r w:rsidRPr="00DB4E88">
        <w:rPr>
          <w:rFonts w:ascii="Gill Sans" w:hAnsi="Gill Sans" w:cs="Gill Sans"/>
          <w:lang w:val="es-ES_tradnl"/>
        </w:rPr>
        <w:t xml:space="preserve"> en las narraciones y permite realizar un análisis informado: </w:t>
      </w:r>
    </w:p>
    <w:p w14:paraId="69ABA864" w14:textId="635C6B7B" w:rsidR="00661BA6" w:rsidRPr="00175C06" w:rsidRDefault="00661BA6" w:rsidP="00DB0211">
      <w:pPr>
        <w:rPr>
          <w:rFonts w:ascii="Gill Sans" w:hAnsi="Gill Sans" w:cs="Gill Sans"/>
          <w:lang w:val="es-ES_tradnl"/>
        </w:rPr>
      </w:pPr>
      <w:r w:rsidRPr="009967FA">
        <w:rPr>
          <w:rFonts w:ascii="Gill Sans" w:hAnsi="Gill Sans" w:cs="Gill Sans"/>
          <w:lang w:val="es-ES_tradnl"/>
        </w:rPr>
        <w:t>Con base en el cont</w:t>
      </w:r>
      <w:r w:rsidRPr="00BD1D62">
        <w:rPr>
          <w:rFonts w:ascii="Gill Sans" w:hAnsi="Gill Sans" w:cs="Gill Sans"/>
          <w:lang w:val="es-ES_tradnl"/>
        </w:rPr>
        <w:t xml:space="preserve">enido del compromiso </w:t>
      </w:r>
      <w:r w:rsidR="006172DB" w:rsidRPr="00C82DC5">
        <w:rPr>
          <w:rFonts w:ascii="Gill Sans" w:hAnsi="Gill Sans" w:cs="Gill Sans"/>
          <w:lang w:val="es-ES_tradnl"/>
        </w:rPr>
        <w:t xml:space="preserve">como está redactado en el plan de acción, identifique: </w:t>
      </w:r>
    </w:p>
    <w:p w14:paraId="23EA0206" w14:textId="6656800D" w:rsidR="006172DB" w:rsidRPr="00EB78AA" w:rsidRDefault="006172DB" w:rsidP="00D86EA7">
      <w:pPr>
        <w:numPr>
          <w:ilvl w:val="0"/>
          <w:numId w:val="54"/>
        </w:numPr>
        <w:rPr>
          <w:rFonts w:ascii="Gill Sans" w:hAnsi="Gill Sans" w:cs="Gill Sans"/>
          <w:lang w:val="es-ES_tradnl"/>
        </w:rPr>
      </w:pPr>
      <w:r w:rsidRPr="0087661A">
        <w:rPr>
          <w:rFonts w:ascii="Gill Sans" w:hAnsi="Gill Sans" w:cs="Gill Sans"/>
          <w:lang w:val="es-ES_tradnl"/>
        </w:rPr>
        <w:t>Problemática: ¿Cuál es la problemática social, económica, política o ambiental</w:t>
      </w:r>
      <w:r w:rsidRPr="00EB78AA">
        <w:rPr>
          <w:rFonts w:ascii="Gill Sans" w:hAnsi="Gill Sans" w:cs="Gill Sans"/>
          <w:lang w:val="es-ES_tradnl"/>
        </w:rPr>
        <w:t xml:space="preserve"> que el compromiso aborda?</w:t>
      </w:r>
    </w:p>
    <w:p w14:paraId="538D1474" w14:textId="2F2B6840" w:rsidR="006172DB" w:rsidRPr="00F645FB" w:rsidRDefault="006172DB" w:rsidP="00D86EA7">
      <w:pPr>
        <w:numPr>
          <w:ilvl w:val="0"/>
          <w:numId w:val="54"/>
        </w:numPr>
        <w:rPr>
          <w:rFonts w:ascii="Gill Sans" w:hAnsi="Gill Sans" w:cs="Gill Sans"/>
          <w:lang w:val="es-ES_tradnl"/>
        </w:rPr>
      </w:pPr>
      <w:r w:rsidRPr="00F645FB">
        <w:rPr>
          <w:rFonts w:ascii="Gill Sans" w:hAnsi="Gill Sans" w:cs="Gill Sans"/>
          <w:lang w:val="es-ES_tradnl"/>
        </w:rPr>
        <w:t>Objetivo: ¿Qué objetivos plantea el compromiso? ¿En qué manera el objetivo del compromiso contribuye a resolver el problema?</w:t>
      </w:r>
    </w:p>
    <w:p w14:paraId="1437790B" w14:textId="1A53A171" w:rsidR="006172DB" w:rsidRPr="00636C4A" w:rsidRDefault="006172DB" w:rsidP="00D86EA7">
      <w:pPr>
        <w:numPr>
          <w:ilvl w:val="0"/>
          <w:numId w:val="54"/>
        </w:numPr>
        <w:rPr>
          <w:rFonts w:ascii="Gill Sans" w:hAnsi="Gill Sans" w:cs="Gill Sans"/>
          <w:lang w:val="es-ES_tradnl"/>
        </w:rPr>
      </w:pPr>
      <w:r w:rsidRPr="00386D49">
        <w:rPr>
          <w:rFonts w:ascii="Gill Sans" w:hAnsi="Gill Sans" w:cs="Gill Sans"/>
          <w:lang w:val="es-ES_tradnl"/>
        </w:rPr>
        <w:t>Valoración: Si se implementa por completo como está redactado, ¿Qué efecto potencial tendría este enfoqu</w:t>
      </w:r>
      <w:r w:rsidRPr="00172A68">
        <w:rPr>
          <w:rFonts w:ascii="Gill Sans" w:hAnsi="Gill Sans" w:cs="Gill Sans"/>
          <w:lang w:val="es-ES_tradnl"/>
        </w:rPr>
        <w:t>e en la problemática?</w:t>
      </w:r>
    </w:p>
    <w:p w14:paraId="626220B7" w14:textId="15B11C0F" w:rsidR="008443A0" w:rsidRPr="006B3556" w:rsidRDefault="008443A0" w:rsidP="008443A0">
      <w:pPr>
        <w:rPr>
          <w:rFonts w:ascii="Gill Sans" w:hAnsi="Gill Sans" w:cs="Gill Sans"/>
          <w:lang w:val="es-ES_tradnl"/>
        </w:rPr>
      </w:pPr>
      <w:r w:rsidRPr="00AB48DB">
        <w:rPr>
          <w:rFonts w:ascii="Gill Sans" w:hAnsi="Gill Sans" w:cs="Gill Sans"/>
          <w:lang w:val="es-ES_tradnl"/>
        </w:rPr>
        <w:t xml:space="preserve">Responder a estas preguntas </w:t>
      </w:r>
      <w:r w:rsidR="003C7C1A">
        <w:rPr>
          <w:rFonts w:ascii="Gill Sans" w:hAnsi="Gill Sans" w:cs="Gill Sans"/>
          <w:lang w:val="es-ES_tradnl"/>
        </w:rPr>
        <w:t>le ayudará</w:t>
      </w:r>
      <w:r w:rsidRPr="00AB48DB">
        <w:rPr>
          <w:rFonts w:ascii="Gill Sans" w:hAnsi="Gill Sans" w:cs="Gill Sans"/>
          <w:lang w:val="es-ES_tradnl"/>
        </w:rPr>
        <w:t xml:space="preserve"> a hacer una valoraci</w:t>
      </w:r>
      <w:r w:rsidRPr="0029146A">
        <w:rPr>
          <w:rFonts w:ascii="Gill Sans" w:hAnsi="Gill Sans" w:cs="Gill Sans"/>
          <w:lang w:val="es-ES_tradnl"/>
        </w:rPr>
        <w:t xml:space="preserve">ón más precisa, confiable e informada del impacto potencial. </w:t>
      </w:r>
    </w:p>
    <w:p w14:paraId="698DF501" w14:textId="3A5F8308" w:rsidR="008443A0" w:rsidRPr="002A2DC2" w:rsidRDefault="008443A0" w:rsidP="008443A0">
      <w:pPr>
        <w:rPr>
          <w:rFonts w:ascii="Gill Sans" w:hAnsi="Gill Sans" w:cs="Gill Sans"/>
          <w:lang w:val="es-ES_tradnl"/>
        </w:rPr>
      </w:pPr>
      <w:r w:rsidRPr="00C32D50">
        <w:rPr>
          <w:rFonts w:ascii="Gill Sans" w:hAnsi="Gill Sans" w:cs="Gill Sans"/>
          <w:lang w:val="es-ES_tradnl"/>
        </w:rPr>
        <w:t xml:space="preserve">Una vez determinada la línea de base de acuerdo al formato sugerido, los investigadores deberán codificar </w:t>
      </w:r>
      <w:r w:rsidR="0022441C" w:rsidRPr="00210329">
        <w:rPr>
          <w:rFonts w:ascii="Gill Sans" w:hAnsi="Gill Sans" w:cs="Gill Sans"/>
          <w:lang w:val="es-ES_tradnl"/>
        </w:rPr>
        <w:t xml:space="preserve">el </w:t>
      </w:r>
      <w:r w:rsidR="0022441C" w:rsidRPr="002A2DC2">
        <w:rPr>
          <w:rFonts w:ascii="Gill Sans" w:hAnsi="Gill Sans" w:cs="Gill Sans"/>
          <w:lang w:val="es-ES_tradnl"/>
        </w:rPr>
        <w:t xml:space="preserve">compromiso y cada hito con una de las siguientes cinco opciones. Por favor, seleccione un valor por fila: </w:t>
      </w:r>
    </w:p>
    <w:p w14:paraId="324C7634" w14:textId="73F21F22" w:rsidR="0022441C" w:rsidRPr="004E7A24" w:rsidRDefault="0022441C" w:rsidP="008443A0">
      <w:pPr>
        <w:rPr>
          <w:rFonts w:ascii="Gill Sans" w:hAnsi="Gill Sans" w:cs="Gill Sans"/>
          <w:lang w:val="es-ES_tradnl"/>
        </w:rPr>
      </w:pPr>
      <w:r w:rsidRPr="004E7A24">
        <w:rPr>
          <w:rFonts w:ascii="Gill Sans" w:hAnsi="Gill Sans" w:cs="Gill Sans"/>
          <w:lang w:val="es-ES_tradnl"/>
        </w:rPr>
        <w:t xml:space="preserve">1. Empeora: empeora el estado actual de la problemática identificada. </w:t>
      </w:r>
    </w:p>
    <w:p w14:paraId="0EEEA30F" w14:textId="37D884DF" w:rsidR="0022441C" w:rsidRPr="003B1C55" w:rsidRDefault="0022441C" w:rsidP="008443A0">
      <w:pPr>
        <w:rPr>
          <w:rFonts w:ascii="Gill Sans" w:hAnsi="Gill Sans" w:cs="Gill Sans"/>
          <w:lang w:val="es-ES_tradnl"/>
        </w:rPr>
      </w:pPr>
      <w:r w:rsidRPr="007F47D9">
        <w:rPr>
          <w:rFonts w:ascii="Gill Sans" w:hAnsi="Gill Sans" w:cs="Gill Sans"/>
          <w:lang w:val="es-ES_tradnl"/>
        </w:rPr>
        <w:t>2. Ninguno: mantiene el estado actual de la problemática ide</w:t>
      </w:r>
      <w:r w:rsidRPr="003B1C55">
        <w:rPr>
          <w:rFonts w:ascii="Gill Sans" w:hAnsi="Gill Sans" w:cs="Gill Sans"/>
          <w:lang w:val="es-ES_tradnl"/>
        </w:rPr>
        <w:t xml:space="preserve">ntificada. </w:t>
      </w:r>
    </w:p>
    <w:p w14:paraId="3C522EC1" w14:textId="221DD102" w:rsidR="0022441C" w:rsidRPr="003F789C" w:rsidRDefault="0022441C" w:rsidP="008443A0">
      <w:pPr>
        <w:rPr>
          <w:rFonts w:ascii="Gill Sans" w:hAnsi="Gill Sans" w:cs="Gill Sans"/>
          <w:lang w:val="es-ES_tradnl"/>
        </w:rPr>
      </w:pPr>
      <w:r w:rsidRPr="00804B7D">
        <w:rPr>
          <w:rFonts w:ascii="Gill Sans" w:hAnsi="Gill Sans" w:cs="Gill Sans"/>
          <w:lang w:val="es-ES_tradnl"/>
        </w:rPr>
        <w:t xml:space="preserve">3. </w:t>
      </w:r>
      <w:r w:rsidR="003C7C1A">
        <w:rPr>
          <w:rFonts w:ascii="Gill Sans" w:hAnsi="Gill Sans" w:cs="Gill Sans"/>
          <w:lang w:val="es-ES_tradnl"/>
        </w:rPr>
        <w:t>Menor</w:t>
      </w:r>
      <w:r w:rsidRPr="00804B7D">
        <w:rPr>
          <w:rFonts w:ascii="Gill Sans" w:hAnsi="Gill Sans" w:cs="Gill Sans"/>
          <w:lang w:val="es-ES_tradnl"/>
        </w:rPr>
        <w:t xml:space="preserve">: Un paso gradual positivo en el área de política relevante para mejorar la </w:t>
      </w:r>
      <w:r w:rsidRPr="003F789C">
        <w:rPr>
          <w:rFonts w:ascii="Gill Sans" w:hAnsi="Gill Sans" w:cs="Gill Sans"/>
          <w:lang w:val="es-ES_tradnl"/>
        </w:rPr>
        <w:t xml:space="preserve">problemática identificada. </w:t>
      </w:r>
    </w:p>
    <w:p w14:paraId="1CC521B6" w14:textId="547D8CDF" w:rsidR="0022441C" w:rsidRPr="000B0265" w:rsidRDefault="0022441C" w:rsidP="008443A0">
      <w:pPr>
        <w:rPr>
          <w:rFonts w:ascii="Gill Sans" w:hAnsi="Gill Sans" w:cs="Gill Sans"/>
          <w:lang w:val="es-ES_tradnl"/>
        </w:rPr>
      </w:pPr>
      <w:r w:rsidRPr="000F01FF">
        <w:rPr>
          <w:rFonts w:ascii="Gill Sans" w:hAnsi="Gill Sans" w:cs="Gill Sans"/>
          <w:lang w:val="es-ES_tradnl"/>
        </w:rPr>
        <w:t xml:space="preserve">4. </w:t>
      </w:r>
      <w:r w:rsidR="00FF12C5" w:rsidRPr="005F1B82">
        <w:rPr>
          <w:rFonts w:ascii="Gill Sans" w:hAnsi="Gill Sans" w:cs="Gill Sans"/>
          <w:lang w:val="es-ES_tradnl"/>
        </w:rPr>
        <w:t>Moderado: Un paso importante en el área de política relevante para mejorar la problemática identificada, pero con escala o alcance</w:t>
      </w:r>
      <w:r w:rsidR="00FF12C5" w:rsidRPr="002454A7">
        <w:rPr>
          <w:rFonts w:ascii="Gill Sans" w:hAnsi="Gill Sans" w:cs="Gill Sans"/>
          <w:lang w:val="es-ES_tradnl"/>
        </w:rPr>
        <w:t xml:space="preserve"> limitado. </w:t>
      </w:r>
    </w:p>
    <w:p w14:paraId="0119C3EA" w14:textId="4D8DED32" w:rsidR="00FF12C5" w:rsidRPr="000B0265" w:rsidRDefault="00FF12C5" w:rsidP="008443A0">
      <w:pPr>
        <w:rPr>
          <w:rFonts w:ascii="Gill Sans" w:hAnsi="Gill Sans" w:cs="Gill Sans"/>
          <w:lang w:val="es-ES_tradnl"/>
        </w:rPr>
      </w:pPr>
      <w:r w:rsidRPr="000B0265">
        <w:rPr>
          <w:rFonts w:ascii="Gill Sans" w:hAnsi="Gill Sans" w:cs="Gill Sans"/>
          <w:lang w:val="es-ES_tradnl"/>
        </w:rPr>
        <w:t>5. Transformador: Una reforma que p</w:t>
      </w:r>
      <w:r w:rsidR="00482DF4" w:rsidRPr="000B0265">
        <w:rPr>
          <w:rFonts w:ascii="Gill Sans" w:hAnsi="Gill Sans" w:cs="Gill Sans"/>
          <w:lang w:val="es-ES_tradnl"/>
        </w:rPr>
        <w:t xml:space="preserve">otencialmente podría transformar el </w:t>
      </w:r>
      <w:r w:rsidR="004E03C8" w:rsidRPr="000B0265">
        <w:rPr>
          <w:rFonts w:ascii="Gill Sans" w:hAnsi="Gill Sans" w:cs="Gill Sans"/>
          <w:lang w:val="es-ES_tradnl"/>
        </w:rPr>
        <w:t xml:space="preserve">estado </w:t>
      </w:r>
      <w:r w:rsidR="00C5203B" w:rsidRPr="000B0265">
        <w:rPr>
          <w:rFonts w:ascii="Gill Sans" w:hAnsi="Gill Sans" w:cs="Gill Sans"/>
          <w:lang w:val="es-ES_tradnl"/>
        </w:rPr>
        <w:t xml:space="preserve">en el área de política relevante y contribuir a resolver la problemática identificada. </w:t>
      </w:r>
    </w:p>
    <w:p w14:paraId="31A80C24" w14:textId="16E68797" w:rsidR="00C5203B" w:rsidRPr="000B0265" w:rsidRDefault="00C5203B" w:rsidP="008443A0">
      <w:pPr>
        <w:rPr>
          <w:rFonts w:ascii="Gill Sans" w:hAnsi="Gill Sans" w:cs="Gill Sans"/>
          <w:b/>
          <w:lang w:val="es-ES_tradnl"/>
        </w:rPr>
      </w:pPr>
      <w:r w:rsidRPr="000B0265">
        <w:rPr>
          <w:rFonts w:ascii="Gill Sans" w:hAnsi="Gill Sans" w:cs="Gill Sans"/>
          <w:b/>
          <w:lang w:val="es-ES_tradnl"/>
        </w:rPr>
        <w:t xml:space="preserve">Ejemplo: </w:t>
      </w:r>
    </w:p>
    <w:p w14:paraId="64184878" w14:textId="6A4886B3" w:rsidR="006172DB" w:rsidRPr="000B0265" w:rsidRDefault="00C5203B" w:rsidP="005F3B58">
      <w:pPr>
        <w:ind w:left="720"/>
        <w:rPr>
          <w:rFonts w:ascii="Gill Sans" w:hAnsi="Gill Sans" w:cs="Gill Sans"/>
          <w:lang w:val="es-ES_tradnl"/>
        </w:rPr>
      </w:pPr>
      <w:r w:rsidRPr="005372AE">
        <w:rPr>
          <w:noProof/>
        </w:rPr>
        <w:lastRenderedPageBreak/>
        <w:drawing>
          <wp:inline distT="0" distB="0" distL="0" distR="0" wp14:anchorId="7B647157" wp14:editId="575D2185">
            <wp:extent cx="2971800" cy="1653677"/>
            <wp:effectExtent l="0" t="0" r="0" b="0"/>
            <wp:docPr id="231" name="Picture 231" descr="Macintosh HD:Users:irmintern:Desktop:Screen Shot 2016-06-15 at 2.23.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rmintern:Desktop:Screen Shot 2016-06-15 at 2.23.35 PM.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71800" cy="1653677"/>
                    </a:xfrm>
                    <a:prstGeom prst="rect">
                      <a:avLst/>
                    </a:prstGeom>
                    <a:noFill/>
                    <a:ln>
                      <a:noFill/>
                    </a:ln>
                  </pic:spPr>
                </pic:pic>
              </a:graphicData>
            </a:graphic>
          </wp:inline>
        </w:drawing>
      </w:r>
    </w:p>
    <w:p w14:paraId="35ECDCD7" w14:textId="6A701960" w:rsidR="00503319" w:rsidRPr="00624E17" w:rsidRDefault="00503319">
      <w:pPr>
        <w:pStyle w:val="ListParagraph"/>
        <w:rPr>
          <w:rFonts w:ascii="Gill Sans" w:hAnsi="Gill Sans" w:cs="Gill Sans"/>
          <w:b/>
          <w:lang w:val="es-ES_tradnl"/>
        </w:rPr>
      </w:pPr>
      <w:r w:rsidRPr="00624E17">
        <w:rPr>
          <w:rFonts w:ascii="Gill Sans" w:hAnsi="Gill Sans" w:cs="Gill Sans"/>
          <w:lang w:val="es-ES_tradnl"/>
        </w:rPr>
        <w:br w:type="page"/>
      </w:r>
      <w:r w:rsidRPr="00624E17">
        <w:rPr>
          <w:rFonts w:ascii="Gill Sans" w:hAnsi="Gill Sans" w:cs="Gill Sans"/>
          <w:b/>
          <w:lang w:val="es-ES_tradnl"/>
        </w:rPr>
        <w:lastRenderedPageBreak/>
        <w:t>D. Contexto y objetivos</w:t>
      </w:r>
    </w:p>
    <w:p w14:paraId="5AE0E897" w14:textId="77777777" w:rsidR="00503319" w:rsidRPr="009377BD" w:rsidRDefault="00503319" w:rsidP="00D30242">
      <w:pPr>
        <w:pStyle w:val="ListParagraph"/>
        <w:ind w:left="720" w:hanging="360"/>
        <w:rPr>
          <w:rFonts w:ascii="Gill Sans" w:hAnsi="Gill Sans" w:cs="Gill Sans"/>
          <w:b/>
          <w:lang w:val="es-ES_tradnl"/>
        </w:rPr>
      </w:pPr>
    </w:p>
    <w:p w14:paraId="7C9E31EE" w14:textId="0BA12AA7" w:rsidR="00503319" w:rsidRPr="009967FA" w:rsidRDefault="000A6B31" w:rsidP="007B6B06">
      <w:pPr>
        <w:pStyle w:val="ListParagraph"/>
        <w:rPr>
          <w:rFonts w:ascii="Gill Sans" w:hAnsi="Gill Sans" w:cs="Gill Sans"/>
          <w:lang w:val="es-ES_tradnl"/>
        </w:rPr>
      </w:pPr>
      <w:r w:rsidRPr="005F160D">
        <w:rPr>
          <w:rFonts w:ascii="Gill Sans" w:hAnsi="Gill Sans" w:cs="Gill Sans"/>
          <w:lang w:val="es-ES_tradnl"/>
        </w:rPr>
        <w:t>É</w:t>
      </w:r>
      <w:r w:rsidR="007B6B06" w:rsidRPr="00DB3F49">
        <w:rPr>
          <w:rFonts w:ascii="Gill Sans" w:hAnsi="Gill Sans" w:cs="Gill Sans"/>
          <w:lang w:val="es-ES_tradnl"/>
        </w:rPr>
        <w:t xml:space="preserve">sta </w:t>
      </w:r>
      <w:r w:rsidR="00CE235F" w:rsidRPr="00FD17F2">
        <w:rPr>
          <w:rFonts w:ascii="Gill Sans" w:hAnsi="Gill Sans" w:cs="Gill Sans"/>
          <w:lang w:val="es-ES_tradnl"/>
        </w:rPr>
        <w:t>es la primera secció</w:t>
      </w:r>
      <w:r w:rsidR="006A5279" w:rsidRPr="00D61302">
        <w:rPr>
          <w:rFonts w:ascii="Gill Sans" w:hAnsi="Gill Sans" w:cs="Gill Sans"/>
          <w:lang w:val="es-ES_tradnl"/>
        </w:rPr>
        <w:t>n del informe de a</w:t>
      </w:r>
      <w:r w:rsidR="007D1DCD">
        <w:rPr>
          <w:rFonts w:ascii="Gill Sans" w:hAnsi="Gill Sans" w:cs="Gill Sans"/>
          <w:lang w:val="es-ES_tradnl"/>
        </w:rPr>
        <w:t>vances del MRI que se redacta en</w:t>
      </w:r>
      <w:r w:rsidR="006A5279" w:rsidRPr="00D61302">
        <w:rPr>
          <w:rFonts w:ascii="Gill Sans" w:hAnsi="Gill Sans" w:cs="Gill Sans"/>
          <w:lang w:val="es-ES_tradnl"/>
        </w:rPr>
        <w:t xml:space="preserve"> forma </w:t>
      </w:r>
      <w:r w:rsidR="00053C2F" w:rsidRPr="00DE6C60">
        <w:rPr>
          <w:rFonts w:ascii="Gill Sans" w:hAnsi="Gill Sans" w:cs="Gill Sans"/>
          <w:lang w:val="es-ES_tradnl"/>
        </w:rPr>
        <w:t>de narración</w:t>
      </w:r>
      <w:r w:rsidR="006A5279" w:rsidRPr="00CF49CC">
        <w:rPr>
          <w:rFonts w:ascii="Gill Sans" w:hAnsi="Gill Sans" w:cs="Gill Sans"/>
          <w:lang w:val="es-ES_tradnl"/>
        </w:rPr>
        <w:t xml:space="preserve">. Aquí se </w:t>
      </w:r>
      <w:r w:rsidR="009F6C34" w:rsidRPr="007D1DCD">
        <w:rPr>
          <w:rFonts w:ascii="Gill Sans" w:hAnsi="Gill Sans" w:cs="Gill Sans"/>
          <w:lang w:val="es-ES_tradnl"/>
        </w:rPr>
        <w:t xml:space="preserve">escribe un análisis </w:t>
      </w:r>
      <w:r w:rsidR="002E5B75" w:rsidRPr="007D1DCD">
        <w:rPr>
          <w:rFonts w:ascii="Gill Sans" w:hAnsi="Gill Sans" w:cs="Gill Sans"/>
          <w:lang w:val="es-ES_tradnl"/>
        </w:rPr>
        <w:t xml:space="preserve">conciso y con base en los análisis que justifica la codificación de especificidad, relevancia </w:t>
      </w:r>
      <w:r w:rsidR="005372AE">
        <w:rPr>
          <w:rFonts w:ascii="Gill Sans" w:hAnsi="Gill Sans" w:cs="Gill Sans"/>
          <w:lang w:val="es-ES_tradnl"/>
        </w:rPr>
        <w:t>respecto</w:t>
      </w:r>
      <w:r w:rsidR="002E5B75" w:rsidRPr="007D1DCD">
        <w:rPr>
          <w:rFonts w:ascii="Gill Sans" w:hAnsi="Gill Sans" w:cs="Gill Sans"/>
          <w:lang w:val="es-ES_tradnl"/>
        </w:rPr>
        <w:t xml:space="preserve"> a los valores de la AGA e impacto potencial que se registró en las tab</w:t>
      </w:r>
      <w:r w:rsidR="006C2C8B" w:rsidRPr="00596B6B">
        <w:rPr>
          <w:rFonts w:ascii="Gill Sans" w:hAnsi="Gill Sans" w:cs="Gill Sans"/>
          <w:lang w:val="es-ES_tradnl"/>
        </w:rPr>
        <w:t xml:space="preserve">las. En la plantilla del informe, </w:t>
      </w:r>
      <w:r w:rsidR="00385622" w:rsidRPr="00DB4E88">
        <w:rPr>
          <w:rFonts w:ascii="Gill Sans" w:hAnsi="Gill Sans" w:cs="Gill Sans"/>
          <w:lang w:val="es-ES_tradnl"/>
        </w:rPr>
        <w:t xml:space="preserve">se proporciona a los investigadores </w:t>
      </w:r>
      <w:r w:rsidR="0098072F" w:rsidRPr="00DB4E88">
        <w:rPr>
          <w:rFonts w:ascii="Gill Sans" w:hAnsi="Gill Sans" w:cs="Gill Sans"/>
          <w:lang w:val="es-ES_tradnl"/>
        </w:rPr>
        <w:t>orientación sobre el alcance y contenido de cada secció</w:t>
      </w:r>
      <w:r w:rsidR="008A456C" w:rsidRPr="00DB4E88">
        <w:rPr>
          <w:rFonts w:ascii="Gill Sans" w:hAnsi="Gill Sans" w:cs="Gill Sans"/>
          <w:lang w:val="es-ES_tradnl"/>
        </w:rPr>
        <w:t>n narrativa (</w:t>
      </w:r>
      <w:r w:rsidR="008A456C" w:rsidRPr="00C44AAF">
        <w:rPr>
          <w:rFonts w:ascii="Gill Sans" w:hAnsi="Gill Sans" w:cs="Gill Sans"/>
          <w:lang w:val="es-ES_tradnl"/>
        </w:rPr>
        <w:t xml:space="preserve">reproducido a continuación). </w:t>
      </w:r>
    </w:p>
    <w:p w14:paraId="3345EEE5" w14:textId="77777777" w:rsidR="001F72D2" w:rsidRPr="00BD1D62" w:rsidRDefault="001F72D2" w:rsidP="007B6B06">
      <w:pPr>
        <w:pStyle w:val="ListParagraph"/>
        <w:rPr>
          <w:rFonts w:ascii="Gill Sans" w:hAnsi="Gill Sans" w:cs="Gill Sans"/>
          <w:lang w:val="es-ES_tradnl"/>
        </w:rPr>
      </w:pPr>
    </w:p>
    <w:p w14:paraId="79FD410D" w14:textId="230ADC53" w:rsidR="00D65B22" w:rsidRPr="00F645FB" w:rsidRDefault="00D65B22" w:rsidP="00D65B22">
      <w:pPr>
        <w:rPr>
          <w:rFonts w:ascii="Gill Sans" w:hAnsi="Gill Sans" w:cs="Gill Sans"/>
          <w:b/>
          <w:lang w:val="es-ES_tradnl"/>
        </w:rPr>
      </w:pPr>
      <w:r w:rsidRPr="00C82DC5">
        <w:rPr>
          <w:rFonts w:ascii="Gill Sans" w:hAnsi="Gill Sans" w:cs="Gill Sans"/>
          <w:b/>
          <w:i/>
          <w:lang w:val="es-ES_tradnl"/>
        </w:rPr>
        <w:t>Pregunta orientadora</w:t>
      </w:r>
      <w:r w:rsidRPr="00175C06">
        <w:rPr>
          <w:rFonts w:ascii="Gill Sans" w:hAnsi="Gill Sans" w:cs="Gill Sans"/>
          <w:b/>
          <w:lang w:val="es-ES_tradnl"/>
        </w:rPr>
        <w:t>:</w:t>
      </w:r>
      <w:r w:rsidRPr="0087661A">
        <w:rPr>
          <w:rFonts w:ascii="Gill Sans" w:hAnsi="Gill Sans" w:cs="Gill Sans"/>
          <w:b/>
          <w:lang w:val="es-ES_tradnl"/>
        </w:rPr>
        <w:t xml:space="preserve"> </w:t>
      </w:r>
      <w:r w:rsidRPr="00EB78AA">
        <w:rPr>
          <w:rFonts w:ascii="Gill Sans" w:hAnsi="Gill Sans" w:cs="Gill Sans"/>
          <w:lang w:val="es-ES_tradnl"/>
        </w:rPr>
        <w:t xml:space="preserve">¿Qué problemática intenta resolver el compromiso y cómo? </w:t>
      </w:r>
    </w:p>
    <w:p w14:paraId="03B575EE" w14:textId="77777777" w:rsidR="00D65B22" w:rsidRPr="00AB48DB" w:rsidRDefault="00D65B22" w:rsidP="00D86EA7">
      <w:pPr>
        <w:pStyle w:val="ListParagraph"/>
        <w:numPr>
          <w:ilvl w:val="0"/>
          <w:numId w:val="55"/>
        </w:numPr>
        <w:spacing w:after="0"/>
        <w:rPr>
          <w:rFonts w:ascii="Gill Sans" w:hAnsi="Gill Sans" w:cs="Gill Sans"/>
          <w:b/>
          <w:lang w:val="es-ES_tradnl"/>
        </w:rPr>
      </w:pPr>
      <w:r w:rsidRPr="00386D49">
        <w:rPr>
          <w:rFonts w:ascii="Gill Sans" w:hAnsi="Gill Sans" w:cs="Gill Sans"/>
          <w:b/>
          <w:lang w:val="es-ES_tradnl"/>
        </w:rPr>
        <w:t>Problemática</w:t>
      </w:r>
      <w:r w:rsidRPr="00172A68">
        <w:rPr>
          <w:rFonts w:ascii="Gill Sans" w:hAnsi="Gill Sans" w:cs="Gill Sans"/>
          <w:lang w:val="es-ES_tradnl"/>
        </w:rPr>
        <w:t xml:space="preserve">: ¿Cuál es la </w:t>
      </w:r>
      <w:r w:rsidRPr="00636C4A">
        <w:rPr>
          <w:rFonts w:ascii="Gill Sans" w:hAnsi="Gill Sans" w:cs="Gill Sans"/>
          <w:lang w:val="es-ES_tradnl"/>
        </w:rPr>
        <w:t xml:space="preserve">problemática social, económica, política o ambiental que el compromiso aborda? Refuerce extractos del plan de acción con evaluaciones hechas por terceros. </w:t>
      </w:r>
    </w:p>
    <w:p w14:paraId="6097E34A" w14:textId="4D467D91" w:rsidR="00B25DAC" w:rsidRPr="002A2DC2" w:rsidRDefault="00B25DAC" w:rsidP="00D86EA7">
      <w:pPr>
        <w:pStyle w:val="ListParagraph"/>
        <w:numPr>
          <w:ilvl w:val="0"/>
          <w:numId w:val="56"/>
        </w:numPr>
        <w:spacing w:after="0"/>
        <w:rPr>
          <w:rFonts w:ascii="Gill Sans" w:hAnsi="Gill Sans" w:cs="Gill Sans"/>
          <w:b/>
          <w:lang w:val="es-ES_tradnl"/>
        </w:rPr>
      </w:pPr>
      <w:r w:rsidRPr="0029146A">
        <w:rPr>
          <w:rFonts w:ascii="Gill Sans" w:hAnsi="Gill Sans" w:cs="Gill Sans"/>
          <w:lang w:val="es-ES_tradnl"/>
        </w:rPr>
        <w:t xml:space="preserve">En esta sección el investigador </w:t>
      </w:r>
      <w:r w:rsidR="003C7C1A">
        <w:rPr>
          <w:rFonts w:ascii="Gill Sans" w:hAnsi="Gill Sans" w:cs="Gill Sans"/>
          <w:lang w:val="es-ES_tradnl"/>
        </w:rPr>
        <w:t xml:space="preserve">compara </w:t>
      </w:r>
      <w:r w:rsidR="0082427E" w:rsidRPr="006B3556">
        <w:rPr>
          <w:rFonts w:ascii="Gill Sans" w:hAnsi="Gill Sans" w:cs="Gill Sans"/>
          <w:lang w:val="es-ES_tradnl"/>
        </w:rPr>
        <w:t xml:space="preserve">las afirmaciones del plan de acción </w:t>
      </w:r>
      <w:r w:rsidR="0099751C" w:rsidRPr="00C32D50">
        <w:rPr>
          <w:rFonts w:ascii="Gill Sans" w:hAnsi="Gill Sans" w:cs="Gill Sans"/>
          <w:lang w:val="es-ES_tradnl"/>
        </w:rPr>
        <w:t xml:space="preserve">con evaluaciones </w:t>
      </w:r>
      <w:r w:rsidR="00DB597D" w:rsidRPr="00210329">
        <w:rPr>
          <w:rFonts w:ascii="Gill Sans" w:hAnsi="Gill Sans" w:cs="Gill Sans"/>
          <w:lang w:val="es-ES_tradnl"/>
        </w:rPr>
        <w:t>de terce</w:t>
      </w:r>
      <w:r w:rsidR="00DB597D" w:rsidRPr="002A2DC2">
        <w:rPr>
          <w:rFonts w:ascii="Gill Sans" w:hAnsi="Gill Sans" w:cs="Gill Sans"/>
          <w:lang w:val="es-ES_tradnl"/>
        </w:rPr>
        <w:t xml:space="preserve">ros. </w:t>
      </w:r>
    </w:p>
    <w:p w14:paraId="19EC2B3D" w14:textId="49A634EC" w:rsidR="00DB597D" w:rsidRPr="007F47D9" w:rsidRDefault="00DB597D" w:rsidP="00D86EA7">
      <w:pPr>
        <w:pStyle w:val="ListParagraph"/>
        <w:numPr>
          <w:ilvl w:val="0"/>
          <w:numId w:val="56"/>
        </w:numPr>
        <w:spacing w:after="0"/>
        <w:rPr>
          <w:rFonts w:ascii="Gill Sans" w:hAnsi="Gill Sans" w:cs="Gill Sans"/>
          <w:b/>
          <w:lang w:val="es-ES_tradnl"/>
        </w:rPr>
      </w:pPr>
      <w:r w:rsidRPr="004E7A24">
        <w:rPr>
          <w:rFonts w:ascii="Gill Sans" w:hAnsi="Gill Sans" w:cs="Gill Sans"/>
          <w:lang w:val="es-ES_tradnl"/>
        </w:rPr>
        <w:t xml:space="preserve">El investigador establece la línea de base que será utilizada para medir el impacto potencial. </w:t>
      </w:r>
    </w:p>
    <w:p w14:paraId="5D7D3028" w14:textId="77777777" w:rsidR="00B25DAC" w:rsidRPr="003B1C55" w:rsidRDefault="00B25DAC" w:rsidP="003C7C1A">
      <w:pPr>
        <w:pStyle w:val="ListParagraph"/>
        <w:spacing w:after="0"/>
        <w:ind w:left="1440"/>
        <w:rPr>
          <w:rFonts w:ascii="Gill Sans" w:hAnsi="Gill Sans" w:cs="Gill Sans"/>
          <w:b/>
          <w:lang w:val="es-ES_tradnl"/>
        </w:rPr>
      </w:pPr>
    </w:p>
    <w:p w14:paraId="2E131D67" w14:textId="77777777" w:rsidR="000559B1" w:rsidRPr="000F01FF" w:rsidRDefault="00D65B22" w:rsidP="00D86EA7">
      <w:pPr>
        <w:pStyle w:val="ListParagraph"/>
        <w:numPr>
          <w:ilvl w:val="0"/>
          <w:numId w:val="57"/>
        </w:numPr>
        <w:spacing w:after="0"/>
        <w:ind w:hanging="1014"/>
        <w:rPr>
          <w:rFonts w:ascii="Gill Sans" w:hAnsi="Gill Sans" w:cs="Gill Sans"/>
          <w:b/>
          <w:lang w:val="es-ES_tradnl"/>
        </w:rPr>
      </w:pPr>
      <w:r w:rsidRPr="00804B7D">
        <w:rPr>
          <w:rFonts w:ascii="Gill Sans" w:hAnsi="Gill Sans" w:cs="Gill Sans"/>
          <w:b/>
          <w:lang w:val="es-ES_tradnl"/>
        </w:rPr>
        <w:t>Objetivo</w:t>
      </w:r>
      <w:r w:rsidRPr="003F789C">
        <w:rPr>
          <w:rFonts w:ascii="Gill Sans" w:hAnsi="Gill Sans" w:cs="Gill Sans"/>
          <w:lang w:val="es-ES_tradnl"/>
        </w:rPr>
        <w:t xml:space="preserve">: ¿Qué objetivos establece el compromiso? ¿Cómo contribuye el objetivo del compromiso a resolver o mejorar la problemática? </w:t>
      </w:r>
    </w:p>
    <w:p w14:paraId="6379D5A5" w14:textId="2E5BBCFB" w:rsidR="00D65B22" w:rsidRPr="000B0265" w:rsidRDefault="00D65B22" w:rsidP="00D86EA7">
      <w:pPr>
        <w:pStyle w:val="ListParagraph"/>
        <w:numPr>
          <w:ilvl w:val="0"/>
          <w:numId w:val="58"/>
        </w:numPr>
        <w:spacing w:after="0"/>
        <w:rPr>
          <w:rFonts w:ascii="Gill Sans" w:hAnsi="Gill Sans" w:cs="Gill Sans"/>
          <w:b/>
          <w:lang w:val="es-ES_tradnl"/>
        </w:rPr>
      </w:pPr>
      <w:r w:rsidRPr="005F1B82">
        <w:rPr>
          <w:rFonts w:ascii="Gill Sans" w:hAnsi="Gill Sans" w:cs="Gill Sans"/>
          <w:lang w:val="es-ES_tradnl"/>
        </w:rPr>
        <w:t>En</w:t>
      </w:r>
      <w:r w:rsidRPr="002454A7">
        <w:rPr>
          <w:rFonts w:ascii="Gill Sans" w:hAnsi="Gill Sans" w:cs="Gill Sans"/>
          <w:lang w:val="es-ES_tradnl"/>
        </w:rPr>
        <w:t xml:space="preserve"> esta sección, describa la relevancia del compromiso a los valores de la AGA y justifique su evaluación. Si la redacción del compromiso hace referencia a los retos de la AGA, en esta sección el investigador deberá describir cómo el compromiso aborda estos </w:t>
      </w:r>
      <w:r w:rsidRPr="000B0265">
        <w:rPr>
          <w:rFonts w:ascii="Gill Sans" w:hAnsi="Gill Sans" w:cs="Gill Sans"/>
          <w:lang w:val="es-ES_tradnl"/>
        </w:rPr>
        <w:t xml:space="preserve">retos. </w:t>
      </w:r>
    </w:p>
    <w:p w14:paraId="5405FEE5" w14:textId="77777777" w:rsidR="00D65B22" w:rsidRPr="000B0265" w:rsidRDefault="00D65B22" w:rsidP="00D86EA7">
      <w:pPr>
        <w:pStyle w:val="ListParagraph"/>
        <w:numPr>
          <w:ilvl w:val="0"/>
          <w:numId w:val="57"/>
        </w:numPr>
        <w:spacing w:after="0"/>
        <w:ind w:hanging="1014"/>
        <w:rPr>
          <w:rFonts w:ascii="Gill Sans" w:hAnsi="Gill Sans" w:cs="Gill Sans"/>
          <w:b/>
          <w:lang w:val="es-ES_tradnl"/>
        </w:rPr>
      </w:pPr>
      <w:r w:rsidRPr="000B0265">
        <w:rPr>
          <w:rFonts w:ascii="Gill Sans" w:hAnsi="Gill Sans" w:cs="Gill Sans"/>
          <w:b/>
          <w:lang w:val="es-ES_tradnl"/>
        </w:rPr>
        <w:t>Solución</w:t>
      </w:r>
      <w:r w:rsidRPr="000B0265">
        <w:rPr>
          <w:rFonts w:ascii="Gill Sans" w:hAnsi="Gill Sans" w:cs="Gill Sans"/>
          <w:lang w:val="es-ES_tradnl"/>
        </w:rPr>
        <w:t>: ¿Qué actividades propone el compromiso para alcanzar el objetivo? ¿Cómo contribuyen dichas actividades a alcanzar el objetivo del compromiso?</w:t>
      </w:r>
    </w:p>
    <w:p w14:paraId="05107CDF" w14:textId="77777777" w:rsidR="00D65B22" w:rsidRPr="000B0265" w:rsidRDefault="00D65B22" w:rsidP="00D86EA7">
      <w:pPr>
        <w:pStyle w:val="ListParagraph"/>
        <w:numPr>
          <w:ilvl w:val="0"/>
          <w:numId w:val="58"/>
        </w:numPr>
        <w:spacing w:after="0"/>
        <w:rPr>
          <w:rFonts w:ascii="Gill Sans" w:hAnsi="Gill Sans" w:cs="Gill Sans"/>
          <w:b/>
          <w:lang w:val="es-ES_tradnl"/>
        </w:rPr>
      </w:pPr>
      <w:r w:rsidRPr="000B0265">
        <w:rPr>
          <w:rFonts w:ascii="Gill Sans" w:hAnsi="Gill Sans" w:cs="Gill Sans"/>
          <w:lang w:val="es-ES_tradnl"/>
        </w:rPr>
        <w:t xml:space="preserve">En esta sección, haga referencia a su análisis de especificidad, por ejemplo: si no es claro cuál es el objetivo porque el compromiso es vago o confuso, marque la opción “bajo” o “ninguno” en la sección de especificidad y describa la ambigüedad en esta sección. </w:t>
      </w:r>
    </w:p>
    <w:p w14:paraId="6DCA38EF" w14:textId="7FD56234" w:rsidR="006A3CBD" w:rsidRPr="000B0265" w:rsidRDefault="006A3CBD" w:rsidP="00D86EA7">
      <w:pPr>
        <w:pStyle w:val="ListParagraph"/>
        <w:numPr>
          <w:ilvl w:val="0"/>
          <w:numId w:val="59"/>
        </w:numPr>
        <w:spacing w:after="0"/>
        <w:ind w:hanging="1014"/>
        <w:rPr>
          <w:rFonts w:ascii="Gill Sans" w:hAnsi="Gill Sans" w:cs="Gill Sans"/>
          <w:b/>
          <w:lang w:val="es-ES_tradnl"/>
        </w:rPr>
      </w:pPr>
      <w:r w:rsidRPr="000B0265">
        <w:rPr>
          <w:rFonts w:ascii="Gill Sans" w:hAnsi="Gill Sans" w:cs="Gill Sans"/>
          <w:b/>
          <w:lang w:val="es-ES_tradnl"/>
        </w:rPr>
        <w:t>Valoración</w:t>
      </w:r>
      <w:r w:rsidRPr="000B0265">
        <w:rPr>
          <w:rFonts w:ascii="Gill Sans" w:hAnsi="Gill Sans" w:cs="Gill Sans"/>
          <w:lang w:val="es-ES_tradnl"/>
        </w:rPr>
        <w:t>: Si se implementa por completo, ¿Qué impacto potencial tendría este enfoque en la problemática?</w:t>
      </w:r>
    </w:p>
    <w:p w14:paraId="7F9D8EE0" w14:textId="6511F621" w:rsidR="00D65B22" w:rsidRPr="000B0265" w:rsidRDefault="00D65B22" w:rsidP="00D65B22">
      <w:pPr>
        <w:pStyle w:val="ListParagraph"/>
        <w:ind w:left="720"/>
        <w:rPr>
          <w:rFonts w:ascii="Gill Sans" w:hAnsi="Gill Sans" w:cs="Gill Sans"/>
          <w:i/>
          <w:lang w:val="es-ES_tradnl"/>
        </w:rPr>
      </w:pPr>
      <w:r w:rsidRPr="000B0265">
        <w:rPr>
          <w:rFonts w:ascii="Gill Sans" w:hAnsi="Gill Sans" w:cs="Gill Sans"/>
          <w:i/>
          <w:lang w:val="es-ES_tradnl"/>
        </w:rPr>
        <w:t xml:space="preserve">Nota: En los casos en los que los compromisos tengan varios </w:t>
      </w:r>
      <w:r w:rsidR="003C7C1A">
        <w:rPr>
          <w:rFonts w:ascii="Gill Sans" w:hAnsi="Gill Sans" w:cs="Gill Sans"/>
          <w:i/>
          <w:lang w:val="es-ES_tradnl"/>
        </w:rPr>
        <w:t>hitos</w:t>
      </w:r>
      <w:r w:rsidRPr="000B0265">
        <w:rPr>
          <w:rFonts w:ascii="Gill Sans" w:hAnsi="Gill Sans" w:cs="Gill Sans"/>
          <w:i/>
          <w:lang w:val="es-ES_tradnl"/>
        </w:rPr>
        <w:t xml:space="preserve"> </w:t>
      </w:r>
      <w:r w:rsidR="003C7C1A">
        <w:rPr>
          <w:rFonts w:ascii="Gill Sans" w:hAnsi="Gill Sans" w:cs="Gill Sans"/>
          <w:i/>
          <w:lang w:val="es-ES_tradnl"/>
        </w:rPr>
        <w:t>cuyos efectos</w:t>
      </w:r>
      <w:r w:rsidRPr="000B0265">
        <w:rPr>
          <w:rFonts w:ascii="Gill Sans" w:hAnsi="Gill Sans" w:cs="Gill Sans"/>
          <w:i/>
          <w:lang w:val="es-ES_tradnl"/>
        </w:rPr>
        <w:t xml:space="preserve"> sean acumulativos, el MRI asumirá el nivel de impacto potencial</w:t>
      </w:r>
      <w:r w:rsidR="003C7C1A">
        <w:rPr>
          <w:rFonts w:ascii="Gill Sans" w:hAnsi="Gill Sans" w:cs="Gill Sans"/>
          <w:i/>
          <w:lang w:val="es-ES_tradnl"/>
        </w:rPr>
        <w:t xml:space="preserve"> más alto entre los hitos</w:t>
      </w:r>
      <w:r w:rsidRPr="000B0265">
        <w:rPr>
          <w:rFonts w:ascii="Gill Sans" w:hAnsi="Gill Sans" w:cs="Gill Sans"/>
          <w:i/>
          <w:lang w:val="es-ES_tradnl"/>
        </w:rPr>
        <w:t xml:space="preserve">. En el caso de que los </w:t>
      </w:r>
      <w:r w:rsidR="003C7C1A">
        <w:rPr>
          <w:rFonts w:ascii="Gill Sans" w:hAnsi="Gill Sans" w:cs="Gill Sans"/>
          <w:i/>
          <w:lang w:val="es-ES_tradnl"/>
        </w:rPr>
        <w:t>hitos</w:t>
      </w:r>
      <w:r w:rsidRPr="000B0265">
        <w:rPr>
          <w:rFonts w:ascii="Gill Sans" w:hAnsi="Gill Sans" w:cs="Gill Sans"/>
          <w:i/>
          <w:lang w:val="es-ES_tradnl"/>
        </w:rPr>
        <w:t xml:space="preserve"> sean independientes, el MRI </w:t>
      </w:r>
      <w:r w:rsidR="003C7C1A">
        <w:rPr>
          <w:rFonts w:ascii="Gill Sans" w:hAnsi="Gill Sans" w:cs="Gill Sans"/>
          <w:i/>
          <w:lang w:val="es-ES_tradnl"/>
        </w:rPr>
        <w:t xml:space="preserve">los </w:t>
      </w:r>
      <w:r w:rsidRPr="000B0265">
        <w:rPr>
          <w:rFonts w:ascii="Gill Sans" w:hAnsi="Gill Sans" w:cs="Gill Sans"/>
          <w:i/>
          <w:lang w:val="es-ES_tradnl"/>
        </w:rPr>
        <w:t xml:space="preserve">desglosará. </w:t>
      </w:r>
    </w:p>
    <w:p w14:paraId="40864476" w14:textId="77777777" w:rsidR="00D65B22" w:rsidRPr="000B0265" w:rsidRDefault="00D65B22" w:rsidP="006A3CBD">
      <w:pPr>
        <w:pStyle w:val="ListParagraph"/>
        <w:ind w:left="720"/>
        <w:rPr>
          <w:rFonts w:ascii="Gill Sans" w:hAnsi="Gill Sans" w:cs="Gill Sans"/>
          <w:i/>
          <w:lang w:val="es-ES_tradnl"/>
        </w:rPr>
      </w:pPr>
    </w:p>
    <w:p w14:paraId="716CB359" w14:textId="77777777" w:rsidR="001F72D2" w:rsidRPr="000B0265" w:rsidRDefault="001F72D2" w:rsidP="007B6B06">
      <w:pPr>
        <w:pStyle w:val="ListParagraph"/>
        <w:rPr>
          <w:rFonts w:ascii="Gill Sans" w:hAnsi="Gill Sans" w:cs="Gill Sans"/>
          <w:lang w:val="es-ES_tradnl"/>
        </w:rPr>
      </w:pPr>
    </w:p>
    <w:p w14:paraId="0147C373" w14:textId="77777777" w:rsidR="00503319" w:rsidRPr="000B0265" w:rsidRDefault="00503319" w:rsidP="00D30242">
      <w:pPr>
        <w:pStyle w:val="ListParagraph"/>
        <w:ind w:left="720" w:hanging="360"/>
        <w:rPr>
          <w:rFonts w:ascii="Gill Sans" w:hAnsi="Gill Sans" w:cs="Gill Sans"/>
          <w:lang w:val="es-ES_tradnl"/>
        </w:rPr>
      </w:pPr>
    </w:p>
    <w:p w14:paraId="25FA6EF1" w14:textId="77777777" w:rsidR="0022297A" w:rsidRPr="000B0265" w:rsidRDefault="0022297A" w:rsidP="00D30242">
      <w:pPr>
        <w:pStyle w:val="ListParagraph"/>
        <w:ind w:left="720" w:hanging="360"/>
        <w:rPr>
          <w:lang w:val="es-ES_tradnl"/>
        </w:rPr>
      </w:pPr>
    </w:p>
    <w:p w14:paraId="1BAF536D" w14:textId="365F7DA3" w:rsidR="00B5650E" w:rsidRPr="000B0265" w:rsidRDefault="00B5650E" w:rsidP="00B5650E">
      <w:pPr>
        <w:pStyle w:val="Heading2"/>
        <w:rPr>
          <w:rFonts w:ascii="Gill Sans" w:hAnsi="Gill Sans" w:cs="Gill Sans"/>
        </w:rPr>
      </w:pPr>
      <w:r w:rsidRPr="000B0265">
        <w:rPr>
          <w:b w:val="0"/>
        </w:rPr>
        <w:br w:type="page"/>
      </w:r>
      <w:bookmarkStart w:id="27" w:name="_Toc461629144"/>
      <w:bookmarkStart w:id="28" w:name="_Toc329000108"/>
      <w:r w:rsidRPr="000B0265">
        <w:rPr>
          <w:rFonts w:ascii="Gill Sans" w:hAnsi="Gill Sans" w:cs="Gill Sans"/>
        </w:rPr>
        <w:lastRenderedPageBreak/>
        <w:t xml:space="preserve">3.3.2. Codificación de variables: </w:t>
      </w:r>
      <w:r w:rsidR="00E64F41">
        <w:rPr>
          <w:rFonts w:ascii="Gill Sans" w:hAnsi="Gill Sans" w:cs="Gill Sans"/>
        </w:rPr>
        <w:t>Después</w:t>
      </w:r>
      <w:r w:rsidRPr="000B0265">
        <w:rPr>
          <w:rFonts w:ascii="Gill Sans" w:hAnsi="Gill Sans" w:cs="Gill Sans"/>
        </w:rPr>
        <w:t xml:space="preserve"> </w:t>
      </w:r>
      <w:r w:rsidR="00E64F41">
        <w:rPr>
          <w:rFonts w:ascii="Gill Sans" w:hAnsi="Gill Sans" w:cs="Gill Sans"/>
        </w:rPr>
        <w:t>d</w:t>
      </w:r>
      <w:r w:rsidRPr="000B0265">
        <w:rPr>
          <w:rFonts w:ascii="Gill Sans" w:hAnsi="Gill Sans" w:cs="Gill Sans"/>
        </w:rPr>
        <w:t>el primer año de implementación</w:t>
      </w:r>
      <w:bookmarkEnd w:id="27"/>
    </w:p>
    <w:p w14:paraId="5D516F2A" w14:textId="2E29BC57" w:rsidR="00B81393" w:rsidRPr="00B742D2" w:rsidRDefault="000A6B31" w:rsidP="00B5650E">
      <w:pPr>
        <w:rPr>
          <w:rFonts w:ascii="Gill Sans" w:hAnsi="Gill Sans" w:cs="Gill Sans"/>
          <w:lang w:val="es-ES_tradnl"/>
        </w:rPr>
      </w:pPr>
      <w:r w:rsidRPr="000B0265">
        <w:rPr>
          <w:rFonts w:ascii="Gill Sans" w:hAnsi="Gill Sans" w:cs="Gill Sans"/>
          <w:lang w:val="es-ES_tradnl"/>
        </w:rPr>
        <w:t>E</w:t>
      </w:r>
      <w:r w:rsidR="00B5650E" w:rsidRPr="000B0265">
        <w:rPr>
          <w:rFonts w:ascii="Gill Sans" w:hAnsi="Gill Sans" w:cs="Gill Sans"/>
          <w:lang w:val="es-ES_tradnl"/>
        </w:rPr>
        <w:t xml:space="preserve">sta sección </w:t>
      </w:r>
      <w:r w:rsidR="00A22E9E" w:rsidRPr="000B0265">
        <w:rPr>
          <w:rFonts w:ascii="Gill Sans" w:hAnsi="Gill Sans" w:cs="Gill Sans"/>
          <w:lang w:val="es-ES_tradnl"/>
        </w:rPr>
        <w:t xml:space="preserve">contiene orientación adicional para la codificación de variables que requieren de insumos de las partes interesadas. Con base en una lectura cuidadosa del compromiso, los </w:t>
      </w:r>
      <w:r w:rsidR="00BF3496" w:rsidRPr="000B0265">
        <w:rPr>
          <w:rFonts w:ascii="Gill Sans" w:hAnsi="Gill Sans" w:cs="Gill Sans"/>
          <w:lang w:val="es-ES_tradnl"/>
        </w:rPr>
        <w:t xml:space="preserve">investigadores utilizarán su criterio para identificar la siguiente información en función de su experiencia, el plan de acción y los materiales citados en el plan de acción. Las respuestas deberán </w:t>
      </w:r>
      <w:r w:rsidR="00B81393" w:rsidRPr="000B0265">
        <w:rPr>
          <w:rFonts w:ascii="Gill Sans" w:hAnsi="Gill Sans" w:cs="Gill Sans"/>
          <w:lang w:val="es-ES_tradnl"/>
        </w:rPr>
        <w:t xml:space="preserve">justificar la codificación de las preguntas anteriores y la </w:t>
      </w:r>
      <w:r w:rsidR="00807AB3" w:rsidRPr="000B0265">
        <w:rPr>
          <w:rFonts w:ascii="Gill Sans" w:hAnsi="Gill Sans" w:cs="Gill Sans"/>
          <w:lang w:val="es-ES_tradnl"/>
        </w:rPr>
        <w:t>narración</w:t>
      </w:r>
      <w:r w:rsidR="00B81393" w:rsidRPr="000B0265">
        <w:rPr>
          <w:rFonts w:ascii="Gill Sans" w:hAnsi="Gill Sans" w:cs="Gill Sans"/>
          <w:lang w:val="es-ES_tradnl"/>
        </w:rPr>
        <w:t xml:space="preserve"> debe ser cohesiva y con un orden lógico entre las secciones. </w:t>
      </w:r>
    </w:p>
    <w:p w14:paraId="002C28D1" w14:textId="515A1DA2" w:rsidR="00B81393" w:rsidRPr="00DB4E88" w:rsidRDefault="00B81393" w:rsidP="00B81393">
      <w:pPr>
        <w:pStyle w:val="Heading4"/>
        <w:rPr>
          <w:rFonts w:ascii="Gill Sans" w:hAnsi="Gill Sans" w:cs="Gill Sans"/>
          <w:i w:val="0"/>
          <w:lang w:val="es-ES_tradnl"/>
        </w:rPr>
      </w:pPr>
      <w:r w:rsidRPr="00DB4E88">
        <w:rPr>
          <w:rFonts w:ascii="Gill Sans" w:hAnsi="Gill Sans" w:cs="Gill Sans"/>
          <w:i w:val="0"/>
          <w:lang w:val="es-ES_tradnl"/>
        </w:rPr>
        <w:t>A. Nivel de cumplimiento (codificación)</w:t>
      </w:r>
    </w:p>
    <w:p w14:paraId="78A99D5E" w14:textId="2751AF68" w:rsidR="00987F7A" w:rsidRPr="00DB4E88" w:rsidRDefault="00987F7A" w:rsidP="001F22EA">
      <w:pPr>
        <w:rPr>
          <w:rFonts w:ascii="Gill Sans" w:hAnsi="Gill Sans" w:cs="Gill Sans"/>
          <w:lang w:val="es-ES_tradnl"/>
        </w:rPr>
      </w:pPr>
      <w:r w:rsidRPr="00DB4E88">
        <w:rPr>
          <w:rFonts w:ascii="Gill Sans" w:hAnsi="Gill Sans" w:cs="Gill Sans"/>
          <w:lang w:val="es-ES_tradnl"/>
        </w:rPr>
        <w:t>En la tabla</w:t>
      </w:r>
      <w:r w:rsidRPr="00C44AAF">
        <w:rPr>
          <w:rFonts w:ascii="Gill Sans" w:hAnsi="Gill Sans" w:cs="Gill Sans"/>
          <w:lang w:val="es-ES_tradnl"/>
        </w:rPr>
        <w:t xml:space="preserve">, </w:t>
      </w:r>
      <w:r w:rsidR="00922C71">
        <w:rPr>
          <w:rFonts w:ascii="Gill Sans" w:hAnsi="Gill Sans" w:cs="Gill Sans"/>
          <w:lang w:val="es-ES_tradnl"/>
        </w:rPr>
        <w:t>bajo</w:t>
      </w:r>
      <w:r w:rsidRPr="00C44AAF">
        <w:rPr>
          <w:rFonts w:ascii="Gill Sans" w:hAnsi="Gill Sans" w:cs="Gill Sans"/>
          <w:lang w:val="es-ES_tradnl"/>
        </w:rPr>
        <w:t xml:space="preserve"> la columna </w:t>
      </w:r>
      <w:r w:rsidR="00922C71">
        <w:rPr>
          <w:rFonts w:ascii="Gill Sans" w:hAnsi="Gill Sans" w:cs="Gill Sans"/>
          <w:lang w:val="es-ES_tradnl"/>
        </w:rPr>
        <w:t>“Puntualidad”</w:t>
      </w:r>
      <w:r w:rsidRPr="00C44AAF">
        <w:rPr>
          <w:rFonts w:ascii="Gill Sans" w:hAnsi="Gill Sans" w:cs="Gill Sans"/>
          <w:lang w:val="es-ES_tradnl"/>
        </w:rPr>
        <w:t xml:space="preserve">, por favor ponga una marca </w:t>
      </w:r>
      <w:r w:rsidR="00E80F21" w:rsidRPr="009967FA">
        <w:rPr>
          <w:rFonts w:ascii="Gill Sans" w:hAnsi="Gill Sans" w:cs="Gill Sans"/>
          <w:lang w:val="es-ES_tradnl"/>
        </w:rPr>
        <w:t>(</w:t>
      </w:r>
      <w:r w:rsidR="00B742D2">
        <w:rPr>
          <w:rFonts w:ascii="Zapf Dingbats" w:hAnsi="Zapf Dingbats" w:cs="Gill Sans"/>
          <w:lang w:val="es-ES_tradnl"/>
        </w:rPr>
        <w:t>✓</w:t>
      </w:r>
      <w:r w:rsidR="00E80F21" w:rsidRPr="00B742D2">
        <w:rPr>
          <w:rFonts w:ascii="Gill Sans" w:hAnsi="Gill Sans" w:cs="Gill Sans"/>
          <w:lang w:val="es-ES_tradnl"/>
        </w:rPr>
        <w:t xml:space="preserve">) </w:t>
      </w:r>
      <w:r w:rsidRPr="00B742D2">
        <w:rPr>
          <w:rFonts w:ascii="Gill Sans" w:hAnsi="Gill Sans" w:cs="Gill Sans"/>
          <w:lang w:val="es-ES_tradnl"/>
        </w:rPr>
        <w:t>si el compromiso está siendo implementado segú</w:t>
      </w:r>
      <w:r w:rsidR="00E80F21" w:rsidRPr="00DB4E88">
        <w:rPr>
          <w:rFonts w:ascii="Gill Sans" w:hAnsi="Gill Sans" w:cs="Gill Sans"/>
          <w:lang w:val="es-ES_tradnl"/>
        </w:rPr>
        <w:t xml:space="preserve">n lo programado (como se indica en el texto del compromiso) o una (x) si está retrasado. </w:t>
      </w:r>
    </w:p>
    <w:p w14:paraId="336FDD72" w14:textId="23D7D60C" w:rsidR="006830B5" w:rsidRPr="00C44AAF" w:rsidRDefault="00922C71" w:rsidP="001F22EA">
      <w:pPr>
        <w:rPr>
          <w:rFonts w:ascii="Gill Sans" w:hAnsi="Gill Sans" w:cs="Gill Sans"/>
          <w:lang w:val="es-ES_tradnl"/>
        </w:rPr>
      </w:pPr>
      <w:r>
        <w:rPr>
          <w:rFonts w:ascii="Gill Sans" w:hAnsi="Gill Sans" w:cs="Gill Sans"/>
          <w:lang w:val="es-ES_tradnl"/>
        </w:rPr>
        <w:t>Bajo</w:t>
      </w:r>
      <w:r w:rsidR="006830B5" w:rsidRPr="00DB4E88">
        <w:rPr>
          <w:rFonts w:ascii="Gill Sans" w:hAnsi="Gill Sans" w:cs="Gill Sans"/>
          <w:lang w:val="es-ES_tradnl"/>
        </w:rPr>
        <w:t xml:space="preserve"> la </w:t>
      </w:r>
      <w:r w:rsidR="00972B63" w:rsidRPr="00DB4E88">
        <w:rPr>
          <w:rFonts w:ascii="Gill Sans" w:hAnsi="Gill Sans" w:cs="Gill Sans"/>
          <w:lang w:val="es-ES_tradnl"/>
        </w:rPr>
        <w:t xml:space="preserve">columna </w:t>
      </w:r>
      <w:r>
        <w:rPr>
          <w:rFonts w:ascii="Gill Sans" w:hAnsi="Gill Sans" w:cs="Gill Sans"/>
          <w:lang w:val="es-ES_tradnl"/>
        </w:rPr>
        <w:t>“</w:t>
      </w:r>
      <w:r w:rsidR="00972B63" w:rsidRPr="00DB4E88">
        <w:rPr>
          <w:rFonts w:ascii="Gill Sans" w:hAnsi="Gill Sans" w:cs="Gill Sans"/>
          <w:lang w:val="es-ES_tradnl"/>
        </w:rPr>
        <w:t>Cumplimiento</w:t>
      </w:r>
      <w:r>
        <w:rPr>
          <w:rFonts w:ascii="Gill Sans" w:hAnsi="Gill Sans" w:cs="Gill Sans"/>
          <w:lang w:val="es-ES_tradnl"/>
        </w:rPr>
        <w:t>”</w:t>
      </w:r>
      <w:r w:rsidR="00360EAC" w:rsidRPr="00DB4E88">
        <w:rPr>
          <w:rFonts w:ascii="Gill Sans" w:hAnsi="Gill Sans" w:cs="Gill Sans"/>
          <w:lang w:val="es-ES_tradnl"/>
        </w:rPr>
        <w:t xml:space="preserve">, </w:t>
      </w:r>
      <w:r>
        <w:rPr>
          <w:rFonts w:ascii="Gill Sans" w:hAnsi="Gill Sans" w:cs="Gill Sans"/>
          <w:lang w:val="es-ES_tradnl"/>
        </w:rPr>
        <w:t>indique</w:t>
      </w:r>
      <w:r w:rsidR="00360EAC" w:rsidRPr="00DB4E88">
        <w:rPr>
          <w:rFonts w:ascii="Gill Sans" w:hAnsi="Gill Sans" w:cs="Gill Sans"/>
          <w:lang w:val="es-ES_tradnl"/>
        </w:rPr>
        <w:t xml:space="preserve"> el </w:t>
      </w:r>
      <w:r>
        <w:rPr>
          <w:rFonts w:ascii="Gill Sans" w:hAnsi="Gill Sans" w:cs="Gill Sans"/>
          <w:lang w:val="es-ES_tradnl"/>
        </w:rPr>
        <w:t xml:space="preserve">cumplimiento de tanto el compromiso en general como </w:t>
      </w:r>
      <w:r w:rsidR="00360EAC" w:rsidRPr="00DB4E88">
        <w:rPr>
          <w:rFonts w:ascii="Gill Sans" w:hAnsi="Gill Sans" w:cs="Gill Sans"/>
          <w:lang w:val="es-ES_tradnl"/>
        </w:rPr>
        <w:t>cada hito con base en las definiciones. Seleccione un</w:t>
      </w:r>
      <w:r>
        <w:rPr>
          <w:rFonts w:ascii="Gill Sans" w:hAnsi="Gill Sans" w:cs="Gill Sans"/>
          <w:lang w:val="es-ES_tradnl"/>
        </w:rPr>
        <w:t xml:space="preserve"> valor</w:t>
      </w:r>
      <w:r w:rsidR="00360EAC" w:rsidRPr="00DB4E88">
        <w:rPr>
          <w:rFonts w:ascii="Gill Sans" w:hAnsi="Gill Sans" w:cs="Gill Sans"/>
          <w:lang w:val="es-ES_tradnl"/>
        </w:rPr>
        <w:t xml:space="preserve"> por fila. </w:t>
      </w:r>
    </w:p>
    <w:p w14:paraId="7AAB114B" w14:textId="59364DD9" w:rsidR="001F22EA" w:rsidRPr="00B742D2" w:rsidRDefault="00972B63" w:rsidP="001F22EA">
      <w:pPr>
        <w:rPr>
          <w:rFonts w:ascii="Gill Sans" w:hAnsi="Gill Sans" w:cs="Gill Sans"/>
          <w:lang w:val="es-ES_tradnl"/>
        </w:rPr>
      </w:pPr>
      <w:r w:rsidRPr="009967FA">
        <w:rPr>
          <w:rFonts w:ascii="Gill Sans" w:hAnsi="Gill Sans" w:cs="Gill Sans"/>
          <w:b/>
          <w:lang w:val="es-ES_tradnl"/>
        </w:rPr>
        <w:t>C</w:t>
      </w:r>
      <w:r w:rsidR="00E80F21" w:rsidRPr="00BD1D62">
        <w:rPr>
          <w:rFonts w:ascii="Gill Sans" w:hAnsi="Gill Sans" w:cs="Gill Sans"/>
          <w:b/>
          <w:lang w:val="es-ES_tradnl"/>
        </w:rPr>
        <w:t xml:space="preserve">umplimiento: </w:t>
      </w:r>
      <w:r w:rsidR="001F22EA" w:rsidRPr="00C82DC5">
        <w:rPr>
          <w:rFonts w:ascii="Gill Sans" w:hAnsi="Gill Sans" w:cs="Gill Sans"/>
          <w:lang w:val="es-ES_tradnl"/>
        </w:rPr>
        <w:t xml:space="preserve">¿En qué medida se ha completado la actividad </w:t>
      </w:r>
      <w:r w:rsidR="001F22EA" w:rsidRPr="00175C06">
        <w:rPr>
          <w:rFonts w:ascii="Gill Sans" w:hAnsi="Gill Sans" w:cs="Gill Sans"/>
          <w:lang w:val="es-ES_tradnl"/>
        </w:rPr>
        <w:t>al final del periodo de evaluación (primer año de implementación</w:t>
      </w:r>
      <w:r w:rsidR="00B742D2">
        <w:rPr>
          <w:rFonts w:ascii="Gill Sans" w:hAnsi="Gill Sans" w:cs="Gill Sans"/>
          <w:lang w:val="es-ES_tradnl"/>
        </w:rPr>
        <w:t>)</w:t>
      </w:r>
      <w:r w:rsidR="001F22EA" w:rsidRPr="00B742D2">
        <w:rPr>
          <w:rFonts w:ascii="Gill Sans" w:hAnsi="Gill Sans" w:cs="Gill Sans"/>
          <w:lang w:val="es-ES_tradnl"/>
        </w:rPr>
        <w:t>?</w:t>
      </w:r>
    </w:p>
    <w:p w14:paraId="13E97E2D" w14:textId="77777777" w:rsidR="00B81393" w:rsidRPr="00DB4E88" w:rsidRDefault="00B81393" w:rsidP="00D86EA7">
      <w:pPr>
        <w:numPr>
          <w:ilvl w:val="1"/>
          <w:numId w:val="38"/>
        </w:numPr>
        <w:contextualSpacing/>
        <w:rPr>
          <w:rFonts w:ascii="Gill Sans" w:hAnsi="Gill Sans" w:cs="Gill Sans"/>
          <w:lang w:val="es-ES_tradnl"/>
        </w:rPr>
      </w:pPr>
      <w:r w:rsidRPr="00DB4E88">
        <w:rPr>
          <w:rFonts w:ascii="Gill Sans" w:hAnsi="Gill Sans" w:cs="Gill Sans"/>
          <w:lang w:val="es-ES_tradnl"/>
        </w:rPr>
        <w:t>Completo</w:t>
      </w:r>
    </w:p>
    <w:p w14:paraId="7F9A44A2" w14:textId="48BD36A9" w:rsidR="00B81393" w:rsidRPr="00DB4E88" w:rsidRDefault="005F2629" w:rsidP="00D86EA7">
      <w:pPr>
        <w:numPr>
          <w:ilvl w:val="1"/>
          <w:numId w:val="38"/>
        </w:numPr>
        <w:contextualSpacing/>
        <w:rPr>
          <w:rFonts w:ascii="Gill Sans" w:hAnsi="Gill Sans" w:cs="Gill Sans"/>
          <w:lang w:val="es-ES_tradnl"/>
        </w:rPr>
      </w:pPr>
      <w:r w:rsidRPr="00DB4E88">
        <w:rPr>
          <w:rFonts w:ascii="Gill Sans" w:hAnsi="Gill Sans" w:cs="Gill Sans"/>
          <w:lang w:val="es-ES_tradnl"/>
        </w:rPr>
        <w:t xml:space="preserve">Sustancial </w:t>
      </w:r>
    </w:p>
    <w:p w14:paraId="5C47F535" w14:textId="77777777" w:rsidR="00B81393" w:rsidRPr="00DB4E88" w:rsidRDefault="00B81393" w:rsidP="00D86EA7">
      <w:pPr>
        <w:numPr>
          <w:ilvl w:val="1"/>
          <w:numId w:val="38"/>
        </w:numPr>
        <w:contextualSpacing/>
        <w:rPr>
          <w:rFonts w:ascii="Gill Sans" w:hAnsi="Gill Sans" w:cs="Gill Sans"/>
          <w:lang w:val="es-ES_tradnl"/>
        </w:rPr>
      </w:pPr>
      <w:r w:rsidRPr="00DB4E88">
        <w:rPr>
          <w:rFonts w:ascii="Gill Sans" w:hAnsi="Gill Sans" w:cs="Gill Sans"/>
          <w:lang w:val="es-ES_tradnl"/>
        </w:rPr>
        <w:t>Limitado</w:t>
      </w:r>
    </w:p>
    <w:p w14:paraId="1DE6DC2B" w14:textId="5D30EB03" w:rsidR="005F2629" w:rsidRPr="00C44AAF" w:rsidRDefault="00922C71" w:rsidP="00D86EA7">
      <w:pPr>
        <w:numPr>
          <w:ilvl w:val="1"/>
          <w:numId w:val="38"/>
        </w:numPr>
        <w:contextualSpacing/>
        <w:rPr>
          <w:rFonts w:ascii="Gill Sans" w:hAnsi="Gill Sans" w:cs="Gill Sans"/>
          <w:lang w:val="es-ES_tradnl"/>
        </w:rPr>
      </w:pPr>
      <w:r>
        <w:rPr>
          <w:rFonts w:ascii="Gill Sans" w:hAnsi="Gill Sans" w:cs="Gill Sans"/>
          <w:lang w:val="es-ES_tradnl"/>
        </w:rPr>
        <w:t>Retirado</w:t>
      </w:r>
    </w:p>
    <w:p w14:paraId="4F96E3EB" w14:textId="77777777" w:rsidR="00B81393" w:rsidRPr="009967FA" w:rsidRDefault="00B81393" w:rsidP="00D86EA7">
      <w:pPr>
        <w:numPr>
          <w:ilvl w:val="1"/>
          <w:numId w:val="38"/>
        </w:numPr>
        <w:contextualSpacing/>
        <w:rPr>
          <w:rFonts w:ascii="Gill Sans" w:hAnsi="Gill Sans" w:cs="Gill Sans"/>
          <w:lang w:val="es-ES_tradnl"/>
        </w:rPr>
      </w:pPr>
      <w:r w:rsidRPr="009967FA">
        <w:rPr>
          <w:rFonts w:ascii="Gill Sans" w:hAnsi="Gill Sans" w:cs="Gill Sans"/>
          <w:lang w:val="es-ES_tradnl"/>
        </w:rPr>
        <w:t>No iniciado</w:t>
      </w:r>
    </w:p>
    <w:p w14:paraId="6AB29D43" w14:textId="2B315073" w:rsidR="00B81393" w:rsidRPr="00C82DC5" w:rsidRDefault="00922C71" w:rsidP="00D86EA7">
      <w:pPr>
        <w:numPr>
          <w:ilvl w:val="1"/>
          <w:numId w:val="38"/>
        </w:numPr>
        <w:contextualSpacing/>
        <w:rPr>
          <w:rFonts w:ascii="Gill Sans" w:hAnsi="Gill Sans" w:cs="Gill Sans"/>
          <w:lang w:val="es-ES_tradnl"/>
        </w:rPr>
      </w:pPr>
      <w:r>
        <w:rPr>
          <w:rFonts w:ascii="Gill Sans" w:hAnsi="Gill Sans" w:cs="Gill Sans"/>
          <w:lang w:val="es-ES_tradnl"/>
        </w:rPr>
        <w:t>Indeterminable</w:t>
      </w:r>
      <w:r w:rsidR="00B81393" w:rsidRPr="00BD1D62">
        <w:rPr>
          <w:rFonts w:ascii="Gill Sans" w:hAnsi="Gill Sans" w:cs="Gill Sans"/>
          <w:lang w:val="es-ES_tradnl"/>
        </w:rPr>
        <w:t xml:space="preserve"> </w:t>
      </w:r>
    </w:p>
    <w:p w14:paraId="55D2A29B" w14:textId="0CB4E78F" w:rsidR="002C604E" w:rsidRPr="0087661A" w:rsidRDefault="002C604E" w:rsidP="00793D94">
      <w:pPr>
        <w:contextualSpacing/>
        <w:rPr>
          <w:rFonts w:ascii="Gill Sans" w:hAnsi="Gill Sans" w:cs="Gill Sans"/>
          <w:lang w:val="es-ES_tradnl"/>
        </w:rPr>
      </w:pPr>
      <w:r w:rsidRPr="00175C06">
        <w:rPr>
          <w:rFonts w:ascii="Gill Sans" w:hAnsi="Gill Sans" w:cs="Gill Sans"/>
          <w:lang w:val="es-ES_tradnl"/>
        </w:rPr>
        <w:t xml:space="preserve">Ejemplo: </w:t>
      </w:r>
    </w:p>
    <w:p w14:paraId="18228A9B" w14:textId="77777777" w:rsidR="00B81393" w:rsidRPr="00EB78AA" w:rsidRDefault="00B81393" w:rsidP="00B5650E">
      <w:pPr>
        <w:rPr>
          <w:rFonts w:ascii="Gill Sans" w:hAnsi="Gill Sans" w:cs="Gill Sans"/>
          <w:lang w:val="es-ES_tradnl"/>
        </w:rPr>
      </w:pPr>
    </w:p>
    <w:p w14:paraId="6D26C294" w14:textId="030396F7" w:rsidR="00793D94" w:rsidRPr="000B0265" w:rsidRDefault="00793D94" w:rsidP="00B5650E">
      <w:pPr>
        <w:rPr>
          <w:rFonts w:ascii="Gill Sans" w:hAnsi="Gill Sans" w:cs="Gill Sans"/>
          <w:lang w:val="es-ES_tradnl"/>
        </w:rPr>
      </w:pPr>
      <w:r w:rsidRPr="005372AE">
        <w:rPr>
          <w:noProof/>
        </w:rPr>
        <w:drawing>
          <wp:inline distT="0" distB="0" distL="0" distR="0" wp14:anchorId="3BC32420" wp14:editId="484DA16A">
            <wp:extent cx="5435600" cy="2316480"/>
            <wp:effectExtent l="0" t="0" r="0" b="0"/>
            <wp:docPr id="228" name="Picture 228" descr="Macintosh HD:Users:irmintern:Desktop:Screen Shot 2016-07-01 at 10.00.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rmintern:Desktop:Screen Shot 2016-07-01 at 10.00.41 AM.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35600" cy="2316480"/>
                    </a:xfrm>
                    <a:prstGeom prst="rect">
                      <a:avLst/>
                    </a:prstGeom>
                    <a:noFill/>
                    <a:ln>
                      <a:noFill/>
                    </a:ln>
                  </pic:spPr>
                </pic:pic>
              </a:graphicData>
            </a:graphic>
          </wp:inline>
        </w:drawing>
      </w:r>
    </w:p>
    <w:p w14:paraId="1CC2AF59" w14:textId="408FB5FF" w:rsidR="00E36A80" w:rsidRPr="00624E17" w:rsidRDefault="00E36A80" w:rsidP="0046175C">
      <w:pPr>
        <w:pStyle w:val="Heading3"/>
      </w:pPr>
      <w:r w:rsidRPr="00624E17">
        <w:t>B. Cumplimiento (narración)</w:t>
      </w:r>
    </w:p>
    <w:p w14:paraId="73CDA8A5" w14:textId="186E4F54" w:rsidR="00E36A80" w:rsidRPr="0046175C" w:rsidRDefault="000A6B31" w:rsidP="0046175C">
      <w:pPr>
        <w:pStyle w:val="Heading3"/>
      </w:pPr>
      <w:r w:rsidRPr="0046175C">
        <w:t>É</w:t>
      </w:r>
      <w:r w:rsidR="00432289" w:rsidRPr="0046175C">
        <w:t xml:space="preserve">sta es la segunda sección del informe de avances del MRI que se redacta en forma de narración. En esta sección se </w:t>
      </w:r>
      <w:r w:rsidR="00DA7D61" w:rsidRPr="0046175C">
        <w:t>escribe un análisis conciso y basado en los hechos que justifica la codificación</w:t>
      </w:r>
      <w:r w:rsidR="00263C82" w:rsidRPr="0046175C">
        <w:t xml:space="preserve"> del cumplimiento </w:t>
      </w:r>
      <w:r w:rsidR="001664CB" w:rsidRPr="0046175C">
        <w:t xml:space="preserve">que se registró </w:t>
      </w:r>
      <w:r w:rsidR="00263C82" w:rsidRPr="0046175C">
        <w:t xml:space="preserve">en </w:t>
      </w:r>
      <w:r w:rsidR="00EC4C97" w:rsidRPr="0046175C">
        <w:t xml:space="preserve">la tabla. </w:t>
      </w:r>
      <w:r w:rsidR="001664CB" w:rsidRPr="0046175C">
        <w:t>En la plantilla del informe se proporciona a los investigadores orientación sobre el alcance y contenido de cada sección narrativa</w:t>
      </w:r>
      <w:r w:rsidR="006E168C" w:rsidRPr="0046175C">
        <w:t xml:space="preserve"> (reproducido a continuación)</w:t>
      </w:r>
      <w:r w:rsidR="001664CB" w:rsidRPr="0046175C">
        <w:t xml:space="preserve">. </w:t>
      </w:r>
    </w:p>
    <w:p w14:paraId="54F59A86" w14:textId="145FF815" w:rsidR="00472E7E" w:rsidRPr="00210329" w:rsidRDefault="00472E7E" w:rsidP="00CB618B">
      <w:pPr>
        <w:rPr>
          <w:rFonts w:ascii="Gill Sans" w:hAnsi="Gill Sans" w:cs="Gill Sans"/>
          <w:lang w:val="es-ES_tradnl"/>
        </w:rPr>
      </w:pPr>
      <w:r w:rsidRPr="00C32D50">
        <w:rPr>
          <w:rFonts w:ascii="Gill Sans" w:hAnsi="Gill Sans" w:cs="Gill Sans"/>
          <w:b/>
          <w:i/>
          <w:lang w:val="es-ES_tradnl"/>
        </w:rPr>
        <w:t xml:space="preserve">Pregunta orientadora: </w:t>
      </w:r>
      <w:r w:rsidRPr="00210329">
        <w:rPr>
          <w:rFonts w:ascii="Gill Sans" w:hAnsi="Gill Sans" w:cs="Gill Sans"/>
          <w:lang w:val="es-ES_tradnl"/>
        </w:rPr>
        <w:t>¿Cuál es el estado de cumplimiento del compromiso?</w:t>
      </w:r>
    </w:p>
    <w:p w14:paraId="0C6B887E" w14:textId="634A47FA" w:rsidR="00472E7E" w:rsidRPr="004E7A24" w:rsidRDefault="00472E7E" w:rsidP="00D86EA7">
      <w:pPr>
        <w:numPr>
          <w:ilvl w:val="0"/>
          <w:numId w:val="59"/>
        </w:numPr>
        <w:rPr>
          <w:rFonts w:ascii="Gill Sans" w:hAnsi="Gill Sans" w:cs="Gill Sans"/>
          <w:lang w:val="es-ES_tradnl"/>
        </w:rPr>
      </w:pPr>
      <w:r w:rsidRPr="002A2DC2">
        <w:rPr>
          <w:rFonts w:ascii="Gill Sans" w:hAnsi="Gill Sans" w:cs="Gill Sans"/>
          <w:lang w:val="es-ES_tradnl"/>
        </w:rPr>
        <w:t>Escribir las respuestas en lenguaje sencillo. “¿Qué avances se han logrado en el primer año de implementaci</w:t>
      </w:r>
      <w:r w:rsidRPr="004E7A24">
        <w:rPr>
          <w:rFonts w:ascii="Gill Sans" w:hAnsi="Gill Sans" w:cs="Gill Sans"/>
          <w:lang w:val="es-ES_tradnl"/>
        </w:rPr>
        <w:t xml:space="preserve">ón? </w:t>
      </w:r>
    </w:p>
    <w:p w14:paraId="32B4F5E6" w14:textId="22AD8C71" w:rsidR="00472E7E" w:rsidRPr="003B1C55" w:rsidRDefault="00735899" w:rsidP="00D86EA7">
      <w:pPr>
        <w:numPr>
          <w:ilvl w:val="0"/>
          <w:numId w:val="60"/>
        </w:numPr>
        <w:rPr>
          <w:rFonts w:ascii="Gill Sans" w:hAnsi="Gill Sans" w:cs="Gill Sans"/>
          <w:lang w:val="es-ES_tradnl"/>
        </w:rPr>
      </w:pPr>
      <w:r w:rsidRPr="004E7A24">
        <w:rPr>
          <w:rFonts w:ascii="Gill Sans" w:hAnsi="Gill Sans" w:cs="Gill Sans"/>
          <w:lang w:val="es-ES_tradnl"/>
        </w:rPr>
        <w:lastRenderedPageBreak/>
        <w:t>¿</w:t>
      </w:r>
      <w:r w:rsidR="00472E7E" w:rsidRPr="007F47D9">
        <w:rPr>
          <w:rFonts w:ascii="Gill Sans" w:hAnsi="Gill Sans" w:cs="Gill Sans"/>
          <w:lang w:val="es-ES_tradnl"/>
        </w:rPr>
        <w:t xml:space="preserve">El compromiso está </w:t>
      </w:r>
      <w:r w:rsidR="00922C71">
        <w:rPr>
          <w:rFonts w:ascii="Gill Sans" w:hAnsi="Gill Sans" w:cs="Gill Sans"/>
          <w:lang w:val="es-ES_tradnl"/>
        </w:rPr>
        <w:t>a tiempo</w:t>
      </w:r>
      <w:r w:rsidR="00472E7E" w:rsidRPr="007F47D9">
        <w:rPr>
          <w:rFonts w:ascii="Gill Sans" w:hAnsi="Gill Sans" w:cs="Gill Sans"/>
          <w:lang w:val="es-ES_tradnl"/>
        </w:rPr>
        <w:t xml:space="preserve">? </w:t>
      </w:r>
    </w:p>
    <w:p w14:paraId="40267532" w14:textId="7CF438F9" w:rsidR="001A03A7" w:rsidRPr="000B0265" w:rsidRDefault="00922C71" w:rsidP="00D86EA7">
      <w:pPr>
        <w:numPr>
          <w:ilvl w:val="0"/>
          <w:numId w:val="61"/>
        </w:numPr>
        <w:rPr>
          <w:rFonts w:ascii="Gill Sans" w:hAnsi="Gill Sans" w:cs="Gill Sans"/>
          <w:lang w:val="es-ES_tradnl"/>
        </w:rPr>
      </w:pPr>
      <w:r>
        <w:rPr>
          <w:rFonts w:ascii="Gill Sans" w:hAnsi="Gill Sans" w:cs="Gill Sans"/>
          <w:lang w:val="es-ES_tradnl"/>
        </w:rPr>
        <w:t>E</w:t>
      </w:r>
      <w:r w:rsidR="00C035CB" w:rsidRPr="003F789C">
        <w:rPr>
          <w:rFonts w:ascii="Gill Sans" w:hAnsi="Gill Sans" w:cs="Gill Sans"/>
          <w:lang w:val="es-ES_tradnl"/>
        </w:rPr>
        <w:t xml:space="preserve">l investigador del MRI </w:t>
      </w:r>
      <w:r w:rsidRPr="00922C71">
        <w:rPr>
          <w:rFonts w:ascii="Gill Sans" w:hAnsi="Gill Sans" w:cs="Gill Sans"/>
          <w:u w:val="single"/>
          <w:lang w:val="es-ES_tradnl"/>
        </w:rPr>
        <w:t>debe</w:t>
      </w:r>
      <w:r w:rsidR="00C035CB" w:rsidRPr="003F789C">
        <w:rPr>
          <w:rFonts w:ascii="Gill Sans" w:hAnsi="Gill Sans" w:cs="Gill Sans"/>
          <w:lang w:val="es-ES_tradnl"/>
        </w:rPr>
        <w:t xml:space="preserve"> indicar claramente </w:t>
      </w:r>
      <w:r w:rsidR="00947CEB" w:rsidRPr="000F01FF">
        <w:rPr>
          <w:rFonts w:ascii="Gill Sans" w:hAnsi="Gill Sans" w:cs="Gill Sans"/>
          <w:lang w:val="es-ES_tradnl"/>
        </w:rPr>
        <w:t>si el comprom</w:t>
      </w:r>
      <w:r w:rsidR="00947CEB" w:rsidRPr="005F1B82">
        <w:rPr>
          <w:rFonts w:ascii="Gill Sans" w:hAnsi="Gill Sans" w:cs="Gill Sans"/>
          <w:lang w:val="es-ES_tradnl"/>
        </w:rPr>
        <w:t xml:space="preserve">iso está a tiempo o si está retrasado. </w:t>
      </w:r>
      <w:r w:rsidR="00705E2A" w:rsidRPr="002454A7">
        <w:rPr>
          <w:rFonts w:ascii="Gill Sans" w:hAnsi="Gill Sans" w:cs="Gill Sans"/>
          <w:lang w:val="es-ES_tradnl"/>
        </w:rPr>
        <w:t>El investigador del MRI</w:t>
      </w:r>
      <w:r w:rsidR="00705E2A" w:rsidRPr="000B0265">
        <w:rPr>
          <w:rFonts w:ascii="Gill Sans" w:hAnsi="Gill Sans" w:cs="Gill Sans"/>
          <w:lang w:val="es-ES_tradnl"/>
        </w:rPr>
        <w:t xml:space="preserve"> debe especificar </w:t>
      </w:r>
      <w:r w:rsidR="00524E0D" w:rsidRPr="000B0265">
        <w:rPr>
          <w:rFonts w:ascii="Gill Sans" w:hAnsi="Gill Sans" w:cs="Gill Sans"/>
          <w:lang w:val="es-ES_tradnl"/>
        </w:rPr>
        <w:t xml:space="preserve">si esta valoración está determinada </w:t>
      </w:r>
      <w:r w:rsidR="009865CB" w:rsidRPr="000B0265">
        <w:rPr>
          <w:rFonts w:ascii="Gill Sans" w:hAnsi="Gill Sans" w:cs="Gill Sans"/>
          <w:lang w:val="es-ES_tradnl"/>
        </w:rPr>
        <w:t xml:space="preserve">por las opiniones de las partes interesadas o por las fechas de inicio y término de los compromisos. </w:t>
      </w:r>
    </w:p>
    <w:p w14:paraId="5126B132" w14:textId="7C254473" w:rsidR="009865CB" w:rsidRPr="000B0265" w:rsidRDefault="00EE6F95" w:rsidP="00D86EA7">
      <w:pPr>
        <w:numPr>
          <w:ilvl w:val="0"/>
          <w:numId w:val="62"/>
        </w:numPr>
        <w:ind w:hanging="1026"/>
        <w:rPr>
          <w:rFonts w:ascii="Gill Sans" w:hAnsi="Gill Sans" w:cs="Gill Sans"/>
          <w:lang w:val="es-ES_tradnl"/>
        </w:rPr>
      </w:pPr>
      <w:r w:rsidRPr="000B0265">
        <w:rPr>
          <w:rFonts w:ascii="Gill Sans" w:hAnsi="Gill Sans" w:cs="Gill Sans"/>
          <w:lang w:val="es-ES_tradnl"/>
        </w:rPr>
        <w:t>Proporcionar evidencia de los avances</w:t>
      </w:r>
    </w:p>
    <w:p w14:paraId="728890BB" w14:textId="02D48E3A" w:rsidR="00EE6F95" w:rsidRPr="000B0265" w:rsidRDefault="00922C71" w:rsidP="00D86EA7">
      <w:pPr>
        <w:numPr>
          <w:ilvl w:val="0"/>
          <w:numId w:val="63"/>
        </w:numPr>
        <w:rPr>
          <w:rFonts w:ascii="Gill Sans" w:hAnsi="Gill Sans" w:cs="Gill Sans"/>
          <w:lang w:val="es-ES_tradnl"/>
        </w:rPr>
      </w:pPr>
      <w:r>
        <w:rPr>
          <w:rFonts w:ascii="Gill Sans" w:hAnsi="Gill Sans" w:cs="Gill Sans"/>
          <w:lang w:val="es-ES_tradnl"/>
        </w:rPr>
        <w:t>Exponga</w:t>
      </w:r>
      <w:r w:rsidR="00F72E03" w:rsidRPr="000B0265">
        <w:rPr>
          <w:rFonts w:ascii="Gill Sans" w:hAnsi="Gill Sans" w:cs="Gill Sans"/>
          <w:lang w:val="es-ES_tradnl"/>
        </w:rPr>
        <w:t xml:space="preserve"> la</w:t>
      </w:r>
      <w:r w:rsidR="00EE6F95" w:rsidRPr="000B0265">
        <w:rPr>
          <w:rFonts w:ascii="Gill Sans" w:hAnsi="Gill Sans" w:cs="Gill Sans"/>
          <w:lang w:val="es-ES_tradnl"/>
        </w:rPr>
        <w:t xml:space="preserve"> perspectiva del gobierno</w:t>
      </w:r>
      <w:r>
        <w:rPr>
          <w:rFonts w:ascii="Gill Sans" w:hAnsi="Gill Sans" w:cs="Gill Sans"/>
          <w:lang w:val="es-ES_tradnl"/>
        </w:rPr>
        <w:t>.</w:t>
      </w:r>
    </w:p>
    <w:p w14:paraId="3A65EE53" w14:textId="4AF70DAD" w:rsidR="00EE6F95" w:rsidRPr="000B0265" w:rsidRDefault="00F72E03" w:rsidP="00D86EA7">
      <w:pPr>
        <w:numPr>
          <w:ilvl w:val="0"/>
          <w:numId w:val="63"/>
        </w:numPr>
        <w:rPr>
          <w:rFonts w:ascii="Gill Sans" w:hAnsi="Gill Sans" w:cs="Gill Sans"/>
          <w:lang w:val="es-ES_tradnl"/>
        </w:rPr>
      </w:pPr>
      <w:r w:rsidRPr="000B0265">
        <w:rPr>
          <w:rFonts w:ascii="Gill Sans" w:hAnsi="Gill Sans" w:cs="Gill Sans"/>
          <w:lang w:val="es-ES_tradnl"/>
        </w:rPr>
        <w:t>Exp</w:t>
      </w:r>
      <w:r w:rsidR="00922C71">
        <w:rPr>
          <w:rFonts w:ascii="Gill Sans" w:hAnsi="Gill Sans" w:cs="Gill Sans"/>
          <w:lang w:val="es-ES_tradnl"/>
        </w:rPr>
        <w:t>onga</w:t>
      </w:r>
      <w:r w:rsidR="00EE6F95" w:rsidRPr="000B0265">
        <w:rPr>
          <w:rFonts w:ascii="Gill Sans" w:hAnsi="Gill Sans" w:cs="Gill Sans"/>
          <w:lang w:val="es-ES_tradnl"/>
        </w:rPr>
        <w:t xml:space="preserve"> la </w:t>
      </w:r>
      <w:r w:rsidRPr="000B0265">
        <w:rPr>
          <w:rFonts w:ascii="Gill Sans" w:hAnsi="Gill Sans" w:cs="Gill Sans"/>
          <w:lang w:val="es-ES_tradnl"/>
        </w:rPr>
        <w:t xml:space="preserve">perspectiva </w:t>
      </w:r>
      <w:r w:rsidR="00922C71">
        <w:rPr>
          <w:rFonts w:ascii="Gill Sans" w:hAnsi="Gill Sans" w:cs="Gill Sans"/>
          <w:lang w:val="es-ES_tradnl"/>
        </w:rPr>
        <w:t xml:space="preserve">de los actores </w:t>
      </w:r>
      <w:r w:rsidRPr="000B0265">
        <w:rPr>
          <w:rFonts w:ascii="Gill Sans" w:hAnsi="Gill Sans" w:cs="Gill Sans"/>
          <w:lang w:val="es-ES_tradnl"/>
        </w:rPr>
        <w:t>no gubernamental</w:t>
      </w:r>
      <w:r w:rsidR="00922C71">
        <w:rPr>
          <w:rFonts w:ascii="Gill Sans" w:hAnsi="Gill Sans" w:cs="Gill Sans"/>
          <w:lang w:val="es-ES_tradnl"/>
        </w:rPr>
        <w:t>es</w:t>
      </w:r>
      <w:r w:rsidRPr="000B0265">
        <w:rPr>
          <w:rFonts w:ascii="Gill Sans" w:hAnsi="Gill Sans" w:cs="Gill Sans"/>
          <w:lang w:val="es-ES_tradnl"/>
        </w:rPr>
        <w:t xml:space="preserve"> y </w:t>
      </w:r>
      <w:r w:rsidR="00922C71">
        <w:rPr>
          <w:rFonts w:ascii="Gill Sans" w:hAnsi="Gill Sans" w:cs="Gill Sans"/>
          <w:lang w:val="es-ES_tradnl"/>
        </w:rPr>
        <w:t>si es el caso, cómo varía de</w:t>
      </w:r>
      <w:r w:rsidRPr="000B0265">
        <w:rPr>
          <w:rFonts w:ascii="Gill Sans" w:hAnsi="Gill Sans" w:cs="Gill Sans"/>
          <w:lang w:val="es-ES_tradnl"/>
        </w:rPr>
        <w:t xml:space="preserve"> la del gobierno. </w:t>
      </w:r>
      <w:r w:rsidR="00922C71">
        <w:rPr>
          <w:rFonts w:ascii="Gill Sans" w:hAnsi="Gill Sans" w:cs="Gill Sans"/>
          <w:lang w:val="es-ES_tradnl"/>
        </w:rPr>
        <w:t>Escriba</w:t>
      </w:r>
      <w:r w:rsidR="00E63315" w:rsidRPr="000B0265">
        <w:rPr>
          <w:rFonts w:ascii="Gill Sans" w:hAnsi="Gill Sans" w:cs="Gill Sans"/>
          <w:lang w:val="es-ES_tradnl"/>
        </w:rPr>
        <w:t xml:space="preserve"> un aná</w:t>
      </w:r>
      <w:r w:rsidR="00B52C2F" w:rsidRPr="000B0265">
        <w:rPr>
          <w:rFonts w:ascii="Gill Sans" w:hAnsi="Gill Sans" w:cs="Gill Sans"/>
          <w:lang w:val="es-ES_tradnl"/>
        </w:rPr>
        <w:t xml:space="preserve">lisis imparcial </w:t>
      </w:r>
      <w:r w:rsidR="00922C71">
        <w:rPr>
          <w:rFonts w:ascii="Gill Sans" w:hAnsi="Gill Sans" w:cs="Gill Sans"/>
          <w:lang w:val="es-ES_tradnl"/>
        </w:rPr>
        <w:t>con base en los</w:t>
      </w:r>
      <w:r w:rsidR="00B52C2F" w:rsidRPr="000B0265">
        <w:rPr>
          <w:rFonts w:ascii="Gill Sans" w:hAnsi="Gill Sans" w:cs="Gill Sans"/>
          <w:lang w:val="es-ES_tradnl"/>
        </w:rPr>
        <w:t xml:space="preserve"> hechos </w:t>
      </w:r>
      <w:r w:rsidR="00922C71">
        <w:rPr>
          <w:rFonts w:ascii="Gill Sans" w:hAnsi="Gill Sans" w:cs="Gill Sans"/>
          <w:lang w:val="es-ES_tradnl"/>
        </w:rPr>
        <w:t>que son objetivamente verificables.</w:t>
      </w:r>
    </w:p>
    <w:p w14:paraId="6DC1E9AC" w14:textId="2F60FB85" w:rsidR="00B52C2F" w:rsidRPr="000B0265" w:rsidRDefault="00B52C2F" w:rsidP="00D86EA7">
      <w:pPr>
        <w:numPr>
          <w:ilvl w:val="0"/>
          <w:numId w:val="64"/>
        </w:numPr>
        <w:ind w:hanging="884"/>
        <w:rPr>
          <w:rFonts w:ascii="Gill Sans" w:hAnsi="Gill Sans" w:cs="Gill Sans"/>
          <w:lang w:val="es-ES_tradnl"/>
        </w:rPr>
      </w:pPr>
      <w:r w:rsidRPr="000B0265">
        <w:rPr>
          <w:rFonts w:ascii="Gill Sans" w:hAnsi="Gill Sans" w:cs="Gill Sans"/>
          <w:lang w:val="es-ES_tradnl"/>
        </w:rPr>
        <w:t>Si se completó</w:t>
      </w:r>
      <w:r w:rsidR="00922C71">
        <w:rPr>
          <w:rFonts w:ascii="Gill Sans" w:hAnsi="Gill Sans" w:cs="Gill Sans"/>
          <w:lang w:val="es-ES_tradnl"/>
        </w:rPr>
        <w:t xml:space="preserve"> el compromiso</w:t>
      </w:r>
      <w:r w:rsidRPr="000B0265">
        <w:rPr>
          <w:rFonts w:ascii="Gill Sans" w:hAnsi="Gill Sans" w:cs="Gill Sans"/>
          <w:lang w:val="es-ES_tradnl"/>
        </w:rPr>
        <w:t xml:space="preserve">, </w:t>
      </w:r>
      <w:r w:rsidR="00DA0332" w:rsidRPr="000B0265">
        <w:rPr>
          <w:rFonts w:ascii="Gill Sans" w:hAnsi="Gill Sans" w:cs="Gill Sans"/>
          <w:lang w:val="es-ES_tradnl"/>
        </w:rPr>
        <w:t xml:space="preserve">proporcione evidencia. </w:t>
      </w:r>
    </w:p>
    <w:p w14:paraId="1EAFD342" w14:textId="1F6B1B3A" w:rsidR="00DA0332" w:rsidRPr="000B0265" w:rsidRDefault="00DA0332" w:rsidP="00D86EA7">
      <w:pPr>
        <w:numPr>
          <w:ilvl w:val="0"/>
          <w:numId w:val="64"/>
        </w:numPr>
        <w:ind w:hanging="884"/>
        <w:rPr>
          <w:rFonts w:ascii="Gill Sans" w:hAnsi="Gill Sans" w:cs="Gill Sans"/>
          <w:lang w:val="es-ES_tradnl"/>
        </w:rPr>
      </w:pPr>
      <w:r w:rsidRPr="000B0265">
        <w:rPr>
          <w:rFonts w:ascii="Gill Sans" w:hAnsi="Gill Sans" w:cs="Gill Sans"/>
          <w:lang w:val="es-ES_tradnl"/>
        </w:rPr>
        <w:t>Si se retrasó o re</w:t>
      </w:r>
      <w:r w:rsidR="00922C71">
        <w:rPr>
          <w:rFonts w:ascii="Gill Sans" w:hAnsi="Gill Sans" w:cs="Gill Sans"/>
          <w:lang w:val="es-ES_tradnl"/>
        </w:rPr>
        <w:t>tiró el compromiso</w:t>
      </w:r>
      <w:r w:rsidRPr="000B0265">
        <w:rPr>
          <w:rFonts w:ascii="Gill Sans" w:hAnsi="Gill Sans" w:cs="Gill Sans"/>
          <w:lang w:val="es-ES_tradnl"/>
        </w:rPr>
        <w:t xml:space="preserve">, valore las razones del retraso. Incluir “diagnósticos” de </w:t>
      </w:r>
      <w:r w:rsidR="00E760DD" w:rsidRPr="000B0265">
        <w:rPr>
          <w:rFonts w:ascii="Gill Sans" w:hAnsi="Gill Sans" w:cs="Gill Sans"/>
          <w:lang w:val="es-ES_tradnl"/>
        </w:rPr>
        <w:t xml:space="preserve">las partes interesadas de gobierno y no gubernamentales. </w:t>
      </w:r>
    </w:p>
    <w:p w14:paraId="52A1A1F8" w14:textId="77E10522" w:rsidR="00E760DD" w:rsidRPr="000B0265" w:rsidRDefault="00E760DD" w:rsidP="00715D6C">
      <w:pPr>
        <w:rPr>
          <w:rFonts w:ascii="Gill Sans" w:hAnsi="Gill Sans" w:cs="Gill Sans"/>
          <w:i/>
          <w:lang w:val="es-ES_tradnl"/>
        </w:rPr>
      </w:pPr>
      <w:r w:rsidRPr="000B0265">
        <w:rPr>
          <w:rFonts w:ascii="Gill Sans" w:hAnsi="Gill Sans" w:cs="Gill Sans"/>
          <w:i/>
          <w:lang w:val="es-ES_tradnl"/>
        </w:rPr>
        <w:t xml:space="preserve">Nota: Cuando escriba esta sección, asegúrese de hacer una distinción </w:t>
      </w:r>
      <w:r w:rsidR="00FB6CA1" w:rsidRPr="000B0265">
        <w:rPr>
          <w:rFonts w:ascii="Gill Sans" w:hAnsi="Gill Sans" w:cs="Gill Sans"/>
          <w:i/>
          <w:lang w:val="es-ES_tradnl"/>
        </w:rPr>
        <w:t xml:space="preserve">entre los puntos de vista de las diferentes partes interesadas. </w:t>
      </w:r>
    </w:p>
    <w:p w14:paraId="7D70153E" w14:textId="77777777" w:rsidR="00A97CFA" w:rsidRPr="000B0265" w:rsidRDefault="00A97CFA" w:rsidP="00715D6C">
      <w:pPr>
        <w:rPr>
          <w:rFonts w:ascii="Gill Sans" w:hAnsi="Gill Sans" w:cs="Gill Sans"/>
          <w:i/>
          <w:lang w:val="es-ES_tradnl"/>
        </w:rPr>
      </w:pPr>
    </w:p>
    <w:p w14:paraId="044F6901" w14:textId="155A7101" w:rsidR="00A97CFA" w:rsidRPr="000B0265" w:rsidRDefault="00A97CFA" w:rsidP="00715D6C">
      <w:pPr>
        <w:rPr>
          <w:rFonts w:ascii="Gill Sans" w:hAnsi="Gill Sans" w:cs="Gill Sans"/>
          <w:b/>
          <w:lang w:val="es-ES_tradnl"/>
        </w:rPr>
      </w:pPr>
      <w:r w:rsidRPr="000B0265">
        <w:rPr>
          <w:rFonts w:ascii="Gill Sans" w:hAnsi="Gill Sans" w:cs="Gill Sans"/>
          <w:b/>
          <w:lang w:val="es-ES_tradnl"/>
        </w:rPr>
        <w:t>C. Resultados preliminares</w:t>
      </w:r>
      <w:r w:rsidR="00B47785" w:rsidRPr="000B0265">
        <w:rPr>
          <w:rFonts w:ascii="Gill Sans" w:hAnsi="Gill Sans" w:cs="Gill Sans"/>
          <w:b/>
          <w:lang w:val="es-ES_tradnl"/>
        </w:rPr>
        <w:t xml:space="preserve"> (en caso de haberlos)</w:t>
      </w:r>
    </w:p>
    <w:p w14:paraId="28B0B10A" w14:textId="6E3956BB" w:rsidR="00A97CFA" w:rsidRPr="000B0265" w:rsidRDefault="000A6B31" w:rsidP="00715D6C">
      <w:pPr>
        <w:rPr>
          <w:rFonts w:ascii="Gill Sans" w:hAnsi="Gill Sans" w:cs="Gill Sans"/>
          <w:lang w:val="es-ES_tradnl"/>
        </w:rPr>
      </w:pPr>
      <w:r w:rsidRPr="000B0265">
        <w:rPr>
          <w:rFonts w:ascii="Gill Sans" w:hAnsi="Gill Sans" w:cs="Gill Sans"/>
          <w:lang w:val="es-ES_tradnl"/>
        </w:rPr>
        <w:t>É</w:t>
      </w:r>
      <w:r w:rsidR="00A97CFA" w:rsidRPr="000B0265">
        <w:rPr>
          <w:rFonts w:ascii="Gill Sans" w:hAnsi="Gill Sans" w:cs="Gill Sans"/>
          <w:lang w:val="es-ES_tradnl"/>
        </w:rPr>
        <w:t>sta es la tercera sección de los i</w:t>
      </w:r>
      <w:r w:rsidR="00F31CD7" w:rsidRPr="000B0265">
        <w:rPr>
          <w:rFonts w:ascii="Gill Sans" w:hAnsi="Gill Sans" w:cs="Gill Sans"/>
          <w:lang w:val="es-ES_tradnl"/>
        </w:rPr>
        <w:t>nformes de avances del MRI</w:t>
      </w:r>
      <w:r w:rsidRPr="000B0265">
        <w:rPr>
          <w:rFonts w:ascii="Gill Sans" w:hAnsi="Gill Sans" w:cs="Gill Sans"/>
          <w:lang w:val="es-ES_tradnl"/>
        </w:rPr>
        <w:t xml:space="preserve"> que se redacta en forma de narración</w:t>
      </w:r>
      <w:r w:rsidR="00F31CD7" w:rsidRPr="000B0265">
        <w:rPr>
          <w:rFonts w:ascii="Gill Sans" w:hAnsi="Gill Sans" w:cs="Gill Sans"/>
          <w:lang w:val="es-ES_tradnl"/>
        </w:rPr>
        <w:t>. E</w:t>
      </w:r>
      <w:r w:rsidR="00A97CFA" w:rsidRPr="000B0265">
        <w:rPr>
          <w:rFonts w:ascii="Gill Sans" w:hAnsi="Gill Sans" w:cs="Gill Sans"/>
          <w:lang w:val="es-ES_tradnl"/>
        </w:rPr>
        <w:t>sta sección se</w:t>
      </w:r>
      <w:r w:rsidR="00F31CD7" w:rsidRPr="000B0265">
        <w:rPr>
          <w:rFonts w:ascii="Gill Sans" w:hAnsi="Gill Sans" w:cs="Gill Sans"/>
          <w:lang w:val="es-ES_tradnl"/>
        </w:rPr>
        <w:t xml:space="preserve"> construye a partir de </w:t>
      </w:r>
      <w:r w:rsidR="00C414E4" w:rsidRPr="000B0265">
        <w:rPr>
          <w:rFonts w:ascii="Gill Sans" w:hAnsi="Gill Sans" w:cs="Gill Sans"/>
          <w:lang w:val="es-ES_tradnl"/>
        </w:rPr>
        <w:t>las retroalimentación e impresiones de l</w:t>
      </w:r>
      <w:r w:rsidR="00C36FD3" w:rsidRPr="000B0265">
        <w:rPr>
          <w:rFonts w:ascii="Gill Sans" w:hAnsi="Gill Sans" w:cs="Gill Sans"/>
          <w:lang w:val="es-ES_tradnl"/>
        </w:rPr>
        <w:t xml:space="preserve">as partes interesadas y de los usuarios finales </w:t>
      </w:r>
      <w:r w:rsidR="00BF0D51" w:rsidRPr="000B0265">
        <w:rPr>
          <w:rFonts w:ascii="Gill Sans" w:hAnsi="Gill Sans" w:cs="Gill Sans"/>
          <w:lang w:val="es-ES_tradnl"/>
        </w:rPr>
        <w:t xml:space="preserve">y consiste en un análisis conciso y basado en los hechos de </w:t>
      </w:r>
      <w:r w:rsidR="00E66B6C" w:rsidRPr="000B0265">
        <w:rPr>
          <w:rFonts w:ascii="Gill Sans" w:hAnsi="Gill Sans" w:cs="Gill Sans"/>
          <w:lang w:val="es-ES_tradnl"/>
        </w:rPr>
        <w:t>los cambios preliminares en la práctica de gobierno o en el uso de los productos creados a partir de los compromisos de la AGA</w:t>
      </w:r>
      <w:r w:rsidR="006E168C" w:rsidRPr="000B0265">
        <w:rPr>
          <w:rFonts w:ascii="Gill Sans" w:hAnsi="Gill Sans" w:cs="Gill Sans"/>
          <w:lang w:val="es-ES_tradnl"/>
        </w:rPr>
        <w:t xml:space="preserve">. </w:t>
      </w:r>
      <w:r w:rsidR="008757A0" w:rsidRPr="000B0265">
        <w:rPr>
          <w:rFonts w:ascii="Gill Sans" w:hAnsi="Gill Sans" w:cs="Gill Sans"/>
          <w:lang w:val="es-ES_tradnl"/>
        </w:rPr>
        <w:t xml:space="preserve">En la plantilla del informe se proporciona a los investigadores orientación sobre el alcance y contenido de cada sección narrativa (reproducido a continuación). </w:t>
      </w:r>
    </w:p>
    <w:p w14:paraId="1458DF46" w14:textId="7799C66C" w:rsidR="00B47785" w:rsidRPr="000B0265" w:rsidRDefault="00B47785" w:rsidP="0046175C">
      <w:pPr>
        <w:pStyle w:val="Heading3"/>
      </w:pPr>
      <w:r w:rsidRPr="000B0265">
        <w:rPr>
          <w:i/>
        </w:rPr>
        <w:t>Pregunta orientadora</w:t>
      </w:r>
      <w:r w:rsidRPr="000B0265">
        <w:t xml:space="preserve">: ¿Hay evidencia de cambios en las prácticas de gobierno y ha habido aceptación por parte de la ciudadanía o la sociedad civil? </w:t>
      </w:r>
    </w:p>
    <w:p w14:paraId="307A3508" w14:textId="77777777" w:rsidR="00B47785" w:rsidRPr="000B0265" w:rsidRDefault="00B47785" w:rsidP="00B47785">
      <w:pPr>
        <w:rPr>
          <w:rFonts w:ascii="Gill Sans" w:hAnsi="Gill Sans" w:cs="Gill Sans"/>
          <w:lang w:val="es-ES_tradnl"/>
        </w:rPr>
      </w:pPr>
      <w:r w:rsidRPr="000B0265">
        <w:rPr>
          <w:rFonts w:ascii="Gill Sans" w:hAnsi="Gill Sans" w:cs="Gill Sans"/>
          <w:lang w:val="es-ES_tradnl"/>
        </w:rPr>
        <w:t xml:space="preserve">1. Proporciona evidencias de cómo los resultados del compromiso fueron: </w:t>
      </w:r>
    </w:p>
    <w:p w14:paraId="5B513B03" w14:textId="77777777" w:rsidR="00B47785" w:rsidRPr="000B0265" w:rsidRDefault="00B47785" w:rsidP="00B47785">
      <w:pPr>
        <w:rPr>
          <w:rFonts w:ascii="Gill Sans" w:hAnsi="Gill Sans" w:cs="Gill Sans"/>
          <w:lang w:val="es-ES_tradnl"/>
        </w:rPr>
      </w:pPr>
      <w:r w:rsidRPr="000B0265">
        <w:rPr>
          <w:rFonts w:ascii="Gill Sans" w:hAnsi="Gill Sans" w:cs="Gill Sans"/>
          <w:lang w:val="es-ES_tradnl"/>
        </w:rPr>
        <w:tab/>
        <w:t>a. Útiles</w:t>
      </w:r>
    </w:p>
    <w:p w14:paraId="5651CA64" w14:textId="77777777" w:rsidR="00B47785" w:rsidRPr="000B0265" w:rsidRDefault="00B47785" w:rsidP="00B47785">
      <w:pPr>
        <w:rPr>
          <w:rFonts w:ascii="Gill Sans" w:hAnsi="Gill Sans" w:cs="Gill Sans"/>
          <w:lang w:val="es-ES_tradnl"/>
        </w:rPr>
      </w:pPr>
      <w:r w:rsidRPr="000B0265">
        <w:rPr>
          <w:rFonts w:ascii="Gill Sans" w:hAnsi="Gill Sans" w:cs="Gill Sans"/>
          <w:lang w:val="es-ES_tradnl"/>
        </w:rPr>
        <w:tab/>
        <w:t>b. Utilizables</w:t>
      </w:r>
    </w:p>
    <w:p w14:paraId="1ACE322D" w14:textId="77777777" w:rsidR="00B47785" w:rsidRPr="000B0265" w:rsidRDefault="00B47785" w:rsidP="00B47785">
      <w:pPr>
        <w:rPr>
          <w:rFonts w:ascii="Gill Sans" w:hAnsi="Gill Sans" w:cs="Gill Sans"/>
          <w:lang w:val="es-ES_tradnl"/>
        </w:rPr>
      </w:pPr>
      <w:r w:rsidRPr="000B0265">
        <w:rPr>
          <w:rFonts w:ascii="Gill Sans" w:hAnsi="Gill Sans" w:cs="Gill Sans"/>
          <w:lang w:val="es-ES_tradnl"/>
        </w:rPr>
        <w:tab/>
        <w:t>c. Utilizados</w:t>
      </w:r>
    </w:p>
    <w:p w14:paraId="6A4A4E61" w14:textId="78968526" w:rsidR="00B47785" w:rsidRPr="000B0265" w:rsidRDefault="00F35F4C" w:rsidP="00F35F4C">
      <w:pPr>
        <w:rPr>
          <w:rFonts w:ascii="Gill Sans" w:hAnsi="Gill Sans" w:cs="Gill Sans"/>
          <w:lang w:val="es-ES_tradnl"/>
        </w:rPr>
      </w:pPr>
      <w:r>
        <w:rPr>
          <w:rFonts w:ascii="Gill Sans" w:hAnsi="Gill Sans" w:cs="Gill Sans"/>
          <w:lang w:val="es-ES_tradnl"/>
        </w:rPr>
        <w:t xml:space="preserve">En caso positivo, </w:t>
      </w:r>
      <w:r w:rsidR="00B47785" w:rsidRPr="000B0265">
        <w:rPr>
          <w:rFonts w:ascii="Gill Sans" w:hAnsi="Gill Sans" w:cs="Gill Sans"/>
          <w:lang w:val="es-ES_tradnl"/>
        </w:rPr>
        <w:t>en la siguiente sección, escriba cómo el éxito</w:t>
      </w:r>
      <w:r>
        <w:rPr>
          <w:rFonts w:ascii="Gill Sans" w:hAnsi="Gill Sans" w:cs="Gill Sans"/>
          <w:lang w:val="es-ES_tradnl"/>
        </w:rPr>
        <w:t xml:space="preserve"> puede ser replicado o escalado. </w:t>
      </w:r>
      <w:r w:rsidR="00B47785" w:rsidRPr="000B0265">
        <w:rPr>
          <w:rFonts w:ascii="Gill Sans" w:hAnsi="Gill Sans" w:cs="Gill Sans"/>
          <w:lang w:val="es-ES_tradnl"/>
        </w:rPr>
        <w:t xml:space="preserve">Si no, ¿Por qué no? Incluya puntos de vista que sean relevantes para los usuarios y para los implementadores. </w:t>
      </w:r>
    </w:p>
    <w:p w14:paraId="3FADDC4B" w14:textId="77777777" w:rsidR="00B47785" w:rsidRPr="000B0265" w:rsidRDefault="00B47785" w:rsidP="00B47785">
      <w:pPr>
        <w:rPr>
          <w:rFonts w:ascii="Gill Sans" w:hAnsi="Gill Sans" w:cs="Gill Sans"/>
          <w:lang w:val="es-ES_tradnl"/>
        </w:rPr>
      </w:pPr>
      <w:r w:rsidRPr="000B0265">
        <w:rPr>
          <w:rFonts w:ascii="Gill Sans" w:hAnsi="Gill Sans" w:cs="Gill Sans"/>
          <w:lang w:val="es-ES_tradnl"/>
        </w:rPr>
        <w:t>2. ¿Hay evidencia de que los resultados del compromiso están comenzando a resolver la problemática?</w:t>
      </w:r>
    </w:p>
    <w:p w14:paraId="1D84A234" w14:textId="623383B8" w:rsidR="00A97CFA" w:rsidRPr="000B0265" w:rsidRDefault="000A6B31" w:rsidP="00715D6C">
      <w:pPr>
        <w:rPr>
          <w:rFonts w:ascii="Gill Sans" w:hAnsi="Gill Sans" w:cs="Gill Sans"/>
          <w:b/>
          <w:lang w:val="es-ES_tradnl"/>
        </w:rPr>
      </w:pPr>
      <w:r w:rsidRPr="000B0265">
        <w:rPr>
          <w:rFonts w:ascii="Gill Sans" w:hAnsi="Gill Sans" w:cs="Gill Sans"/>
          <w:b/>
          <w:lang w:val="es-ES_tradnl"/>
        </w:rPr>
        <w:t>D. Siguientes pasos</w:t>
      </w:r>
    </w:p>
    <w:p w14:paraId="463E2E6D" w14:textId="363C36DF" w:rsidR="00BA212F" w:rsidRPr="00175C06" w:rsidRDefault="000A6B31" w:rsidP="0046175C">
      <w:pPr>
        <w:pStyle w:val="Heading3"/>
      </w:pPr>
      <w:r w:rsidRPr="000B0265">
        <w:lastRenderedPageBreak/>
        <w:t>Esta es la cuarta sección de los informes de avances del MRI que se redacta en forma de narración</w:t>
      </w:r>
      <w:r w:rsidR="00BA212F" w:rsidRPr="000B0265">
        <w:t>. Esta sección se construye a partir de la re</w:t>
      </w:r>
      <w:r w:rsidR="00A47C3C" w:rsidRPr="000B0265">
        <w:t xml:space="preserve">troalimentación de las partes interesadas, fuentes de terceros y la experiencia del investigador </w:t>
      </w:r>
      <w:r w:rsidR="00574D5A">
        <w:t>con el objetivo de</w:t>
      </w:r>
      <w:r w:rsidR="0022528A" w:rsidRPr="000B0265">
        <w:t xml:space="preserve"> proporcionar recomendaciones </w:t>
      </w:r>
      <w:r w:rsidR="00574D5A">
        <w:t>sobre</w:t>
      </w:r>
      <w:r w:rsidR="002A5675" w:rsidRPr="000B0265">
        <w:t xml:space="preserve"> la implementación del compromiso durante la segunda mitad del ciclo de implementación</w:t>
      </w:r>
      <w:r w:rsidR="00574D5A">
        <w:t xml:space="preserve"> o durante</w:t>
      </w:r>
      <w:r w:rsidR="00652DCB" w:rsidRPr="000B0265">
        <w:t xml:space="preserve"> siguiente</w:t>
      </w:r>
      <w:r w:rsidR="00574D5A">
        <w:t>s</w:t>
      </w:r>
      <w:r w:rsidR="00652DCB" w:rsidRPr="000B0265">
        <w:t xml:space="preserve"> plan</w:t>
      </w:r>
      <w:r w:rsidR="00574D5A">
        <w:t>es</w:t>
      </w:r>
      <w:r w:rsidR="00652DCB" w:rsidRPr="000B0265">
        <w:t xml:space="preserve"> de acción. </w:t>
      </w:r>
      <w:r w:rsidR="00775DEF" w:rsidRPr="000B0265">
        <w:t xml:space="preserve">En esta sección, el investigador deberá limitar sus recomendaciones a las actividades específicas y áreas </w:t>
      </w:r>
      <w:r w:rsidR="00986469" w:rsidRPr="000B0265">
        <w:t>descritas en el texto del compromiso. La Sección 5</w:t>
      </w:r>
      <w:r w:rsidR="00B17D2E">
        <w:t>:</w:t>
      </w:r>
      <w:r w:rsidR="00986469" w:rsidRPr="00B17D2E">
        <w:t xml:space="preserve"> Recomendaciones es </w:t>
      </w:r>
      <w:r w:rsidR="00574D5A">
        <w:t xml:space="preserve">la sección en la cual </w:t>
      </w:r>
      <w:r w:rsidR="00986469" w:rsidRPr="00B17D2E">
        <w:t xml:space="preserve">el investigador </w:t>
      </w:r>
      <w:r w:rsidR="009967FA">
        <w:t>deberá realizar</w:t>
      </w:r>
      <w:r w:rsidR="00986469" w:rsidRPr="009967FA">
        <w:t xml:space="preserve"> recomendaciones temáticas y transversales para el plan de acción </w:t>
      </w:r>
      <w:r w:rsidR="007C381D" w:rsidRPr="009967FA">
        <w:t xml:space="preserve">en su conjunto. </w:t>
      </w:r>
      <w:r w:rsidR="00281FE6" w:rsidRPr="009967FA">
        <w:t>En la plantilla del informe se proporciona a los investigadores orientación sobre el alcance y contenido de cada sección narrativa</w:t>
      </w:r>
      <w:r w:rsidR="00281FE6" w:rsidRPr="00BD1D62">
        <w:t xml:space="preserve"> (reproducido a continuación)</w:t>
      </w:r>
      <w:r w:rsidR="00281FE6" w:rsidRPr="00C82DC5">
        <w:t xml:space="preserve">. </w:t>
      </w:r>
    </w:p>
    <w:p w14:paraId="45A74658" w14:textId="73471F88" w:rsidR="00AA5168" w:rsidRPr="0087661A" w:rsidRDefault="00AA5168" w:rsidP="00AA5168">
      <w:pPr>
        <w:rPr>
          <w:rFonts w:ascii="Gill Sans" w:hAnsi="Gill Sans" w:cs="Gill Sans"/>
          <w:b/>
          <w:lang w:val="es-ES_tradnl"/>
        </w:rPr>
      </w:pPr>
      <w:r w:rsidRPr="0087661A">
        <w:rPr>
          <w:rFonts w:ascii="Gill Sans" w:hAnsi="Gill Sans" w:cs="Gill Sans"/>
          <w:b/>
          <w:lang w:val="es-ES_tradnl"/>
        </w:rPr>
        <w:t xml:space="preserve">Preguntas orientadoras: </w:t>
      </w:r>
    </w:p>
    <w:p w14:paraId="3D426F57" w14:textId="77777777" w:rsidR="00AA5168" w:rsidRPr="00EB78AA" w:rsidRDefault="00AA5168" w:rsidP="00AA5168">
      <w:pPr>
        <w:rPr>
          <w:rFonts w:ascii="Gill Sans" w:hAnsi="Gill Sans" w:cs="Gill Sans"/>
          <w:lang w:val="es-ES_tradnl"/>
        </w:rPr>
      </w:pPr>
      <w:r w:rsidRPr="00EB78AA">
        <w:rPr>
          <w:rFonts w:ascii="Gill Sans" w:hAnsi="Gill Sans" w:cs="Gill Sans"/>
          <w:lang w:val="es-ES_tradnl"/>
        </w:rPr>
        <w:t>1. ¿El compromiso debe ser…</w:t>
      </w:r>
    </w:p>
    <w:p w14:paraId="38B6407C" w14:textId="77777777" w:rsidR="00AA5168" w:rsidRPr="00F645FB" w:rsidRDefault="00AA5168" w:rsidP="00AA5168">
      <w:pPr>
        <w:rPr>
          <w:rFonts w:ascii="Gill Sans" w:hAnsi="Gill Sans" w:cs="Gill Sans"/>
          <w:lang w:val="es-ES_tradnl"/>
        </w:rPr>
      </w:pPr>
      <w:r w:rsidRPr="00F645FB">
        <w:rPr>
          <w:rFonts w:ascii="Gill Sans" w:hAnsi="Gill Sans" w:cs="Gill Sans"/>
          <w:lang w:val="es-ES_tradnl"/>
        </w:rPr>
        <w:tab/>
        <w:t>a. incorporado en el próximo plan de acción?</w:t>
      </w:r>
    </w:p>
    <w:p w14:paraId="42D4B3C2" w14:textId="77777777" w:rsidR="00AA5168" w:rsidRPr="00386D49" w:rsidRDefault="00AA5168" w:rsidP="00AA5168">
      <w:pPr>
        <w:rPr>
          <w:rFonts w:ascii="Gill Sans" w:hAnsi="Gill Sans" w:cs="Gill Sans"/>
          <w:lang w:val="es-ES_tradnl"/>
        </w:rPr>
      </w:pPr>
      <w:r w:rsidRPr="00386D49">
        <w:rPr>
          <w:rFonts w:ascii="Gill Sans" w:hAnsi="Gill Sans" w:cs="Gill Sans"/>
          <w:lang w:val="es-ES_tradnl"/>
        </w:rPr>
        <w:tab/>
        <w:t>b. modificado?</w:t>
      </w:r>
    </w:p>
    <w:p w14:paraId="7500E3BA" w14:textId="77777777" w:rsidR="00AA5168" w:rsidRPr="00172A68" w:rsidRDefault="00AA5168" w:rsidP="00AA5168">
      <w:pPr>
        <w:rPr>
          <w:rFonts w:ascii="Gill Sans" w:hAnsi="Gill Sans" w:cs="Gill Sans"/>
          <w:lang w:val="es-ES_tradnl"/>
        </w:rPr>
      </w:pPr>
      <w:r w:rsidRPr="00172A68">
        <w:rPr>
          <w:rFonts w:ascii="Gill Sans" w:hAnsi="Gill Sans" w:cs="Gill Sans"/>
          <w:lang w:val="es-ES_tradnl"/>
        </w:rPr>
        <w:tab/>
        <w:t>c. implementado en el plazo restante del plan de acción?</w:t>
      </w:r>
    </w:p>
    <w:p w14:paraId="3E2D56FF" w14:textId="2F30AE0A" w:rsidR="00AA5168" w:rsidRPr="00AB48DB" w:rsidRDefault="00AA5168" w:rsidP="00AA5168">
      <w:pPr>
        <w:rPr>
          <w:rFonts w:ascii="Gill Sans" w:hAnsi="Gill Sans" w:cs="Gill Sans"/>
          <w:lang w:val="es-ES_tradnl"/>
        </w:rPr>
      </w:pPr>
      <w:r w:rsidRPr="00636C4A">
        <w:rPr>
          <w:rFonts w:ascii="Gill Sans" w:hAnsi="Gill Sans" w:cs="Gill Sans"/>
          <w:lang w:val="es-ES_tradnl"/>
        </w:rPr>
        <w:tab/>
        <w:t xml:space="preserve">d. </w:t>
      </w:r>
      <w:r w:rsidR="00574D5A">
        <w:rPr>
          <w:rFonts w:ascii="Gill Sans" w:hAnsi="Gill Sans" w:cs="Gill Sans"/>
          <w:lang w:val="es-ES_tradnl"/>
        </w:rPr>
        <w:t>dejado por fuera del próximo plan de acción</w:t>
      </w:r>
      <w:r w:rsidRPr="00AB48DB">
        <w:rPr>
          <w:rFonts w:ascii="Gill Sans" w:hAnsi="Gill Sans" w:cs="Gill Sans"/>
          <w:lang w:val="es-ES_tradnl"/>
        </w:rPr>
        <w:t>?</w:t>
      </w:r>
    </w:p>
    <w:p w14:paraId="6C6F5B5C" w14:textId="77777777" w:rsidR="00AA5168" w:rsidRPr="0029146A" w:rsidRDefault="00AA5168" w:rsidP="00AA5168">
      <w:pPr>
        <w:rPr>
          <w:rFonts w:ascii="Gill Sans" w:hAnsi="Gill Sans" w:cs="Gill Sans"/>
          <w:lang w:val="es-ES_tradnl"/>
        </w:rPr>
      </w:pPr>
    </w:p>
    <w:p w14:paraId="0710D9C0" w14:textId="0902F3CE" w:rsidR="00AA5168" w:rsidRPr="006B3556" w:rsidRDefault="00AA5168" w:rsidP="00AA5168">
      <w:pPr>
        <w:rPr>
          <w:rFonts w:ascii="Gill Sans" w:hAnsi="Gill Sans" w:cs="Gill Sans"/>
          <w:lang w:val="es-ES_tradnl"/>
        </w:rPr>
      </w:pPr>
      <w:r w:rsidRPr="006B3556">
        <w:rPr>
          <w:rFonts w:ascii="Gill Sans" w:hAnsi="Gill Sans" w:cs="Gill Sans"/>
          <w:lang w:val="es-ES_tradnl"/>
        </w:rPr>
        <w:t xml:space="preserve">2. Si hay aspectos </w:t>
      </w:r>
      <w:r w:rsidR="00574D5A">
        <w:rPr>
          <w:rFonts w:ascii="Gill Sans" w:hAnsi="Gill Sans" w:cs="Gill Sans"/>
          <w:lang w:val="es-ES_tradnl"/>
        </w:rPr>
        <w:t>que</w:t>
      </w:r>
      <w:r w:rsidRPr="006B3556">
        <w:rPr>
          <w:rFonts w:ascii="Gill Sans" w:hAnsi="Gill Sans" w:cs="Gill Sans"/>
          <w:lang w:val="es-ES_tradnl"/>
        </w:rPr>
        <w:t xml:space="preserve"> mejorar, dé un ejemplo o detalles adicionales, considerando: </w:t>
      </w:r>
    </w:p>
    <w:p w14:paraId="2C7E6202" w14:textId="77777777" w:rsidR="00AA5168" w:rsidRPr="00C32D50" w:rsidRDefault="00AA5168" w:rsidP="00AA5168">
      <w:pPr>
        <w:ind w:left="720"/>
        <w:rPr>
          <w:rFonts w:ascii="Gill Sans" w:hAnsi="Gill Sans" w:cs="Gill Sans"/>
          <w:lang w:val="es-ES_tradnl"/>
        </w:rPr>
      </w:pPr>
      <w:r w:rsidRPr="00C32D50">
        <w:rPr>
          <w:rFonts w:ascii="Gill Sans" w:hAnsi="Gill Sans" w:cs="Gill Sans"/>
          <w:lang w:val="es-ES_tradnl"/>
        </w:rPr>
        <w:t xml:space="preserve">a. Coherencia: Las recomendaciones deben ser coherentes con el análisis descrito anteriormente. </w:t>
      </w:r>
    </w:p>
    <w:p w14:paraId="0A918F42" w14:textId="77777777" w:rsidR="00AA5168" w:rsidRPr="002A2DC2" w:rsidRDefault="00AA5168" w:rsidP="00AA5168">
      <w:pPr>
        <w:ind w:left="720"/>
        <w:rPr>
          <w:rFonts w:ascii="Gill Sans" w:hAnsi="Gill Sans" w:cs="Gill Sans"/>
          <w:lang w:val="es-ES_tradnl"/>
        </w:rPr>
      </w:pPr>
      <w:r w:rsidRPr="00210329">
        <w:rPr>
          <w:rFonts w:ascii="Gill Sans" w:hAnsi="Gill Sans" w:cs="Gill Sans"/>
          <w:lang w:val="es-ES_tradnl"/>
        </w:rPr>
        <w:t>b. Claridad y ambición: Las recomendaciones deberán ser modelos d</w:t>
      </w:r>
      <w:r w:rsidRPr="002A2DC2">
        <w:rPr>
          <w:rFonts w:ascii="Gill Sans" w:hAnsi="Gill Sans" w:cs="Gill Sans"/>
          <w:lang w:val="es-ES_tradnl"/>
        </w:rPr>
        <w:t xml:space="preserve">e buenos compromisos. Deberán ser específicas, de alto impacto y factibles (dentro del plazo restante del presente plan de acción o para el siguiente plan de acción). </w:t>
      </w:r>
    </w:p>
    <w:p w14:paraId="0782B69B" w14:textId="40BBD443" w:rsidR="00AA5168" w:rsidRPr="002A2DC2" w:rsidRDefault="00AA5168" w:rsidP="00AA5168">
      <w:pPr>
        <w:ind w:left="720"/>
        <w:rPr>
          <w:rFonts w:ascii="Gill Sans" w:hAnsi="Gill Sans" w:cs="Gill Sans"/>
          <w:lang w:val="es-ES_tradnl"/>
        </w:rPr>
      </w:pPr>
      <w:r w:rsidRPr="002A2DC2">
        <w:rPr>
          <w:rFonts w:ascii="Gill Sans" w:hAnsi="Gill Sans" w:cs="Gill Sans"/>
          <w:lang w:val="es-ES_tradnl"/>
        </w:rPr>
        <w:t xml:space="preserve">I. Se recomienda redactar en forma de viñetas para facilitar la lectura. </w:t>
      </w:r>
    </w:p>
    <w:p w14:paraId="00EABEA0" w14:textId="211A712C" w:rsidR="00AA5168" w:rsidRPr="007F47D9" w:rsidRDefault="00AA5168" w:rsidP="00AA5168">
      <w:pPr>
        <w:ind w:left="720"/>
        <w:rPr>
          <w:rFonts w:ascii="Gill Sans" w:hAnsi="Gill Sans" w:cs="Gill Sans"/>
          <w:lang w:val="es-ES_tradnl"/>
        </w:rPr>
      </w:pPr>
      <w:r w:rsidRPr="004E7A24">
        <w:rPr>
          <w:rFonts w:ascii="Gill Sans" w:hAnsi="Gill Sans" w:cs="Gill Sans"/>
          <w:lang w:val="es-ES_tradnl"/>
        </w:rPr>
        <w:t>c. Punto de vi</w:t>
      </w:r>
      <w:r w:rsidR="00574D5A">
        <w:rPr>
          <w:rFonts w:ascii="Gill Sans" w:hAnsi="Gill Sans" w:cs="Gill Sans"/>
          <w:lang w:val="es-ES_tradnl"/>
        </w:rPr>
        <w:t>sta: Establezca</w:t>
      </w:r>
      <w:r w:rsidRPr="007F47D9">
        <w:rPr>
          <w:rFonts w:ascii="Gill Sans" w:hAnsi="Gill Sans" w:cs="Gill Sans"/>
          <w:lang w:val="es-ES_tradnl"/>
        </w:rPr>
        <w:t xml:space="preserve"> el punto de vista del investigador del MRI como exper</w:t>
      </w:r>
      <w:r w:rsidR="00306DE1">
        <w:rPr>
          <w:rFonts w:ascii="Gill Sans" w:hAnsi="Gill Sans" w:cs="Gill Sans"/>
          <w:lang w:val="es-ES_tradnl"/>
        </w:rPr>
        <w:t xml:space="preserve">to informado cuyas opiniones </w:t>
      </w:r>
      <w:r w:rsidR="00F35F4C">
        <w:rPr>
          <w:rFonts w:ascii="Gill Sans" w:hAnsi="Gill Sans" w:cs="Gill Sans"/>
          <w:lang w:val="es-ES_tradnl"/>
        </w:rPr>
        <w:t>se</w:t>
      </w:r>
      <w:r w:rsidR="00306DE1">
        <w:rPr>
          <w:rFonts w:ascii="Gill Sans" w:hAnsi="Gill Sans" w:cs="Gill Sans"/>
          <w:lang w:val="es-ES_tradnl"/>
        </w:rPr>
        <w:t xml:space="preserve"> atribuye</w:t>
      </w:r>
      <w:r w:rsidR="00F35F4C">
        <w:rPr>
          <w:rFonts w:ascii="Gill Sans" w:hAnsi="Gill Sans" w:cs="Gill Sans"/>
          <w:lang w:val="es-ES_tradnl"/>
        </w:rPr>
        <w:t>n</w:t>
      </w:r>
      <w:r w:rsidR="00574D5A">
        <w:rPr>
          <w:rFonts w:ascii="Gill Sans" w:hAnsi="Gill Sans" w:cs="Gill Sans"/>
          <w:lang w:val="es-ES_tradnl"/>
        </w:rPr>
        <w:t xml:space="preserve"> al</w:t>
      </w:r>
      <w:r w:rsidRPr="007F47D9">
        <w:rPr>
          <w:rFonts w:ascii="Gill Sans" w:hAnsi="Gill Sans" w:cs="Gill Sans"/>
          <w:lang w:val="es-ES_tradnl"/>
        </w:rPr>
        <w:t xml:space="preserve"> “investigador del MRI”. </w:t>
      </w:r>
    </w:p>
    <w:p w14:paraId="3CA3FD8C" w14:textId="3146F1CB" w:rsidR="00AA5168" w:rsidRPr="00804B7D" w:rsidRDefault="00AA5168" w:rsidP="00AA5168">
      <w:pPr>
        <w:ind w:left="720"/>
        <w:rPr>
          <w:rFonts w:ascii="Gill Sans" w:hAnsi="Gill Sans" w:cs="Gill Sans"/>
          <w:lang w:val="es-ES_tradnl"/>
        </w:rPr>
      </w:pPr>
      <w:r w:rsidRPr="003B1C55">
        <w:rPr>
          <w:rFonts w:ascii="Gill Sans" w:hAnsi="Gill Sans" w:cs="Gill Sans"/>
          <w:lang w:val="es-ES_tradnl"/>
        </w:rPr>
        <w:t>I. Puede incluir recomendaciones relevantes por parte de actores (incluyendo funcionarios de gobierno) pero debe mencionarse clara</w:t>
      </w:r>
      <w:r w:rsidRPr="00804B7D">
        <w:rPr>
          <w:rFonts w:ascii="Gill Sans" w:hAnsi="Gill Sans" w:cs="Gill Sans"/>
          <w:lang w:val="es-ES_tradnl"/>
        </w:rPr>
        <w:t xml:space="preserve">mente que son hechas por parte de estos actores y no por el investigador. </w:t>
      </w:r>
    </w:p>
    <w:p w14:paraId="463B287D" w14:textId="6033E87F" w:rsidR="00B5650E" w:rsidRPr="009A2222" w:rsidRDefault="00CB74EE" w:rsidP="009A2222">
      <w:pPr>
        <w:rPr>
          <w:rFonts w:ascii="Gill Sans" w:hAnsi="Gill Sans" w:cs="Gill Sans"/>
          <w:b/>
        </w:rPr>
      </w:pPr>
      <w:r w:rsidRPr="009A2222">
        <w:rPr>
          <w:rFonts w:ascii="Gill Sans" w:hAnsi="Gill Sans" w:cs="Gill Sans"/>
          <w:b/>
        </w:rPr>
        <w:t>E. Nota sobre los “compromisos estelares”</w:t>
      </w:r>
    </w:p>
    <w:p w14:paraId="2279E63C" w14:textId="6E571264" w:rsidR="00CB74EE" w:rsidRPr="000B0265" w:rsidRDefault="00CB74EE" w:rsidP="00CB74EE">
      <w:pPr>
        <w:pStyle w:val="Normalrglronly"/>
        <w:rPr>
          <w:lang w:val="es-ES_tradnl"/>
        </w:rPr>
      </w:pPr>
      <w:r w:rsidRPr="005F1B82">
        <w:rPr>
          <w:lang w:val="es-ES_tradnl"/>
        </w:rPr>
        <w:t>Los compromisos estelares</w:t>
      </w:r>
      <w:r w:rsidRPr="002454A7">
        <w:rPr>
          <w:b/>
          <w:lang w:val="es-ES_tradnl"/>
        </w:rPr>
        <w:t xml:space="preserve"> </w:t>
      </w:r>
      <w:r w:rsidRPr="000B0265">
        <w:rPr>
          <w:lang w:val="es-ES_tradnl"/>
        </w:rPr>
        <w:t xml:space="preserve">son aquellos que son considerados ejemplares para el MRI. Para poder recibir una estrella, los compromisos deberán cumplir con diversos requisitos: </w:t>
      </w:r>
    </w:p>
    <w:p w14:paraId="39824B56" w14:textId="0E7465BA" w:rsidR="00CB74EE" w:rsidRPr="000B0265" w:rsidRDefault="00F35F4C" w:rsidP="00F35F4C">
      <w:pPr>
        <w:pStyle w:val="Normalrglronly"/>
        <w:ind w:left="709"/>
        <w:rPr>
          <w:lang w:val="es-ES_tradnl"/>
        </w:rPr>
      </w:pPr>
      <w:r>
        <w:rPr>
          <w:lang w:val="es-ES_tradnl"/>
        </w:rPr>
        <w:t xml:space="preserve">1. </w:t>
      </w:r>
      <w:r w:rsidR="00CB74EE" w:rsidRPr="000B0265">
        <w:rPr>
          <w:lang w:val="es-ES_tradnl"/>
        </w:rPr>
        <w:t xml:space="preserve">Debe ser suficientemente específico que pueda hacerse un juicio sobre su impacto potencial. Los compromisos estelares deberán tener un nivel de especificidad “medio” o “alto”. </w:t>
      </w:r>
    </w:p>
    <w:p w14:paraId="5690FD47" w14:textId="226F41A7" w:rsidR="00CB74EE" w:rsidRPr="000B0265" w:rsidRDefault="00F35F4C" w:rsidP="00F35F4C">
      <w:pPr>
        <w:pStyle w:val="Normalrglronly"/>
        <w:ind w:left="709"/>
        <w:rPr>
          <w:lang w:val="es-ES_tradnl"/>
        </w:rPr>
      </w:pPr>
      <w:r>
        <w:rPr>
          <w:lang w:val="es-ES_tradnl"/>
        </w:rPr>
        <w:t xml:space="preserve">2. </w:t>
      </w:r>
      <w:r w:rsidR="00CB74EE" w:rsidRPr="000B0265">
        <w:rPr>
          <w:lang w:val="es-ES_tradnl"/>
        </w:rPr>
        <w:t xml:space="preserve">El compromiso debe establecer de forma clara su relevancia para la apertura en el gobierno. Concretamente, deberá tener relación con por lo menos uno de los valores de la AGA: acceso a la información, participación pública o rendición de cuentas. </w:t>
      </w:r>
    </w:p>
    <w:p w14:paraId="1351813C" w14:textId="76023577" w:rsidR="00CB74EE" w:rsidRPr="000B0265" w:rsidRDefault="00F35F4C" w:rsidP="00F35F4C">
      <w:pPr>
        <w:pStyle w:val="Normalrglronly"/>
        <w:ind w:left="709"/>
        <w:rPr>
          <w:lang w:val="es-ES_tradnl"/>
        </w:rPr>
      </w:pPr>
      <w:r>
        <w:rPr>
          <w:lang w:val="es-ES_tradnl"/>
        </w:rPr>
        <w:t xml:space="preserve">3. </w:t>
      </w:r>
      <w:r w:rsidR="00CB74EE" w:rsidRPr="000B0265">
        <w:rPr>
          <w:lang w:val="es-ES_tradnl"/>
        </w:rPr>
        <w:t>De ser implementado, el compromiso tendría un impacto “transformador”</w:t>
      </w:r>
      <w:r w:rsidR="00CB74EE" w:rsidRPr="000B0265">
        <w:rPr>
          <w:rStyle w:val="EndnoteReference"/>
          <w:color w:val="auto"/>
          <w:lang w:val="es-ES_tradnl"/>
        </w:rPr>
        <w:t xml:space="preserve"> </w:t>
      </w:r>
      <w:r w:rsidR="00CB74EE" w:rsidRPr="000B0265">
        <w:rPr>
          <w:rStyle w:val="EndnoteReference"/>
          <w:color w:val="auto"/>
          <w:lang w:val="es-ES_tradnl"/>
        </w:rPr>
        <w:endnoteReference w:id="17"/>
      </w:r>
    </w:p>
    <w:p w14:paraId="38D7989D" w14:textId="4DCA2053" w:rsidR="00CB74EE" w:rsidRDefault="00F35F4C" w:rsidP="00F35F4C">
      <w:pPr>
        <w:pStyle w:val="Normalrglronly"/>
        <w:ind w:left="709"/>
        <w:rPr>
          <w:color w:val="auto"/>
          <w:lang w:val="es-ES_tradnl"/>
        </w:rPr>
      </w:pPr>
      <w:r>
        <w:rPr>
          <w:color w:val="auto"/>
          <w:lang w:val="es-ES_tradnl"/>
        </w:rPr>
        <w:t xml:space="preserve">4. </w:t>
      </w:r>
      <w:r w:rsidR="00CB74EE" w:rsidRPr="000B0265">
        <w:rPr>
          <w:color w:val="auto"/>
          <w:lang w:val="es-ES_tradnl"/>
        </w:rPr>
        <w:t xml:space="preserve">Finalmente, deberá haber avances significativos durante el periodo de implementación y haber sido calificado como “substancial” o “completo”. </w:t>
      </w:r>
    </w:p>
    <w:p w14:paraId="40FE9CDC" w14:textId="77777777" w:rsidR="007E3AF2" w:rsidRDefault="007E3AF2" w:rsidP="007E3AF2">
      <w:pPr>
        <w:pStyle w:val="Normalrglronly"/>
        <w:rPr>
          <w:lang w:val="es-ES_tradnl"/>
        </w:rPr>
        <w:sectPr w:rsidR="007E3AF2" w:rsidSect="00545405">
          <w:pgSz w:w="11900" w:h="16840"/>
          <w:pgMar w:top="1440" w:right="1530" w:bottom="1440" w:left="1800" w:header="720" w:footer="720" w:gutter="0"/>
          <w:cols w:space="720"/>
          <w:docGrid w:linePitch="360"/>
        </w:sectPr>
      </w:pPr>
    </w:p>
    <w:p w14:paraId="252F4BC1" w14:textId="60329676" w:rsidR="00CB74EE" w:rsidRPr="00AF44FC" w:rsidRDefault="00EB5830" w:rsidP="009A2222">
      <w:pPr>
        <w:pStyle w:val="Heading2"/>
      </w:pPr>
      <w:bookmarkStart w:id="29" w:name="_Toc461629145"/>
      <w:r w:rsidRPr="00AF44FC">
        <w:lastRenderedPageBreak/>
        <w:t>4. Contexto nacional</w:t>
      </w:r>
      <w:bookmarkEnd w:id="29"/>
    </w:p>
    <w:p w14:paraId="3BC22103" w14:textId="77777777" w:rsidR="00EB5830" w:rsidRPr="00DB4E88" w:rsidRDefault="00EB5830" w:rsidP="0046175C">
      <w:pPr>
        <w:pStyle w:val="Heading3"/>
      </w:pPr>
      <w:r w:rsidRPr="00DB3F49">
        <w:t xml:space="preserve">Esta sección </w:t>
      </w:r>
      <w:r w:rsidRPr="00FD17F2">
        <w:t>sitúa a los compromisos del plan de acción en el contexto nacional. El informe del MRI deberá hacer énfasis en el desarrollo e implementa</w:t>
      </w:r>
      <w:r w:rsidRPr="00D61302">
        <w:t xml:space="preserve">ción del plan de acción. Sin embargo, con el objetivo de asegurar la credibilidad del informe y de la AGA </w:t>
      </w:r>
      <w:r w:rsidRPr="00DE6C60">
        <w:t xml:space="preserve">y para orientar las próximas versiones del plan de acción, se solicita a los actores que </w:t>
      </w:r>
      <w:r w:rsidRPr="00CF49CC">
        <w:t>tomen en cuenta acciones que no forman parte del plan de acci</w:t>
      </w:r>
      <w:r w:rsidRPr="007D1DCD">
        <w:t>ón pero que tienen relevancia en cuanto</w:t>
      </w:r>
      <w:r w:rsidRPr="00596B6B">
        <w:t xml:space="preserve"> a los valores de la AGA y la participación del país en la Alianza.</w:t>
      </w:r>
      <w:r w:rsidRPr="00DB4E88">
        <w:t xml:space="preserve"> </w:t>
      </w:r>
    </w:p>
    <w:p w14:paraId="44F7BBA2" w14:textId="5CD839B0" w:rsidR="007E2454" w:rsidRPr="005372AE" w:rsidRDefault="007E2454" w:rsidP="00441F7E">
      <w:r w:rsidRPr="00441F7E">
        <w:rPr>
          <w:rFonts w:ascii="Gill Sans" w:hAnsi="Gill Sans" w:cs="Gill Sans"/>
          <w:b/>
          <w:lang w:val="es-ES_tradnl"/>
        </w:rPr>
        <w:t xml:space="preserve">A) Describa las acciones </w:t>
      </w:r>
      <w:r w:rsidR="00243D55" w:rsidRPr="00441F7E">
        <w:rPr>
          <w:rFonts w:ascii="Gill Sans" w:hAnsi="Gill Sans" w:cs="Gill Sans"/>
          <w:b/>
          <w:lang w:val="es-ES_tradnl"/>
        </w:rPr>
        <w:t>relevantes</w:t>
      </w:r>
      <w:r w:rsidRPr="00441F7E">
        <w:rPr>
          <w:rFonts w:ascii="Gill Sans" w:hAnsi="Gill Sans" w:cs="Gill Sans"/>
          <w:b/>
          <w:lang w:val="es-ES_tradnl"/>
        </w:rPr>
        <w:t xml:space="preserve"> (negativas o positivas)</w:t>
      </w:r>
    </w:p>
    <w:p w14:paraId="6B027540" w14:textId="298FB7D3" w:rsidR="007E2454" w:rsidRPr="00624E17" w:rsidRDefault="007E2454" w:rsidP="00D86EA7">
      <w:pPr>
        <w:numPr>
          <w:ilvl w:val="0"/>
          <w:numId w:val="65"/>
        </w:numPr>
        <w:rPr>
          <w:rFonts w:ascii="Gill Sans" w:hAnsi="Gill Sans" w:cs="Gill Sans"/>
          <w:b/>
          <w:lang w:val="es-ES_tradnl"/>
        </w:rPr>
      </w:pPr>
      <w:r w:rsidRPr="000B0265">
        <w:rPr>
          <w:rFonts w:ascii="Gill Sans" w:hAnsi="Gill Sans" w:cs="Gill Sans"/>
          <w:lang w:val="es-ES_tradnl"/>
        </w:rPr>
        <w:t>Que no fueron capturadas en los compromisos del país</w:t>
      </w:r>
    </w:p>
    <w:p w14:paraId="46363B5A" w14:textId="2B462E64" w:rsidR="007E2454" w:rsidRPr="00DB3F49" w:rsidRDefault="007E2454" w:rsidP="00D86EA7">
      <w:pPr>
        <w:numPr>
          <w:ilvl w:val="0"/>
          <w:numId w:val="65"/>
        </w:numPr>
        <w:rPr>
          <w:rFonts w:ascii="Gill Sans" w:hAnsi="Gill Sans" w:cs="Gill Sans"/>
          <w:b/>
          <w:lang w:val="es-ES_tradnl"/>
        </w:rPr>
      </w:pPr>
      <w:r w:rsidRPr="009377BD">
        <w:rPr>
          <w:rFonts w:ascii="Gill Sans" w:hAnsi="Gill Sans" w:cs="Gill Sans"/>
          <w:lang w:val="es-ES_tradnl"/>
        </w:rPr>
        <w:t>Que son relevantes para la particip</w:t>
      </w:r>
      <w:r w:rsidRPr="005F160D">
        <w:rPr>
          <w:rFonts w:ascii="Gill Sans" w:hAnsi="Gill Sans" w:cs="Gill Sans"/>
          <w:lang w:val="es-ES_tradnl"/>
        </w:rPr>
        <w:t xml:space="preserve">ación en la AGA y </w:t>
      </w:r>
    </w:p>
    <w:p w14:paraId="0A564949" w14:textId="60C79476" w:rsidR="007E2454" w:rsidRPr="00D61302" w:rsidRDefault="001146FA" w:rsidP="00D86EA7">
      <w:pPr>
        <w:numPr>
          <w:ilvl w:val="0"/>
          <w:numId w:val="65"/>
        </w:numPr>
        <w:rPr>
          <w:rFonts w:ascii="Gill Sans" w:hAnsi="Gill Sans" w:cs="Gill Sans"/>
          <w:b/>
          <w:lang w:val="es-ES_tradnl"/>
        </w:rPr>
      </w:pPr>
      <w:r w:rsidRPr="00FD17F2">
        <w:rPr>
          <w:rFonts w:ascii="Gill Sans" w:hAnsi="Gill Sans" w:cs="Gill Sans"/>
          <w:lang w:val="es-ES_tradnl"/>
        </w:rPr>
        <w:t xml:space="preserve">Los cuatro valores de la AGA (acceso a la información, participación ciudadana, rendición de cuentas públicas y tecnología para la apertura y rendición de cuentas). </w:t>
      </w:r>
    </w:p>
    <w:p w14:paraId="11BDC41C" w14:textId="77777777" w:rsidR="005C1422" w:rsidRPr="007D1DCD" w:rsidRDefault="005C1422" w:rsidP="005C1422">
      <w:pPr>
        <w:rPr>
          <w:rFonts w:ascii="Gill Sans" w:hAnsi="Gill Sans" w:cs="Gill Sans"/>
          <w:lang w:val="es-ES_tradnl"/>
        </w:rPr>
      </w:pPr>
      <w:r w:rsidRPr="00DE6C60">
        <w:rPr>
          <w:rFonts w:ascii="Gill Sans" w:hAnsi="Gill Sans" w:cs="Gill Sans"/>
          <w:lang w:val="es-ES_tradnl"/>
        </w:rPr>
        <w:t xml:space="preserve">Algunos ejemplos de eventos relevantes son denunciantes, escándalos de </w:t>
      </w:r>
      <w:r w:rsidRPr="00CF49CC">
        <w:rPr>
          <w:rFonts w:ascii="Gill Sans" w:hAnsi="Gill Sans" w:cs="Gill Sans"/>
          <w:lang w:val="es-ES_tradnl"/>
        </w:rPr>
        <w:t xml:space="preserve">corrupción, nuevas legislaciones o movimientos ciudadanos. </w:t>
      </w:r>
    </w:p>
    <w:p w14:paraId="33CAEFD0" w14:textId="53487A51" w:rsidR="00F25C19" w:rsidRPr="00DB4E88" w:rsidRDefault="00FC637D" w:rsidP="00FC637D">
      <w:pPr>
        <w:pStyle w:val="ListParagraph"/>
        <w:spacing w:after="0"/>
        <w:rPr>
          <w:rFonts w:ascii="Gill Sans" w:hAnsi="Gill Sans" w:cs="Gill Sans"/>
          <w:b/>
          <w:lang w:val="es-ES_tradnl"/>
        </w:rPr>
      </w:pPr>
      <w:r w:rsidRPr="00596B6B">
        <w:rPr>
          <w:rFonts w:ascii="Gill Sans" w:hAnsi="Gill Sans" w:cs="Gill Sans"/>
          <w:b/>
          <w:lang w:val="es-ES_tradnl"/>
        </w:rPr>
        <w:t xml:space="preserve">B) </w:t>
      </w:r>
      <w:r w:rsidR="00F25C19" w:rsidRPr="00DB4E88">
        <w:rPr>
          <w:rFonts w:ascii="Gill Sans" w:hAnsi="Gill Sans" w:cs="Gill Sans"/>
          <w:b/>
          <w:lang w:val="es-ES_tradnl"/>
        </w:rPr>
        <w:t>Con base en el gráfico de la Sección VII sobre los cambios en los cr</w:t>
      </w:r>
      <w:r w:rsidR="00D832D3">
        <w:rPr>
          <w:rFonts w:ascii="Gill Sans" w:hAnsi="Gill Sans" w:cs="Gill Sans"/>
          <w:b/>
          <w:lang w:val="es-ES_tradnl"/>
        </w:rPr>
        <w:t>iterios de elegibilidad, incluya</w:t>
      </w:r>
      <w:r w:rsidR="00F25C19" w:rsidRPr="00DB4E88">
        <w:rPr>
          <w:rFonts w:ascii="Gill Sans" w:hAnsi="Gill Sans" w:cs="Gill Sans"/>
          <w:b/>
          <w:lang w:val="es-ES_tradnl"/>
        </w:rPr>
        <w:t xml:space="preserve"> una descripción de las acciones que el gobierno ha llevado a cabo o que podría llevar a cabo para modificar su elegibilidad: </w:t>
      </w:r>
    </w:p>
    <w:p w14:paraId="0B5ED389" w14:textId="77777777" w:rsidR="00F25C19" w:rsidRPr="00DB4E88" w:rsidRDefault="00F25C19" w:rsidP="00D86EA7">
      <w:pPr>
        <w:pStyle w:val="ListParagraph"/>
        <w:numPr>
          <w:ilvl w:val="0"/>
          <w:numId w:val="66"/>
        </w:numPr>
        <w:spacing w:after="0"/>
        <w:rPr>
          <w:rFonts w:ascii="Gill Sans" w:hAnsi="Gill Sans" w:cs="Gill Sans"/>
          <w:lang w:val="es-ES_tradnl"/>
        </w:rPr>
      </w:pPr>
      <w:r w:rsidRPr="00DB4E88">
        <w:rPr>
          <w:rFonts w:ascii="Gill Sans" w:hAnsi="Gill Sans" w:cs="Gill Sans"/>
          <w:lang w:val="es-ES_tradnl"/>
        </w:rPr>
        <w:t>Transparencia fiscal</w:t>
      </w:r>
    </w:p>
    <w:p w14:paraId="4FE5E17F" w14:textId="77777777" w:rsidR="00F25C19" w:rsidRPr="00DB4E88" w:rsidRDefault="00F25C19" w:rsidP="00D86EA7">
      <w:pPr>
        <w:pStyle w:val="ListParagraph"/>
        <w:numPr>
          <w:ilvl w:val="0"/>
          <w:numId w:val="66"/>
        </w:numPr>
        <w:spacing w:after="0"/>
        <w:rPr>
          <w:rFonts w:ascii="Gill Sans" w:hAnsi="Gill Sans" w:cs="Gill Sans"/>
          <w:lang w:val="es-ES_tradnl"/>
        </w:rPr>
      </w:pPr>
      <w:r w:rsidRPr="00DB4E88">
        <w:rPr>
          <w:rFonts w:ascii="Gill Sans" w:hAnsi="Gill Sans" w:cs="Gill Sans"/>
          <w:lang w:val="es-ES_tradnl"/>
        </w:rPr>
        <w:t>Acceso a la información</w:t>
      </w:r>
    </w:p>
    <w:p w14:paraId="41089DDA" w14:textId="77777777" w:rsidR="00F25C19" w:rsidRPr="00C44AAF" w:rsidRDefault="00F25C19" w:rsidP="00D86EA7">
      <w:pPr>
        <w:pStyle w:val="ListParagraph"/>
        <w:numPr>
          <w:ilvl w:val="0"/>
          <w:numId w:val="66"/>
        </w:numPr>
        <w:spacing w:after="0"/>
        <w:rPr>
          <w:rFonts w:ascii="Gill Sans" w:hAnsi="Gill Sans" w:cs="Gill Sans"/>
          <w:lang w:val="es-ES_tradnl"/>
        </w:rPr>
      </w:pPr>
      <w:r w:rsidRPr="00C44AAF">
        <w:rPr>
          <w:rFonts w:ascii="Gill Sans" w:hAnsi="Gill Sans" w:cs="Gill Sans"/>
          <w:lang w:val="es-ES_tradnl"/>
        </w:rPr>
        <w:t>Declaraciones patrimoniales por funcionarios públicos de alto nivel</w:t>
      </w:r>
    </w:p>
    <w:p w14:paraId="029C9070" w14:textId="77777777" w:rsidR="00F25C19" w:rsidRPr="00BD1D62" w:rsidRDefault="00F25C19" w:rsidP="00D86EA7">
      <w:pPr>
        <w:pStyle w:val="ListParagraph"/>
        <w:numPr>
          <w:ilvl w:val="0"/>
          <w:numId w:val="66"/>
        </w:numPr>
        <w:spacing w:after="0"/>
        <w:rPr>
          <w:rFonts w:ascii="Gill Sans" w:hAnsi="Gill Sans" w:cs="Gill Sans"/>
          <w:lang w:val="es-ES_tradnl"/>
        </w:rPr>
      </w:pPr>
      <w:r w:rsidRPr="00BD1D62">
        <w:rPr>
          <w:rFonts w:ascii="Gill Sans" w:hAnsi="Gill Sans" w:cs="Gill Sans"/>
          <w:lang w:val="es-ES_tradnl"/>
        </w:rPr>
        <w:t>Participación ciudadana</w:t>
      </w:r>
    </w:p>
    <w:p w14:paraId="4B5DBCCD" w14:textId="77777777" w:rsidR="00F25C19" w:rsidRPr="00C82DC5" w:rsidRDefault="00F25C19" w:rsidP="00D86EA7">
      <w:pPr>
        <w:pStyle w:val="ListParagraph"/>
        <w:numPr>
          <w:ilvl w:val="0"/>
          <w:numId w:val="66"/>
        </w:numPr>
        <w:spacing w:after="0"/>
        <w:rPr>
          <w:rFonts w:ascii="Gill Sans" w:hAnsi="Gill Sans" w:cs="Gill Sans"/>
          <w:lang w:val="es-ES_tradnl"/>
        </w:rPr>
      </w:pPr>
      <w:r w:rsidRPr="00C82DC5">
        <w:rPr>
          <w:rFonts w:ascii="Gill Sans" w:hAnsi="Gill Sans" w:cs="Gill Sans"/>
          <w:lang w:val="es-ES_tradnl"/>
        </w:rPr>
        <w:t>Espacio cívico</w:t>
      </w:r>
    </w:p>
    <w:p w14:paraId="23AB1021" w14:textId="77777777" w:rsidR="0062391E" w:rsidRPr="00175C06" w:rsidRDefault="0062391E" w:rsidP="0062391E">
      <w:pPr>
        <w:rPr>
          <w:rFonts w:ascii="Gill Sans" w:hAnsi="Gill Sans" w:cs="Gill Sans"/>
          <w:b/>
          <w:lang w:val="es-ES_tradnl"/>
        </w:rPr>
      </w:pPr>
    </w:p>
    <w:p w14:paraId="2002BA20" w14:textId="14EC32CB" w:rsidR="0062391E" w:rsidRPr="0087661A" w:rsidRDefault="0062391E" w:rsidP="0062391E">
      <w:pPr>
        <w:rPr>
          <w:rFonts w:ascii="Gill Sans" w:hAnsi="Gill Sans" w:cs="Gill Sans"/>
          <w:b/>
          <w:lang w:val="es-ES_tradnl"/>
        </w:rPr>
      </w:pPr>
      <w:r w:rsidRPr="0087661A">
        <w:rPr>
          <w:rFonts w:ascii="Gill Sans" w:hAnsi="Gill Sans" w:cs="Gill Sans"/>
          <w:b/>
          <w:lang w:val="es-ES_tradnl"/>
        </w:rPr>
        <w:t xml:space="preserve">Prioridades de </w:t>
      </w:r>
      <w:r w:rsidR="00D832D3">
        <w:rPr>
          <w:rFonts w:ascii="Gill Sans" w:hAnsi="Gill Sans" w:cs="Gill Sans"/>
          <w:b/>
          <w:lang w:val="es-ES_tradnl"/>
        </w:rPr>
        <w:t>las partes interesadas</w:t>
      </w:r>
      <w:r w:rsidRPr="0087661A">
        <w:rPr>
          <w:rFonts w:ascii="Gill Sans" w:hAnsi="Gill Sans" w:cs="Gill Sans"/>
          <w:b/>
          <w:lang w:val="es-ES_tradnl"/>
        </w:rPr>
        <w:t xml:space="preserve">: </w:t>
      </w:r>
    </w:p>
    <w:p w14:paraId="7873D289" w14:textId="77777777" w:rsidR="0062391E" w:rsidRPr="00EB78AA" w:rsidRDefault="0062391E" w:rsidP="0062391E">
      <w:pPr>
        <w:rPr>
          <w:rFonts w:ascii="Gill Sans" w:hAnsi="Gill Sans" w:cs="Gill Sans"/>
          <w:lang w:val="es-ES_tradnl"/>
        </w:rPr>
      </w:pPr>
      <w:r w:rsidRPr="00EB78AA">
        <w:rPr>
          <w:rFonts w:ascii="Gill Sans" w:hAnsi="Gill Sans" w:cs="Gill Sans"/>
          <w:lang w:val="es-ES_tradnl"/>
        </w:rPr>
        <w:t xml:space="preserve">Con base en los objetivos de las secciones anteriores, aborde los siguientes dos temas: </w:t>
      </w:r>
    </w:p>
    <w:p w14:paraId="0E60CA7B" w14:textId="7BCB2BFB" w:rsidR="0062391E" w:rsidRPr="00C82DC5" w:rsidRDefault="0062391E" w:rsidP="0062391E">
      <w:pPr>
        <w:rPr>
          <w:rFonts w:ascii="Gill Sans" w:hAnsi="Gill Sans" w:cs="Gill Sans"/>
          <w:lang w:val="es-ES_tradnl"/>
        </w:rPr>
      </w:pPr>
      <w:r w:rsidRPr="00F645FB">
        <w:rPr>
          <w:rFonts w:ascii="Gill Sans" w:hAnsi="Gill Sans" w:cs="Gill Sans"/>
          <w:lang w:val="es-ES_tradnl"/>
        </w:rPr>
        <w:t xml:space="preserve">1. Primero, ¿Cuáles son las </w:t>
      </w:r>
      <w:r w:rsidRPr="00386D49">
        <w:rPr>
          <w:rFonts w:ascii="Gill Sans" w:hAnsi="Gill Sans" w:cs="Gill Sans"/>
          <w:b/>
          <w:lang w:val="es-ES_tradnl"/>
        </w:rPr>
        <w:t xml:space="preserve">prioridades de </w:t>
      </w:r>
      <w:r w:rsidR="00D832D3">
        <w:rPr>
          <w:rFonts w:ascii="Gill Sans" w:hAnsi="Gill Sans" w:cs="Gill Sans"/>
          <w:b/>
          <w:lang w:val="es-ES_tradnl"/>
        </w:rPr>
        <w:t>las partes interesadas</w:t>
      </w:r>
      <w:r w:rsidRPr="00386D49">
        <w:rPr>
          <w:rFonts w:ascii="Gill Sans" w:hAnsi="Gill Sans" w:cs="Gill Sans"/>
          <w:b/>
          <w:lang w:val="es-ES_tradnl"/>
        </w:rPr>
        <w:t xml:space="preserve"> para el </w:t>
      </w:r>
      <w:r w:rsidRPr="00AB48DB">
        <w:rPr>
          <w:rFonts w:ascii="Gill Sans" w:hAnsi="Gill Sans" w:cs="Gill Sans"/>
          <w:b/>
          <w:lang w:val="es-ES_tradnl"/>
        </w:rPr>
        <w:t>plan de acción</w:t>
      </w:r>
      <w:r w:rsidR="00BD1D62" w:rsidRPr="00BD1D62">
        <w:rPr>
          <w:rFonts w:ascii="Gill Sans" w:hAnsi="Gill Sans" w:cs="Gill Sans"/>
          <w:b/>
          <w:u w:val="single"/>
          <w:lang w:val="es-ES_tradnl"/>
        </w:rPr>
        <w:t xml:space="preserve"> </w:t>
      </w:r>
      <w:r w:rsidR="00BD1D62" w:rsidRPr="00E67D0E">
        <w:rPr>
          <w:rFonts w:ascii="Gill Sans" w:hAnsi="Gill Sans" w:cs="Gill Sans"/>
          <w:b/>
          <w:u w:val="single"/>
          <w:lang w:val="es-ES_tradnl"/>
        </w:rPr>
        <w:t>actual</w:t>
      </w:r>
      <w:r w:rsidRPr="00BD1D62">
        <w:rPr>
          <w:rFonts w:ascii="Gill Sans" w:hAnsi="Gill Sans" w:cs="Gill Sans"/>
          <w:lang w:val="es-ES_tradnl"/>
        </w:rPr>
        <w:t>? Esta pregunta aborda cuál de los compromisos o temas fueron considerados más importantes. Estos pueden ser compromisos de</w:t>
      </w:r>
      <w:r w:rsidRPr="00C82DC5">
        <w:rPr>
          <w:rFonts w:ascii="Gill Sans" w:hAnsi="Gill Sans" w:cs="Gill Sans"/>
          <w:lang w:val="es-ES_tradnl"/>
        </w:rPr>
        <w:t xml:space="preserve"> alta prioridad que fueron implementados exitosamente o que deben ser impulsados. </w:t>
      </w:r>
    </w:p>
    <w:p w14:paraId="7E739870" w14:textId="0C299657" w:rsidR="007E2454" w:rsidRPr="00441F7E" w:rsidRDefault="0062391E" w:rsidP="007E2454">
      <w:pPr>
        <w:rPr>
          <w:b/>
          <w:color w:val="auto"/>
          <w:lang w:val="es-ES_tradnl"/>
        </w:rPr>
      </w:pPr>
      <w:r w:rsidRPr="00175C06">
        <w:rPr>
          <w:rFonts w:ascii="Gill Sans" w:hAnsi="Gill Sans" w:cs="Gill Sans"/>
          <w:lang w:val="es-ES_tradnl"/>
        </w:rPr>
        <w:t xml:space="preserve">2. Segundo, ¿Cuáles son las </w:t>
      </w:r>
      <w:r w:rsidRPr="0087661A">
        <w:rPr>
          <w:rFonts w:ascii="Gill Sans" w:hAnsi="Gill Sans" w:cs="Gill Sans"/>
          <w:b/>
          <w:lang w:val="es-ES_tradnl"/>
        </w:rPr>
        <w:t xml:space="preserve">prioridades de </w:t>
      </w:r>
      <w:r w:rsidR="00D832D3">
        <w:rPr>
          <w:rFonts w:ascii="Gill Sans" w:hAnsi="Gill Sans" w:cs="Gill Sans"/>
          <w:b/>
          <w:lang w:val="es-ES_tradnl"/>
        </w:rPr>
        <w:t>las partes interesadas</w:t>
      </w:r>
      <w:r w:rsidRPr="0087661A">
        <w:rPr>
          <w:rFonts w:ascii="Gill Sans" w:hAnsi="Gill Sans" w:cs="Gill Sans"/>
          <w:b/>
          <w:lang w:val="es-ES_tradnl"/>
        </w:rPr>
        <w:t xml:space="preserve"> para el </w:t>
      </w:r>
      <w:r w:rsidRPr="00EB78AA">
        <w:rPr>
          <w:rFonts w:ascii="Gill Sans" w:hAnsi="Gill Sans" w:cs="Gill Sans"/>
          <w:b/>
          <w:u w:val="single"/>
          <w:lang w:val="es-ES_tradnl"/>
        </w:rPr>
        <w:t>próximo</w:t>
      </w:r>
      <w:r w:rsidRPr="00F645FB">
        <w:rPr>
          <w:rFonts w:ascii="Gill Sans" w:hAnsi="Gill Sans" w:cs="Gill Sans"/>
          <w:b/>
          <w:lang w:val="es-ES_tradnl"/>
        </w:rPr>
        <w:t xml:space="preserve"> plan de acció</w:t>
      </w:r>
      <w:r w:rsidRPr="00386D49">
        <w:rPr>
          <w:rFonts w:ascii="Gill Sans" w:hAnsi="Gill Sans" w:cs="Gill Sans"/>
          <w:b/>
          <w:lang w:val="es-ES_tradnl"/>
        </w:rPr>
        <w:t>n</w:t>
      </w:r>
      <w:r w:rsidRPr="00172A68">
        <w:rPr>
          <w:rFonts w:ascii="Gill Sans" w:hAnsi="Gill Sans" w:cs="Gill Sans"/>
          <w:lang w:val="es-ES_tradnl"/>
        </w:rPr>
        <w:t xml:space="preserve">? Esta pregunta aborda qué temas o áreas les gustaría ver a los </w:t>
      </w:r>
      <w:r w:rsidR="00D832D3">
        <w:rPr>
          <w:rFonts w:ascii="Gill Sans" w:hAnsi="Gill Sans" w:cs="Gill Sans"/>
          <w:lang w:val="es-ES_tradnl"/>
        </w:rPr>
        <w:t>interesados</w:t>
      </w:r>
      <w:r w:rsidRPr="00172A68">
        <w:rPr>
          <w:rFonts w:ascii="Gill Sans" w:hAnsi="Gill Sans" w:cs="Gill Sans"/>
          <w:lang w:val="es-ES_tradnl"/>
        </w:rPr>
        <w:t xml:space="preserve"> en los planes de acción futuros que no fueron abordados en el primer plan de acción y cómo se relacionan con el contexto nacional descrito en la sección anterior.  </w:t>
      </w:r>
    </w:p>
    <w:p w14:paraId="1A7977D7" w14:textId="4C0FFE5E" w:rsidR="00FE375E" w:rsidRPr="00624E17" w:rsidRDefault="00AF44FC" w:rsidP="00FE375E">
      <w:pPr>
        <w:rPr>
          <w:rFonts w:ascii="Gill Sans" w:hAnsi="Gill Sans" w:cs="Gill Sans"/>
          <w:b/>
          <w:lang w:val="es-ES_tradnl"/>
        </w:rPr>
      </w:pPr>
      <w:r>
        <w:rPr>
          <w:rFonts w:ascii="Gill Sans" w:hAnsi="Gill Sans" w:cs="Gill Sans"/>
          <w:b/>
          <w:lang w:val="es-ES_tradnl"/>
        </w:rPr>
        <w:t>Ámbito</w:t>
      </w:r>
      <w:r w:rsidR="00FE375E" w:rsidRPr="000B0265">
        <w:rPr>
          <w:rFonts w:ascii="Gill Sans" w:hAnsi="Gill Sans" w:cs="Gill Sans"/>
          <w:b/>
          <w:lang w:val="es-ES_tradnl"/>
        </w:rPr>
        <w:t xml:space="preserve"> del plan de acción con respecto al contexto nacional</w:t>
      </w:r>
    </w:p>
    <w:p w14:paraId="3E152376" w14:textId="2C6FCB6D" w:rsidR="00FE375E" w:rsidRPr="00D61302" w:rsidRDefault="00FE375E" w:rsidP="00FE375E">
      <w:pPr>
        <w:rPr>
          <w:rFonts w:ascii="Gill Sans" w:hAnsi="Gill Sans" w:cs="Gill Sans"/>
          <w:i/>
          <w:lang w:val="es-ES_tradnl"/>
        </w:rPr>
      </w:pPr>
      <w:r w:rsidRPr="009377BD">
        <w:rPr>
          <w:rFonts w:ascii="Gill Sans" w:hAnsi="Gill Sans" w:cs="Gill Sans"/>
          <w:lang w:val="es-ES_tradnl"/>
        </w:rPr>
        <w:t>Aunque no es responsabilidad del MRI hacer rec</w:t>
      </w:r>
      <w:r w:rsidRPr="005F160D">
        <w:rPr>
          <w:rFonts w:ascii="Gill Sans" w:hAnsi="Gill Sans" w:cs="Gill Sans"/>
          <w:lang w:val="es-ES_tradnl"/>
        </w:rPr>
        <w:t xml:space="preserve">omendaciones a los gobiernos y a la sociedad civil sobre lo que debe o no debe ser incluido en los planes de acción, los Principios Rectores del MRI establecen que el MRI deberá identificar “El grado al que el plan de acción y sus compromisos reflejan, de </w:t>
      </w:r>
      <w:r w:rsidRPr="00DB3F49">
        <w:rPr>
          <w:rFonts w:ascii="Gill Sans" w:hAnsi="Gill Sans" w:cs="Gill Sans"/>
          <w:lang w:val="es-ES_tradnl"/>
        </w:rPr>
        <w:t xml:space="preserve">forma específica al país, los valores de la AGA de transparencia, rendición de cuentas y participación ciudadana, tal y como es definido en la Declaración de Principios de la Alianza y los </w:t>
      </w:r>
      <w:r w:rsidRPr="00FD17F2">
        <w:rPr>
          <w:rFonts w:ascii="Gill Sans" w:hAnsi="Gill Sans" w:cs="Gill Sans"/>
          <w:lang w:val="es-ES_tradnl"/>
        </w:rPr>
        <w:t>Artículos de Gobernanza</w:t>
      </w:r>
      <w:r w:rsidRPr="00D61302">
        <w:rPr>
          <w:rFonts w:ascii="Gill Sans" w:hAnsi="Gill Sans" w:cs="Gill Sans"/>
          <w:i/>
          <w:lang w:val="es-ES_tradnl"/>
        </w:rPr>
        <w:t>.</w:t>
      </w:r>
    </w:p>
    <w:p w14:paraId="787510DF" w14:textId="77777777" w:rsidR="00FE375E" w:rsidRPr="00DE6C60" w:rsidRDefault="00FE375E" w:rsidP="00FE375E">
      <w:pPr>
        <w:rPr>
          <w:rFonts w:ascii="Gill Sans" w:hAnsi="Gill Sans" w:cs="Gill Sans"/>
          <w:b/>
          <w:lang w:val="es-ES_tradnl"/>
        </w:rPr>
      </w:pPr>
    </w:p>
    <w:p w14:paraId="6C7F87C7" w14:textId="77777777" w:rsidR="00F25C19" w:rsidRPr="00441F7E" w:rsidRDefault="00F25C19" w:rsidP="00F25C19">
      <w:pPr>
        <w:rPr>
          <w:lang w:val="es-ES_tradnl"/>
        </w:rPr>
      </w:pPr>
    </w:p>
    <w:p w14:paraId="6120BCD6" w14:textId="5B678F06" w:rsidR="00DD6C02" w:rsidRPr="00D832D3" w:rsidRDefault="00DD6C02" w:rsidP="009A2222">
      <w:pPr>
        <w:pStyle w:val="Heading2"/>
      </w:pPr>
      <w:r w:rsidRPr="000B0265">
        <w:br w:type="page"/>
      </w:r>
      <w:bookmarkStart w:id="30" w:name="_Toc461629146"/>
      <w:r w:rsidRPr="00D832D3">
        <w:lastRenderedPageBreak/>
        <w:t>5. Recomendaciones generales</w:t>
      </w:r>
      <w:bookmarkEnd w:id="30"/>
      <w:r w:rsidRPr="00D832D3">
        <w:t xml:space="preserve"> </w:t>
      </w:r>
    </w:p>
    <w:p w14:paraId="1FB552CA" w14:textId="2A329F88" w:rsidR="00230667" w:rsidRPr="00D61302" w:rsidRDefault="00230667" w:rsidP="00F25C19">
      <w:pPr>
        <w:rPr>
          <w:rFonts w:ascii="Gill Sans" w:hAnsi="Gill Sans" w:cs="Gill Sans"/>
          <w:szCs w:val="22"/>
          <w:lang w:val="es-ES_tradnl"/>
        </w:rPr>
      </w:pPr>
      <w:r w:rsidRPr="00624E17">
        <w:rPr>
          <w:rFonts w:ascii="Gill Sans" w:hAnsi="Gill Sans" w:cs="Gill Sans"/>
          <w:szCs w:val="22"/>
          <w:lang w:val="es-ES_tradnl"/>
        </w:rPr>
        <w:t>En esta s</w:t>
      </w:r>
      <w:r w:rsidRPr="009377BD">
        <w:rPr>
          <w:rFonts w:ascii="Gill Sans" w:hAnsi="Gill Sans" w:cs="Gill Sans"/>
          <w:szCs w:val="22"/>
          <w:lang w:val="es-ES_tradnl"/>
        </w:rPr>
        <w:t>ección se recomiendan siguientes pasos generales y transversales para la AGA en el país, no recomendaciones sobre los compromisos en particular. El investigador deberá hace</w:t>
      </w:r>
      <w:r w:rsidRPr="005F160D">
        <w:rPr>
          <w:rFonts w:ascii="Gill Sans" w:hAnsi="Gill Sans" w:cs="Gill Sans"/>
          <w:szCs w:val="22"/>
          <w:lang w:val="es-ES_tradnl"/>
        </w:rPr>
        <w:t>r</w:t>
      </w:r>
      <w:r w:rsidRPr="00DB3F49">
        <w:rPr>
          <w:rFonts w:ascii="Gill Sans" w:hAnsi="Gill Sans" w:cs="Gill Sans"/>
          <w:szCs w:val="22"/>
          <w:lang w:val="es-ES_tradnl"/>
        </w:rPr>
        <w:t xml:space="preserve"> recomendaciones transversales prioritarias de forma narrativa o en una lista con v</w:t>
      </w:r>
      <w:r w:rsidRPr="00FD17F2">
        <w:rPr>
          <w:rFonts w:ascii="Gill Sans" w:hAnsi="Gill Sans" w:cs="Gill Sans"/>
          <w:szCs w:val="22"/>
          <w:lang w:val="es-ES_tradnl"/>
        </w:rPr>
        <w:t>iñetas.</w:t>
      </w:r>
    </w:p>
    <w:p w14:paraId="007599A4" w14:textId="77777777" w:rsidR="00EA7496" w:rsidRPr="00DE6C60" w:rsidRDefault="00EA7496" w:rsidP="00EA7496">
      <w:pPr>
        <w:rPr>
          <w:rFonts w:ascii="Gill Sans" w:hAnsi="Gill Sans" w:cs="Gill Sans"/>
          <w:b/>
          <w:szCs w:val="22"/>
          <w:lang w:val="es-ES_tradnl"/>
        </w:rPr>
      </w:pPr>
      <w:r w:rsidRPr="00DE6C60">
        <w:rPr>
          <w:rFonts w:ascii="Gill Sans" w:hAnsi="Gill Sans" w:cs="Gill Sans"/>
          <w:b/>
          <w:szCs w:val="22"/>
          <w:lang w:val="es-ES_tradnl"/>
        </w:rPr>
        <w:t xml:space="preserve">Cómo escribir esta sección: </w:t>
      </w:r>
    </w:p>
    <w:p w14:paraId="3A93D0AA" w14:textId="77777777" w:rsidR="00EA7496" w:rsidRPr="00596B6B" w:rsidRDefault="00EA7496" w:rsidP="00D86EA7">
      <w:pPr>
        <w:pStyle w:val="ListParagraph"/>
        <w:numPr>
          <w:ilvl w:val="0"/>
          <w:numId w:val="67"/>
        </w:numPr>
        <w:spacing w:after="0"/>
        <w:rPr>
          <w:b/>
          <w:lang w:val="es-ES_tradnl"/>
        </w:rPr>
      </w:pPr>
      <w:r w:rsidRPr="00CF49CC">
        <w:rPr>
          <w:rFonts w:ascii="Gill Sans" w:hAnsi="Gill Sans" w:cs="Gill Sans"/>
          <w:lang w:val="es-ES_tradnl"/>
        </w:rPr>
        <w:t xml:space="preserve">Haga </w:t>
      </w:r>
      <w:r w:rsidRPr="007D1DCD">
        <w:rPr>
          <w:rFonts w:ascii="Gill Sans" w:hAnsi="Gill Sans" w:cs="Gill Sans"/>
          <w:lang w:val="es-ES_tradnl"/>
        </w:rPr>
        <w:t>énfasis en mensajes de alto nivel para actores principales</w:t>
      </w:r>
    </w:p>
    <w:p w14:paraId="53B8EA6A" w14:textId="77777777" w:rsidR="00EA7496" w:rsidRPr="00DB4E88" w:rsidRDefault="00EA7496" w:rsidP="00D86EA7">
      <w:pPr>
        <w:pStyle w:val="ListParagraph"/>
        <w:numPr>
          <w:ilvl w:val="0"/>
          <w:numId w:val="67"/>
        </w:numPr>
        <w:spacing w:after="0"/>
        <w:rPr>
          <w:b/>
          <w:lang w:val="es-ES_tradnl"/>
        </w:rPr>
      </w:pPr>
      <w:r w:rsidRPr="00DB4E88">
        <w:rPr>
          <w:rFonts w:ascii="Gill Sans" w:hAnsi="Gill Sans" w:cs="Gill Sans"/>
          <w:lang w:val="es-ES_tradnl"/>
        </w:rPr>
        <w:t xml:space="preserve">No se deberán repetir las recomendaciones sobre los compromisos que se escribieron en la Sección III. </w:t>
      </w:r>
    </w:p>
    <w:p w14:paraId="7805D5F2" w14:textId="77777777" w:rsidR="00EA7496" w:rsidRPr="0087661A" w:rsidRDefault="00EA7496" w:rsidP="00D86EA7">
      <w:pPr>
        <w:pStyle w:val="ListParagraph"/>
        <w:numPr>
          <w:ilvl w:val="0"/>
          <w:numId w:val="67"/>
        </w:numPr>
        <w:spacing w:after="0"/>
        <w:rPr>
          <w:b/>
          <w:lang w:val="es-ES_tradnl"/>
        </w:rPr>
      </w:pPr>
      <w:r w:rsidRPr="00DB4E88">
        <w:rPr>
          <w:rFonts w:ascii="Gill Sans" w:hAnsi="Gill Sans" w:cs="Gill Sans"/>
          <w:lang w:val="es-ES_tradnl"/>
        </w:rPr>
        <w:t xml:space="preserve">Identifique los actores claramente, </w:t>
      </w:r>
      <w:r w:rsidRPr="00C44AAF">
        <w:rPr>
          <w:rFonts w:ascii="Gill Sans" w:hAnsi="Gill Sans" w:cs="Gill Sans"/>
          <w:lang w:val="es-ES_tradnl"/>
        </w:rPr>
        <w:t>organice</w:t>
      </w:r>
      <w:r w:rsidRPr="00BD1D62">
        <w:rPr>
          <w:rFonts w:ascii="Gill Sans" w:hAnsi="Gill Sans" w:cs="Gill Sans"/>
          <w:lang w:val="es-ES_tradnl"/>
        </w:rPr>
        <w:t xml:space="preserve"> con sub</w:t>
      </w:r>
      <w:r w:rsidRPr="00C82DC5">
        <w:rPr>
          <w:rFonts w:ascii="Gill Sans" w:hAnsi="Gill Sans" w:cs="Gill Sans"/>
          <w:lang w:val="es-ES_tradnl"/>
        </w:rPr>
        <w:t>títulos y describa</w:t>
      </w:r>
      <w:r w:rsidRPr="00175C06">
        <w:rPr>
          <w:rFonts w:ascii="Gill Sans" w:hAnsi="Gill Sans" w:cs="Gill Sans"/>
          <w:lang w:val="es-ES_tradnl"/>
        </w:rPr>
        <w:t xml:space="preserve"> los siguientes pasos (SMART y graduales) que deberá tomar el gobierno en los próximos dos años. </w:t>
      </w:r>
    </w:p>
    <w:p w14:paraId="12EDA545" w14:textId="174E2D74" w:rsidR="00EA7496" w:rsidRPr="00386D49" w:rsidRDefault="00EA7496" w:rsidP="00D86EA7">
      <w:pPr>
        <w:pStyle w:val="ListParagraph"/>
        <w:numPr>
          <w:ilvl w:val="0"/>
          <w:numId w:val="67"/>
        </w:numPr>
        <w:spacing w:after="0"/>
        <w:rPr>
          <w:b/>
          <w:lang w:val="es-ES_tradnl"/>
        </w:rPr>
      </w:pPr>
      <w:r w:rsidRPr="00EB78AA">
        <w:rPr>
          <w:rFonts w:ascii="Gill Sans" w:hAnsi="Gill Sans" w:cs="Gill Sans"/>
          <w:lang w:val="es-ES_tradnl"/>
        </w:rPr>
        <w:t>Mencione las fuentes de opinión que deberán ser inc</w:t>
      </w:r>
      <w:r w:rsidRPr="00F645FB">
        <w:rPr>
          <w:rFonts w:ascii="Gill Sans" w:hAnsi="Gill Sans" w:cs="Gill Sans"/>
          <w:lang w:val="es-ES_tradnl"/>
        </w:rPr>
        <w:t xml:space="preserve">luidas en el siguiente plan de acción, proceso de consulta, autoevaluación y procesos de implementación o las acciones específicas para las diferentes áreas del gobierno abierto. </w:t>
      </w:r>
    </w:p>
    <w:p w14:paraId="41EA0163" w14:textId="77777777" w:rsidR="00EA7496" w:rsidRPr="00AB48DB" w:rsidRDefault="00EA7496" w:rsidP="00D86EA7">
      <w:pPr>
        <w:pStyle w:val="ListParagraph"/>
        <w:numPr>
          <w:ilvl w:val="0"/>
          <w:numId w:val="67"/>
        </w:numPr>
        <w:spacing w:after="0"/>
        <w:rPr>
          <w:b/>
          <w:lang w:val="es-ES_tradnl"/>
        </w:rPr>
      </w:pPr>
      <w:r w:rsidRPr="00172A68">
        <w:rPr>
          <w:rFonts w:ascii="Gill Sans" w:hAnsi="Gill Sans" w:cs="Gill Sans"/>
          <w:lang w:val="es-ES_tradnl"/>
        </w:rPr>
        <w:t>Presente recomendaciones transversales y estratégicas que aborden tanto el p</w:t>
      </w:r>
      <w:r w:rsidRPr="00636C4A">
        <w:rPr>
          <w:rFonts w:ascii="Gill Sans" w:h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cing w:after="0"/>
        <w:ind w:left="720"/>
        <w:rPr>
          <w:b/>
          <w:lang w:val="es-ES_tradnl"/>
        </w:rPr>
      </w:pPr>
    </w:p>
    <w:p w14:paraId="65D9126F" w14:textId="77777777" w:rsidR="00F96436" w:rsidRPr="00210329" w:rsidRDefault="00F96436" w:rsidP="0062206A">
      <w:pPr>
        <w:rPr>
          <w:rFonts w:ascii="Gill Sans" w:hAnsi="Gill Sans" w:cs="Gill Sans"/>
          <w:lang w:val="es-ES_tradnl"/>
        </w:rPr>
      </w:pPr>
      <w:r w:rsidRPr="006B3556">
        <w:rPr>
          <w:rFonts w:ascii="Gill Sans" w:hAnsi="Gill Sans" w:cs="Gill Sans"/>
          <w:lang w:val="es-ES_tradnl"/>
        </w:rPr>
        <w:t>De estas recomendaciones transversales, el investigador deberá sintetizar las cinco recomendaciones principales e incluirlas en la tabla 5.1. Estas recomendaciones deberán abordar tanto el proceso co</w:t>
      </w:r>
      <w:r w:rsidRPr="00C32D50">
        <w:rPr>
          <w:rFonts w:ascii="Gill Sans" w:hAnsi="Gill Sans" w:cs="Gill Sans"/>
          <w:lang w:val="es-ES_tradnl"/>
        </w:rPr>
        <w:t xml:space="preserve">mo el contenido. Incluya hasta dos recomendaciones relacionadas con el proceso y tres sobre el contenido y calidad de los compromisos. </w:t>
      </w:r>
    </w:p>
    <w:p w14:paraId="3360F9BC" w14:textId="77777777" w:rsidR="004B2BE2" w:rsidRPr="002A2DC2" w:rsidRDefault="004B2BE2" w:rsidP="0062206A">
      <w:pPr>
        <w:rPr>
          <w:rFonts w:ascii="Gill Sans" w:hAnsi="Gill Sans" w:cs="Gill Sans"/>
          <w:lang w:val="es-ES_tradnl"/>
        </w:rPr>
      </w:pPr>
    </w:p>
    <w:p w14:paraId="2A596376" w14:textId="42496841" w:rsidR="004B2BE2" w:rsidRPr="000B0265" w:rsidRDefault="004B2BE2" w:rsidP="0062206A">
      <w:pPr>
        <w:rPr>
          <w:rFonts w:ascii="Gill Sans" w:hAnsi="Gill Sans" w:cs="Gill Sans"/>
          <w:lang w:val="es-ES_tradnl"/>
        </w:rPr>
      </w:pPr>
      <w:commentRangeStart w:id="31"/>
      <w:r w:rsidRPr="002A2DC2">
        <w:rPr>
          <w:rFonts w:ascii="Gill Sans" w:hAnsi="Gill Sans" w:cs="Gill Sans"/>
          <w:lang w:val="es-ES_tradnl"/>
        </w:rPr>
        <w:t>Recomendaciones SMART</w:t>
      </w:r>
      <w:commentRangeEnd w:id="31"/>
      <w:r w:rsidRPr="00441F7E">
        <w:rPr>
          <w:rStyle w:val="CommentReference"/>
          <w:rFonts w:ascii="Cambria" w:hAnsi="Cambria"/>
          <w:color w:val="auto"/>
          <w:szCs w:val="20"/>
          <w:lang w:val="es-ES_tradnl"/>
        </w:rPr>
        <w:commentReference w:id="31"/>
      </w:r>
    </w:p>
    <w:p w14:paraId="172A4341" w14:textId="4B62D5E0" w:rsidR="004B2BE2" w:rsidRPr="000B0265" w:rsidRDefault="004B2BE2" w:rsidP="0062206A">
      <w:pPr>
        <w:rPr>
          <w:rFonts w:ascii="Gill Sans" w:hAnsi="Gill Sans" w:cs="Gill Sans"/>
          <w:lang w:val="es-ES_tradnl"/>
        </w:rPr>
      </w:pPr>
      <w:r w:rsidRPr="005372AE">
        <w:rPr>
          <w:noProof/>
        </w:rPr>
        <w:drawing>
          <wp:inline distT="0" distB="0" distL="0" distR="0" wp14:anchorId="29B3D43C" wp14:editId="72E1BDD0">
            <wp:extent cx="5270500" cy="3074670"/>
            <wp:effectExtent l="0" t="25400" r="12700" b="49530"/>
            <wp:docPr id="165" name="Diagram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1EC7F934" w14:textId="77777777" w:rsidR="00627C08" w:rsidRPr="00624E17" w:rsidRDefault="00627C08" w:rsidP="0062206A">
      <w:pPr>
        <w:pStyle w:val="ListParagraph"/>
        <w:spacing w:after="0"/>
        <w:ind w:left="720"/>
        <w:rPr>
          <w:rFonts w:ascii="Gill Sans" w:hAnsi="Gill Sans" w:cs="Gill Sans"/>
          <w:lang w:val="es-ES_tradnl"/>
        </w:rPr>
      </w:pPr>
    </w:p>
    <w:p w14:paraId="59DF6CBC" w14:textId="77777777" w:rsidR="002D1AD3" w:rsidRPr="009377BD" w:rsidRDefault="002D1AD3" w:rsidP="00627C08">
      <w:pPr>
        <w:rPr>
          <w:rFonts w:ascii="Gill Sans" w:hAnsi="Gill Sans" w:cs="Gill Sans"/>
          <w:b/>
          <w:color w:val="auto"/>
          <w:sz w:val="32"/>
          <w:szCs w:val="32"/>
          <w:lang w:val="es-ES_tradnl"/>
        </w:rPr>
      </w:pPr>
    </w:p>
    <w:p w14:paraId="66105216" w14:textId="2A3285CA" w:rsidR="00627C08" w:rsidRPr="00D832D3" w:rsidRDefault="002D1AD3" w:rsidP="009A2222">
      <w:pPr>
        <w:pStyle w:val="Heading2"/>
      </w:pPr>
      <w:r w:rsidRPr="005F160D">
        <w:rPr>
          <w:sz w:val="32"/>
          <w:szCs w:val="32"/>
        </w:rPr>
        <w:br w:type="page"/>
      </w:r>
      <w:bookmarkStart w:id="32" w:name="_Toc461629147"/>
      <w:r w:rsidR="00627C08" w:rsidRPr="00D832D3">
        <w:lastRenderedPageBreak/>
        <w:t>6. Metodología y fuentes</w:t>
      </w:r>
      <w:bookmarkEnd w:id="32"/>
    </w:p>
    <w:p w14:paraId="1B2A124D" w14:textId="70F339C1" w:rsidR="00627C08" w:rsidRPr="00FD17F2" w:rsidRDefault="00627C08" w:rsidP="00627C08">
      <w:pPr>
        <w:rPr>
          <w:rFonts w:ascii="Gill Sans" w:hAnsi="Gill Sans" w:cs="Gill Sans"/>
          <w:color w:val="auto"/>
          <w:szCs w:val="22"/>
          <w:lang w:val="es-ES_tradnl"/>
        </w:rPr>
      </w:pPr>
      <w:r w:rsidRPr="00DB3F49">
        <w:rPr>
          <w:rFonts w:ascii="Gill Sans" w:hAnsi="Gill Sans" w:cs="Gill Sans"/>
          <w:color w:val="auto"/>
          <w:szCs w:val="22"/>
          <w:lang w:val="es-ES_tradnl"/>
        </w:rPr>
        <w:t xml:space="preserve">El informe de medio término del MRI es elaborado por investigadores respetados en el tema de gobernanza en cada país </w:t>
      </w:r>
      <w:r w:rsidR="00D832D3">
        <w:rPr>
          <w:rFonts w:ascii="Gill Sans" w:hAnsi="Gill Sans" w:cs="Gill Sans"/>
          <w:color w:val="auto"/>
          <w:szCs w:val="22"/>
          <w:lang w:val="es-ES_tradnl"/>
        </w:rPr>
        <w:t xml:space="preserve">participante </w:t>
      </w:r>
      <w:r w:rsidRPr="00DB3F49">
        <w:rPr>
          <w:rFonts w:ascii="Gill Sans" w:hAnsi="Gill Sans" w:cs="Gill Sans"/>
          <w:color w:val="auto"/>
          <w:szCs w:val="22"/>
          <w:lang w:val="es-ES_tradnl"/>
        </w:rPr>
        <w:t xml:space="preserve">de la AGA. Todos los informes </w:t>
      </w:r>
      <w:r w:rsidRPr="00FD17F2">
        <w:rPr>
          <w:rFonts w:ascii="Gill Sans" w:hAnsi="Gill Sans" w:cs="Gill Sans"/>
          <w:color w:val="auto"/>
          <w:szCs w:val="22"/>
          <w:lang w:val="es-ES_tradnl"/>
        </w:rPr>
        <w:t xml:space="preserve">del MRI pasan por un proceso de control de calidad para asegurar que estén elaborados con los más altos estándares de investigación y que se haya aplicado la diligencia debida. </w:t>
      </w:r>
    </w:p>
    <w:p w14:paraId="380CD490" w14:textId="754029F0" w:rsidR="00627C08" w:rsidRPr="00CF49CC" w:rsidRDefault="00627C08" w:rsidP="00627C08">
      <w:pPr>
        <w:rPr>
          <w:rFonts w:ascii="Gill Sans" w:hAnsi="Gill Sans" w:cs="Gill Sans"/>
          <w:color w:val="auto"/>
          <w:szCs w:val="22"/>
          <w:lang w:val="es-ES_tradnl"/>
        </w:rPr>
      </w:pPr>
      <w:r w:rsidRPr="00D61302">
        <w:rPr>
          <w:rFonts w:ascii="Gill Sans" w:hAnsi="Gill Sans" w:cs="Gill Sans"/>
          <w:color w:val="auto"/>
          <w:szCs w:val="22"/>
          <w:lang w:val="es-ES_tradnl"/>
        </w:rPr>
        <w:t>El análisis de los avances de los planes de acción de la AGA se lleva a cabo a</w:t>
      </w:r>
      <w:r w:rsidRPr="00931A3D">
        <w:rPr>
          <w:rFonts w:ascii="Gill Sans" w:hAnsi="Gill Sans" w:cs="Gill Sans"/>
          <w:color w:val="auto"/>
          <w:szCs w:val="22"/>
          <w:lang w:val="es-ES_tradnl"/>
        </w:rPr>
        <w:t xml:space="preserve"> través de entrevistas, investigación de gabinete y con retroalimentación a través de reuniones con actores no gubernamentales. El informe del MRI </w:t>
      </w:r>
      <w:r w:rsidR="00D832D3">
        <w:rPr>
          <w:rFonts w:ascii="Gill Sans" w:hAnsi="Gill Sans" w:cs="Gill Sans"/>
          <w:color w:val="auto"/>
          <w:szCs w:val="22"/>
          <w:lang w:val="es-ES_tradnl"/>
        </w:rPr>
        <w:t>toma en cuenta</w:t>
      </w:r>
      <w:r w:rsidRPr="00931A3D">
        <w:rPr>
          <w:rFonts w:ascii="Gill Sans" w:hAnsi="Gill Sans" w:cs="Gill Sans"/>
          <w:color w:val="auto"/>
          <w:szCs w:val="22"/>
          <w:lang w:val="es-ES_tradnl"/>
        </w:rPr>
        <w:t xml:space="preserve"> los resultados del informe de autoevaluación del gobierno </w:t>
      </w:r>
      <w:r w:rsidR="00D832D3">
        <w:rPr>
          <w:rFonts w:ascii="Gill Sans" w:hAnsi="Gill Sans" w:cs="Gill Sans"/>
          <w:color w:val="auto"/>
          <w:szCs w:val="22"/>
          <w:lang w:val="es-ES_tradnl"/>
        </w:rPr>
        <w:t>u otras evaluaciones</w:t>
      </w:r>
      <w:r w:rsidRPr="00931A3D">
        <w:rPr>
          <w:rFonts w:ascii="Gill Sans" w:hAnsi="Gill Sans" w:cs="Gill Sans"/>
          <w:color w:val="auto"/>
          <w:szCs w:val="22"/>
          <w:lang w:val="es-ES_tradnl"/>
        </w:rPr>
        <w:t xml:space="preserve"> de avances que</w:t>
      </w:r>
      <w:r w:rsidRPr="00CF49CC">
        <w:rPr>
          <w:rFonts w:ascii="Gill Sans" w:hAnsi="Gill Sans" w:cs="Gill Sans"/>
          <w:color w:val="auto"/>
          <w:szCs w:val="22"/>
          <w:lang w:val="es-ES_tradnl"/>
        </w:rPr>
        <w:t xml:space="preserve"> haya</w:t>
      </w:r>
      <w:r w:rsidR="00D832D3">
        <w:rPr>
          <w:rFonts w:ascii="Gill Sans" w:hAnsi="Gill Sans" w:cs="Gill Sans"/>
          <w:color w:val="auto"/>
          <w:szCs w:val="22"/>
          <w:lang w:val="es-ES_tradnl"/>
        </w:rPr>
        <w:t>n sido elaboradas</w:t>
      </w:r>
      <w:r w:rsidRPr="00CF49CC">
        <w:rPr>
          <w:rFonts w:ascii="Gill Sans" w:hAnsi="Gill Sans" w:cs="Gill Sans"/>
          <w:color w:val="auto"/>
          <w:szCs w:val="22"/>
          <w:lang w:val="es-ES_tradnl"/>
        </w:rPr>
        <w:t xml:space="preserve"> por la sociedad civil, el sector privado u organizaciones internacionales. </w:t>
      </w:r>
    </w:p>
    <w:p w14:paraId="5F4361D1" w14:textId="428898DB" w:rsidR="00627C08" w:rsidRDefault="00627C08" w:rsidP="00627C08">
      <w:pPr>
        <w:rPr>
          <w:rFonts w:ascii="Gill Sans" w:hAnsi="Gill Sans" w:cs="Gill Sans"/>
          <w:color w:val="auto"/>
          <w:szCs w:val="22"/>
          <w:lang w:val="es-ES_tradnl"/>
        </w:rPr>
      </w:pPr>
      <w:r w:rsidRPr="007D1DCD">
        <w:rPr>
          <w:rFonts w:ascii="Gill Sans" w:hAnsi="Gill Sans" w:cs="Gill Sans"/>
          <w:color w:val="auto"/>
          <w:szCs w:val="22"/>
          <w:lang w:val="es-ES_tradnl"/>
        </w:rPr>
        <w:t>Cada investigador del MRI lleva a cabo reuniones con actores para asegurar una descripción precisa de los eventos. Debido a los límites en el tiempo y en los p</w:t>
      </w:r>
      <w:r w:rsidRPr="00596B6B">
        <w:rPr>
          <w:rFonts w:ascii="Gill Sans" w:hAnsi="Gill Sans" w:cs="Gill Sans"/>
          <w:color w:val="auto"/>
          <w:szCs w:val="22"/>
          <w:lang w:val="es-ES_tradnl"/>
        </w:rPr>
        <w:t xml:space="preserve">resupuestos, el MRI no puede consultar a </w:t>
      </w:r>
      <w:r w:rsidR="00D832D3">
        <w:rPr>
          <w:rFonts w:ascii="Gill Sans" w:hAnsi="Gill Sans" w:cs="Gill Sans"/>
          <w:color w:val="auto"/>
          <w:szCs w:val="22"/>
          <w:lang w:val="es-ES_tradnl"/>
        </w:rPr>
        <w:t>todas las partes</w:t>
      </w:r>
      <w:r w:rsidRPr="00596B6B">
        <w:rPr>
          <w:rFonts w:ascii="Gill Sans" w:hAnsi="Gill Sans" w:cs="Gill Sans"/>
          <w:color w:val="auto"/>
          <w:szCs w:val="22"/>
          <w:lang w:val="es-ES_tradnl"/>
        </w:rPr>
        <w:t xml:space="preserve"> relevantes. El MRI aspira a la transparencia metodológica y por lo tanto, cuando es posible, hace público el proceso de la participación de los actores en la investigación (la cual se detallará más</w:t>
      </w:r>
      <w:r w:rsidRPr="00DB4E88">
        <w:rPr>
          <w:rFonts w:ascii="Gill Sans" w:hAnsi="Gill Sans" w:cs="Gill Sans"/>
          <w:color w:val="auto"/>
          <w:szCs w:val="22"/>
          <w:lang w:val="es-ES_tradnl"/>
        </w:rPr>
        <w:t xml:space="preserve"> adelante en esta sección). En los casos en los que el contexto nacional requiere la anonimidad de los informantes de gobierno y no gubernamentales, el MRI se reserva el derecho de proteger la anonimidad de sus informantes. Además, debido a las limitaciones de la metodología, el MRI exhorta que haya comentarios por parte del público a los borradores de cada documento nacional.  </w:t>
      </w:r>
    </w:p>
    <w:p w14:paraId="678D414D" w14:textId="77777777" w:rsidR="00D832D3" w:rsidRPr="00DB4E88" w:rsidRDefault="00D832D3" w:rsidP="00627C08">
      <w:pPr>
        <w:rPr>
          <w:rFonts w:ascii="Gill Sans" w:hAnsi="Gill Sans" w:cs="Gill Sans"/>
          <w:color w:val="auto"/>
          <w:szCs w:val="22"/>
          <w:lang w:val="es-ES_tradnl"/>
        </w:rPr>
      </w:pPr>
    </w:p>
    <w:p w14:paraId="370C7009" w14:textId="3DFB90C2" w:rsidR="00627C08" w:rsidRPr="00DB4E88" w:rsidRDefault="00627C08" w:rsidP="00627C08">
      <w:pPr>
        <w:rPr>
          <w:rFonts w:ascii="Gill Sans" w:hAnsi="Gill Sans" w:cs="Gill Sans"/>
          <w:color w:val="auto"/>
          <w:szCs w:val="22"/>
          <w:lang w:val="es-ES_tradnl"/>
        </w:rPr>
      </w:pPr>
      <w:r w:rsidRPr="00DB4E88">
        <w:rPr>
          <w:rFonts w:ascii="Gill Sans" w:hAnsi="Gill Sans" w:cs="Gill Sans"/>
          <w:color w:val="auto"/>
          <w:szCs w:val="22"/>
          <w:lang w:val="es-ES_tradnl"/>
        </w:rPr>
        <w:t xml:space="preserve">Cada uno de los informes pasa por cuatro pasos de revisión y control de calidad: </w:t>
      </w:r>
    </w:p>
    <w:p w14:paraId="7ED5A228" w14:textId="76ED2ED3" w:rsidR="00627C08" w:rsidRPr="00C82DC5" w:rsidRDefault="00627C08" w:rsidP="00627C08">
      <w:pPr>
        <w:rPr>
          <w:rFonts w:ascii="Gill Sans" w:hAnsi="Gill Sans" w:cs="Gill Sans"/>
          <w:color w:val="auto"/>
          <w:szCs w:val="22"/>
          <w:lang w:val="es-ES_tradnl"/>
        </w:rPr>
      </w:pPr>
      <w:r w:rsidRPr="00C44AAF">
        <w:rPr>
          <w:rFonts w:ascii="Gill Sans" w:hAnsi="Gill Sans" w:cs="Gill Sans"/>
          <w:color w:val="auto"/>
          <w:szCs w:val="22"/>
          <w:lang w:val="es-ES_tradnl"/>
        </w:rPr>
        <w:t>1. Revisión por parte del personal</w:t>
      </w:r>
      <w:r w:rsidRPr="00BD1D62">
        <w:rPr>
          <w:rFonts w:ascii="Gill Sans" w:hAnsi="Gill Sans" w:cs="Gill Sans"/>
          <w:color w:val="auto"/>
          <w:szCs w:val="22"/>
          <w:lang w:val="es-ES_tradnl"/>
        </w:rPr>
        <w:t xml:space="preserve">: el personal del MRI revisa el informe, enfocándose en la redacción, claridad, contenido y apego de la metodología del MRI. </w:t>
      </w:r>
    </w:p>
    <w:p w14:paraId="64BACB3F" w14:textId="3125828C" w:rsidR="00627C08" w:rsidRPr="00EB78AA" w:rsidRDefault="00627C08" w:rsidP="00627C08">
      <w:pPr>
        <w:rPr>
          <w:rFonts w:ascii="Gill Sans" w:hAnsi="Gill Sans" w:cs="Gill Sans"/>
          <w:color w:val="auto"/>
          <w:szCs w:val="22"/>
          <w:lang w:val="es-ES_tradnl"/>
        </w:rPr>
      </w:pPr>
      <w:r w:rsidRPr="00175C06">
        <w:rPr>
          <w:rFonts w:ascii="Gill Sans" w:hAnsi="Gill Sans" w:cs="Gill Sans"/>
          <w:color w:val="auto"/>
          <w:szCs w:val="22"/>
          <w:lang w:val="es-ES_tradnl"/>
        </w:rPr>
        <w:t>2. Revisión por parte del Panel Internacional de Expertos (</w:t>
      </w:r>
      <w:r w:rsidR="00D832D3">
        <w:rPr>
          <w:rFonts w:ascii="Gill Sans" w:hAnsi="Gill Sans" w:cs="Gill Sans"/>
          <w:color w:val="auto"/>
          <w:szCs w:val="22"/>
          <w:lang w:val="es-ES_tradnl"/>
        </w:rPr>
        <w:t>IEP por sus siglas en inglés</w:t>
      </w:r>
      <w:r w:rsidRPr="00175C06">
        <w:rPr>
          <w:rFonts w:ascii="Gill Sans" w:hAnsi="Gill Sans" w:cs="Gill Sans"/>
          <w:color w:val="auto"/>
          <w:szCs w:val="22"/>
          <w:lang w:val="es-ES_tradnl"/>
        </w:rPr>
        <w:t xml:space="preserve">): El </w:t>
      </w:r>
      <w:r w:rsidR="00D86EA7">
        <w:rPr>
          <w:rFonts w:ascii="Gill Sans" w:hAnsi="Gill Sans" w:cs="Gill Sans"/>
          <w:color w:val="auto"/>
          <w:szCs w:val="22"/>
          <w:lang w:val="es-ES_tradnl"/>
        </w:rPr>
        <w:t>IEP</w:t>
      </w:r>
      <w:r w:rsidRPr="00175C06">
        <w:rPr>
          <w:rFonts w:ascii="Gill Sans" w:hAnsi="Gill Sans" w:cs="Gill Sans"/>
          <w:color w:val="auto"/>
          <w:szCs w:val="22"/>
          <w:lang w:val="es-ES_tradnl"/>
        </w:rPr>
        <w:t xml:space="preserve"> revisa el contenido del informe y evalúa si contiene evid</w:t>
      </w:r>
      <w:r w:rsidRPr="0087661A">
        <w:rPr>
          <w:rFonts w:ascii="Gill Sans" w:hAnsi="Gill Sans" w:cs="Gill Sans"/>
          <w:color w:val="auto"/>
          <w:szCs w:val="22"/>
          <w:lang w:val="es-ES_tradnl"/>
        </w:rPr>
        <w:t>encia rigurosa para dar sustento a los resultados, evalúa en qué medida el plan de acción implementa los valores de la AGA y establece recomendaciones técnicas para me</w:t>
      </w:r>
      <w:r w:rsidRPr="00EB78AA">
        <w:rPr>
          <w:rFonts w:ascii="Gill Sans" w:hAnsi="Gill Sans" w:cs="Gill Sans"/>
          <w:color w:val="auto"/>
          <w:szCs w:val="22"/>
          <w:lang w:val="es-ES_tradnl"/>
        </w:rPr>
        <w:t xml:space="preserve">jorar la implementación de los compromisos y el cumplimiento de los valores de la AGA a través del plan de acción. </w:t>
      </w:r>
    </w:p>
    <w:p w14:paraId="354FF009" w14:textId="042A5861" w:rsidR="00627C08" w:rsidRPr="00172A68" w:rsidRDefault="00627C08" w:rsidP="00627C08">
      <w:pPr>
        <w:rPr>
          <w:rFonts w:ascii="Gill Sans" w:hAnsi="Gill Sans" w:cs="Gill Sans"/>
          <w:color w:val="auto"/>
          <w:szCs w:val="22"/>
          <w:lang w:val="es-ES_tradnl"/>
        </w:rPr>
      </w:pPr>
      <w:r w:rsidRPr="00F645FB">
        <w:rPr>
          <w:rFonts w:ascii="Gill Sans" w:hAnsi="Gill Sans" w:cs="Gill Sans"/>
          <w:color w:val="auto"/>
          <w:szCs w:val="22"/>
          <w:lang w:val="es-ES_tradnl"/>
        </w:rPr>
        <w:t>3. Revisión pre-publicación: Se invita al gobierno y algunas organizaciones de la sociedad civil a dar retroalimentación al contenido del bo</w:t>
      </w:r>
      <w:r w:rsidRPr="00386D49">
        <w:rPr>
          <w:rFonts w:ascii="Gill Sans" w:hAnsi="Gill Sans" w:cs="Gill Sans"/>
          <w:color w:val="auto"/>
          <w:szCs w:val="22"/>
          <w:lang w:val="es-ES_tradnl"/>
        </w:rPr>
        <w:t xml:space="preserve">rrador del informe del MRI. </w:t>
      </w:r>
    </w:p>
    <w:p w14:paraId="56B85CD0" w14:textId="77777777" w:rsidR="00627C08" w:rsidRPr="00636C4A" w:rsidRDefault="00627C08" w:rsidP="00627C08">
      <w:pPr>
        <w:rPr>
          <w:rFonts w:ascii="Gill Sans" w:hAnsi="Gill Sans" w:cs="Gill Sans"/>
          <w:color w:val="auto"/>
          <w:szCs w:val="22"/>
          <w:lang w:val="es-ES_tradnl"/>
        </w:rPr>
      </w:pPr>
      <w:r w:rsidRPr="00636C4A">
        <w:rPr>
          <w:rFonts w:ascii="Gill Sans" w:hAnsi="Gill Sans" w:cs="Gill Sans"/>
          <w:color w:val="auto"/>
          <w:szCs w:val="22"/>
          <w:lang w:val="es-ES_tradnl"/>
        </w:rPr>
        <w:t xml:space="preserve">4. Periodo de comentarios por parte del público: Se invita al público a dar retroalimentación al contenido de los borradores de informes del MRI. </w:t>
      </w:r>
    </w:p>
    <w:p w14:paraId="79CD85B4" w14:textId="77777777" w:rsidR="00627C08" w:rsidRPr="00AB48DB" w:rsidRDefault="00627C08" w:rsidP="00627C08">
      <w:pPr>
        <w:rPr>
          <w:rFonts w:ascii="Gill Sans" w:hAnsi="Gill Sans" w:cs="Gill Sans"/>
          <w:color w:val="auto"/>
          <w:szCs w:val="22"/>
          <w:lang w:val="es-ES_tradnl"/>
        </w:rPr>
      </w:pPr>
    </w:p>
    <w:p w14:paraId="5C8F4B0B" w14:textId="77777777" w:rsidR="00627C08" w:rsidRPr="000B0265" w:rsidRDefault="00627C08" w:rsidP="00627C08">
      <w:pPr>
        <w:rPr>
          <w:rFonts w:ascii="Gill Sans" w:hAnsi="Gill Sans" w:cs="Gill Sans"/>
          <w:color w:val="auto"/>
          <w:szCs w:val="22"/>
          <w:lang w:val="es-ES_tradnl"/>
        </w:rPr>
      </w:pPr>
      <w:r w:rsidRPr="0029146A">
        <w:rPr>
          <w:rFonts w:ascii="Gill Sans" w:hAnsi="Gill Sans" w:cs="Gill Sans"/>
          <w:color w:val="auto"/>
          <w:szCs w:val="22"/>
          <w:lang w:val="es-ES_tradnl"/>
        </w:rPr>
        <w:t>Este proceso de revisión, incluyendo el procedimiento para incorporar los come</w:t>
      </w:r>
      <w:r w:rsidRPr="006B3556">
        <w:rPr>
          <w:rFonts w:ascii="Gill Sans" w:hAnsi="Gill Sans" w:cs="Gill Sans"/>
          <w:color w:val="auto"/>
          <w:szCs w:val="22"/>
          <w:lang w:val="es-ES_tradnl"/>
        </w:rPr>
        <w:t>ntarios, se explica con más detalle en la sección III del Manual de Procedimientos</w:t>
      </w:r>
      <w:r w:rsidRPr="000B0265">
        <w:rPr>
          <w:rStyle w:val="EndnoteReference"/>
          <w:color w:val="auto"/>
          <w:lang w:val="es-ES_tradnl"/>
        </w:rPr>
        <w:endnoteReference w:id="18"/>
      </w:r>
      <w:r w:rsidRPr="000B0265">
        <w:rPr>
          <w:rFonts w:ascii="Gill Sans" w:hAnsi="Gill Sans" w:cs="Gill Sans"/>
          <w:color w:val="auto"/>
          <w:szCs w:val="22"/>
          <w:lang w:val="es-ES_tradnl"/>
        </w:rPr>
        <w:t xml:space="preserve">. </w:t>
      </w:r>
    </w:p>
    <w:p w14:paraId="1E4F2E60" w14:textId="77777777" w:rsidR="00627C08" w:rsidRPr="00441F7E" w:rsidRDefault="00627C08" w:rsidP="0062206A">
      <w:pPr>
        <w:pStyle w:val="ListParagraph"/>
        <w:spacing w:after="0"/>
        <w:ind w:left="720"/>
        <w:rPr>
          <w:rFonts w:ascii="Gill Sans" w:hAnsi="Gill Sans" w:cs="Gill Sans"/>
          <w:color w:val="auto"/>
          <w:lang w:val="es-ES_tradnl"/>
        </w:rPr>
      </w:pPr>
    </w:p>
    <w:p w14:paraId="339C6658" w14:textId="77777777" w:rsidR="00D6427E" w:rsidRPr="00441F7E" w:rsidRDefault="00D6427E" w:rsidP="00D6427E">
      <w:pPr>
        <w:rPr>
          <w:rFonts w:ascii="Gill Sans" w:hAnsi="Gill Sans" w:cs="Gill Sans"/>
          <w:b/>
          <w:color w:val="auto"/>
          <w:szCs w:val="22"/>
          <w:lang w:val="es-ES_tradnl"/>
        </w:rPr>
      </w:pPr>
      <w:r w:rsidRPr="00441F7E">
        <w:rPr>
          <w:rFonts w:ascii="Gill Sans" w:hAnsi="Gill Sans" w:cs="Gill Sans"/>
          <w:b/>
          <w:color w:val="auto"/>
          <w:szCs w:val="22"/>
          <w:lang w:val="es-ES_tradnl"/>
        </w:rPr>
        <w:t>Entrevistas y grupos focales</w:t>
      </w:r>
    </w:p>
    <w:p w14:paraId="120EFA5D" w14:textId="12B2D675" w:rsidR="00D6427E" w:rsidRPr="000B0265" w:rsidRDefault="00D832D3" w:rsidP="00D6427E">
      <w:pPr>
        <w:rPr>
          <w:rFonts w:ascii="Gill Sans" w:hAnsi="Gill Sans" w:cs="Gill Sans"/>
          <w:color w:val="auto"/>
          <w:szCs w:val="22"/>
          <w:lang w:val="es-ES_tradnl"/>
        </w:rPr>
      </w:pPr>
      <w:r>
        <w:rPr>
          <w:rFonts w:ascii="Gill Sans" w:hAnsi="Gill Sans" w:cs="Gill Sans"/>
          <w:color w:val="auto"/>
          <w:szCs w:val="22"/>
          <w:lang w:val="es-ES_tradnl"/>
        </w:rPr>
        <w:t>L</w:t>
      </w:r>
      <w:r w:rsidR="00D6427E" w:rsidRPr="00441F7E">
        <w:rPr>
          <w:rFonts w:ascii="Gill Sans" w:hAnsi="Gill Sans" w:cs="Gill Sans"/>
          <w:color w:val="auto"/>
          <w:szCs w:val="22"/>
          <w:lang w:val="es-ES_tradnl"/>
        </w:rPr>
        <w:t xml:space="preserve">os investigadores del MRI </w:t>
      </w:r>
      <w:r>
        <w:rPr>
          <w:rFonts w:ascii="Gill Sans" w:hAnsi="Gill Sans" w:cs="Gill Sans"/>
          <w:color w:val="auto"/>
          <w:szCs w:val="22"/>
          <w:lang w:val="es-ES_tradnl"/>
        </w:rPr>
        <w:t xml:space="preserve">deben </w:t>
      </w:r>
      <w:r w:rsidR="00D6427E" w:rsidRPr="00441F7E">
        <w:rPr>
          <w:rFonts w:ascii="Gill Sans" w:hAnsi="Gill Sans" w:cs="Gill Sans"/>
          <w:color w:val="auto"/>
          <w:szCs w:val="22"/>
          <w:lang w:val="es-ES_tradnl"/>
        </w:rPr>
        <w:t xml:space="preserve">llevar a cabo </w:t>
      </w:r>
      <w:r w:rsidR="00D6427E" w:rsidRPr="00D832D3">
        <w:rPr>
          <w:rFonts w:ascii="Gill Sans" w:hAnsi="Gill Sans" w:cs="Gill Sans"/>
          <w:color w:val="auto"/>
          <w:szCs w:val="22"/>
          <w:u w:val="single"/>
          <w:lang w:val="es-ES_tradnl"/>
        </w:rPr>
        <w:t>por lo menos</w:t>
      </w:r>
      <w:r w:rsidR="00D6427E" w:rsidRPr="00441F7E">
        <w:rPr>
          <w:rFonts w:ascii="Gill Sans" w:hAnsi="Gill Sans" w:cs="Gill Sans"/>
          <w:color w:val="auto"/>
          <w:szCs w:val="22"/>
          <w:lang w:val="es-ES_tradnl"/>
        </w:rPr>
        <w:t xml:space="preserve"> un event</w:t>
      </w:r>
      <w:r w:rsidR="00635C72">
        <w:rPr>
          <w:rFonts w:ascii="Gill Sans" w:hAnsi="Gill Sans" w:cs="Gill Sans"/>
          <w:color w:val="auto"/>
          <w:szCs w:val="22"/>
          <w:lang w:val="es-ES_tradnl"/>
        </w:rPr>
        <w:t>o para recopilar información de las partes interesadas</w:t>
      </w:r>
      <w:r w:rsidR="00D6427E" w:rsidRPr="00441F7E">
        <w:rPr>
          <w:rFonts w:ascii="Gill Sans" w:hAnsi="Gill Sans" w:cs="Gill Sans"/>
          <w:color w:val="auto"/>
          <w:szCs w:val="22"/>
          <w:lang w:val="es-ES_tradnl"/>
        </w:rPr>
        <w:t>. Es importante que se inviten actores más allá de los participantes habituales que normalmente forman parte de los procesos existentes. Es posible que sea necesario tomar medidas suplementarias par</w:t>
      </w:r>
      <w:r>
        <w:rPr>
          <w:rFonts w:ascii="Gill Sans" w:hAnsi="Gill Sans" w:cs="Gill Sans"/>
          <w:color w:val="auto"/>
          <w:szCs w:val="22"/>
          <w:lang w:val="es-ES_tradnl"/>
        </w:rPr>
        <w:t>a re</w:t>
      </w:r>
      <w:r w:rsidR="00B02A22">
        <w:rPr>
          <w:rFonts w:ascii="Gill Sans" w:hAnsi="Gill Sans" w:cs="Gill Sans"/>
          <w:color w:val="auto"/>
          <w:szCs w:val="22"/>
          <w:lang w:val="es-ES_tradnl"/>
        </w:rPr>
        <w:t>colectar</w:t>
      </w:r>
      <w:r w:rsidR="00D6427E" w:rsidRPr="00441F7E">
        <w:rPr>
          <w:rFonts w:ascii="Gill Sans" w:hAnsi="Gill Sans" w:cs="Gill Sans"/>
          <w:color w:val="auto"/>
          <w:szCs w:val="22"/>
          <w:lang w:val="es-ES_tradnl"/>
        </w:rPr>
        <w:t xml:space="preserve"> la perspectiva de </w:t>
      </w:r>
      <w:r>
        <w:rPr>
          <w:rFonts w:ascii="Gill Sans" w:hAnsi="Gill Sans" w:cs="Gill Sans"/>
          <w:color w:val="auto"/>
          <w:szCs w:val="22"/>
          <w:lang w:val="es-ES_tradnl"/>
        </w:rPr>
        <w:t xml:space="preserve">las partes </w:t>
      </w:r>
      <w:r w:rsidR="00D6427E" w:rsidRPr="00441F7E">
        <w:rPr>
          <w:rFonts w:ascii="Gill Sans" w:hAnsi="Gill Sans" w:cs="Gill Sans"/>
          <w:color w:val="auto"/>
          <w:szCs w:val="22"/>
          <w:lang w:val="es-ES_tradnl"/>
        </w:rPr>
        <w:t xml:space="preserve">de forma significativa (por ejemplo encuestas en línea, respuestas escritas, entrevistas de seguimiento). Además, los investigadores llevan a cabo entrevistas específicas con las instituciones responsables </w:t>
      </w:r>
      <w:r w:rsidR="00B02A22">
        <w:rPr>
          <w:rFonts w:ascii="Gill Sans" w:hAnsi="Gill Sans" w:cs="Gill Sans"/>
          <w:color w:val="auto"/>
          <w:szCs w:val="22"/>
          <w:lang w:val="es-ES_tradnl"/>
        </w:rPr>
        <w:t>de los compromisos</w:t>
      </w:r>
      <w:r w:rsidR="00D6427E" w:rsidRPr="00441F7E">
        <w:rPr>
          <w:rFonts w:ascii="Gill Sans" w:hAnsi="Gill Sans" w:cs="Gill Sans"/>
          <w:color w:val="auto"/>
          <w:szCs w:val="22"/>
          <w:lang w:val="es-ES_tradnl"/>
        </w:rPr>
        <w:t xml:space="preserve"> </w:t>
      </w:r>
      <w:r w:rsidR="00B02A22">
        <w:rPr>
          <w:rFonts w:ascii="Gill Sans" w:hAnsi="Gill Sans" w:cs="Gill Sans"/>
          <w:color w:val="auto"/>
          <w:szCs w:val="22"/>
          <w:lang w:val="es-ES_tradnl"/>
        </w:rPr>
        <w:t>para complementar la</w:t>
      </w:r>
      <w:r w:rsidR="00D6427E" w:rsidRPr="00441F7E">
        <w:rPr>
          <w:rFonts w:ascii="Gill Sans" w:hAnsi="Gill Sans" w:cs="Gill Sans"/>
          <w:color w:val="auto"/>
          <w:szCs w:val="22"/>
          <w:lang w:val="es-ES_tradnl"/>
        </w:rPr>
        <w:t xml:space="preserve"> información que se </w:t>
      </w:r>
      <w:r w:rsidR="00B02A22">
        <w:rPr>
          <w:rFonts w:ascii="Gill Sans" w:hAnsi="Gill Sans" w:cs="Gill Sans"/>
          <w:color w:val="auto"/>
          <w:szCs w:val="22"/>
          <w:lang w:val="es-ES_tradnl"/>
        </w:rPr>
        <w:t xml:space="preserve">encuentra </w:t>
      </w:r>
      <w:r w:rsidR="00D6427E" w:rsidRPr="00441F7E">
        <w:rPr>
          <w:rFonts w:ascii="Gill Sans" w:hAnsi="Gill Sans" w:cs="Gill Sans"/>
          <w:color w:val="auto"/>
          <w:szCs w:val="22"/>
          <w:lang w:val="es-ES_tradnl"/>
        </w:rPr>
        <w:t>en la autoevaluaci</w:t>
      </w:r>
      <w:r>
        <w:rPr>
          <w:rFonts w:ascii="Gill Sans" w:hAnsi="Gill Sans" w:cs="Gill Sans"/>
          <w:color w:val="auto"/>
          <w:szCs w:val="22"/>
          <w:lang w:val="es-ES_tradnl"/>
        </w:rPr>
        <w:t>ón o en línea.</w:t>
      </w:r>
    </w:p>
    <w:p w14:paraId="324D16B1" w14:textId="2A224864" w:rsidR="00BA2683" w:rsidRPr="00FD17F2" w:rsidRDefault="00BA2683" w:rsidP="00D6427E">
      <w:pPr>
        <w:rPr>
          <w:rFonts w:ascii="Gill Sans" w:hAnsi="Gill Sans" w:cs="Gill Sans"/>
          <w:color w:val="auto"/>
          <w:szCs w:val="22"/>
          <w:lang w:val="es-ES_tradnl"/>
        </w:rPr>
      </w:pPr>
      <w:r w:rsidRPr="00624E17">
        <w:rPr>
          <w:rFonts w:ascii="Gill Sans" w:hAnsi="Gill Sans" w:cs="Gill Sans"/>
          <w:color w:val="auto"/>
          <w:szCs w:val="22"/>
          <w:lang w:val="es-ES_tradnl"/>
        </w:rPr>
        <w:t>En un grupo selecto de países, después de cons</w:t>
      </w:r>
      <w:r w:rsidRPr="009377BD">
        <w:rPr>
          <w:rFonts w:ascii="Gill Sans" w:hAnsi="Gill Sans" w:cs="Gill Sans"/>
          <w:color w:val="auto"/>
          <w:szCs w:val="22"/>
          <w:lang w:val="es-ES_tradnl"/>
        </w:rPr>
        <w:t>ultar con el personal del MRI, los investigadores eligen una alternativa a la segunda reuni</w:t>
      </w:r>
      <w:r w:rsidRPr="005F160D">
        <w:rPr>
          <w:rFonts w:ascii="Gill Sans" w:hAnsi="Gill Sans" w:cs="Gill Sans"/>
          <w:color w:val="auto"/>
          <w:szCs w:val="22"/>
          <w:lang w:val="es-ES_tradnl"/>
        </w:rPr>
        <w:t>ón con las partes interesadas. En esos casos, hay algunas actividades sustitutas que pueden llevarse a cabo. De ser así, en est</w:t>
      </w:r>
      <w:r w:rsidR="00B02A22">
        <w:rPr>
          <w:rFonts w:ascii="Gill Sans" w:hAnsi="Gill Sans" w:cs="Gill Sans"/>
          <w:color w:val="auto"/>
          <w:szCs w:val="22"/>
          <w:lang w:val="es-ES_tradnl"/>
        </w:rPr>
        <w:t>e apartado</w:t>
      </w:r>
      <w:r w:rsidRPr="005F160D">
        <w:rPr>
          <w:rFonts w:ascii="Gill Sans" w:hAnsi="Gill Sans" w:cs="Gill Sans"/>
          <w:color w:val="auto"/>
          <w:szCs w:val="22"/>
          <w:lang w:val="es-ES_tradnl"/>
        </w:rPr>
        <w:t xml:space="preserve"> describa </w:t>
      </w:r>
      <w:r w:rsidR="0068611A" w:rsidRPr="005F160D">
        <w:rPr>
          <w:rFonts w:ascii="Gill Sans" w:hAnsi="Gill Sans" w:cs="Gill Sans"/>
          <w:color w:val="auto"/>
          <w:szCs w:val="22"/>
          <w:lang w:val="es-ES_tradnl"/>
        </w:rPr>
        <w:t xml:space="preserve">cuál fue </w:t>
      </w:r>
      <w:r w:rsidR="0068611A" w:rsidRPr="005F160D">
        <w:rPr>
          <w:rFonts w:ascii="Gill Sans" w:hAnsi="Gill Sans" w:cs="Gill Sans"/>
          <w:color w:val="auto"/>
          <w:szCs w:val="22"/>
          <w:lang w:val="es-ES_tradnl"/>
        </w:rPr>
        <w:lastRenderedPageBreak/>
        <w:t>la activi</w:t>
      </w:r>
      <w:r w:rsidR="0068611A" w:rsidRPr="00DB3F49">
        <w:rPr>
          <w:rFonts w:ascii="Gill Sans" w:hAnsi="Gill Sans" w:cs="Gill Sans"/>
          <w:color w:val="auto"/>
          <w:szCs w:val="22"/>
          <w:lang w:val="es-ES_tradnl"/>
        </w:rPr>
        <w:t xml:space="preserve">dad alternativa y los arreglos que se llevaron a cabo para realizar la investigación e incluir una variedad de puntos de vista. </w:t>
      </w:r>
    </w:p>
    <w:p w14:paraId="3C0AB1AE" w14:textId="002BE957" w:rsidR="0068611A" w:rsidRPr="00CF49CC" w:rsidRDefault="0068611A" w:rsidP="00D6427E">
      <w:pPr>
        <w:rPr>
          <w:rFonts w:ascii="Gill Sans" w:hAnsi="Gill Sans" w:cs="Gill Sans"/>
          <w:color w:val="auto"/>
          <w:szCs w:val="22"/>
          <w:lang w:val="es-ES_tradnl"/>
        </w:rPr>
      </w:pPr>
      <w:r w:rsidRPr="00D61302">
        <w:rPr>
          <w:rFonts w:ascii="Gill Sans" w:hAnsi="Gill Sans" w:cs="Gill Sans"/>
          <w:color w:val="auto"/>
          <w:szCs w:val="22"/>
          <w:lang w:val="es-ES_tradnl"/>
        </w:rPr>
        <w:t>Si l</w:t>
      </w:r>
      <w:r w:rsidR="009D4FA5" w:rsidRPr="00931A3D">
        <w:rPr>
          <w:rFonts w:ascii="Gill Sans" w:hAnsi="Gill Sans" w:cs="Gill Sans"/>
          <w:color w:val="auto"/>
          <w:szCs w:val="22"/>
          <w:lang w:val="es-ES_tradnl"/>
        </w:rPr>
        <w:t xml:space="preserve">os investigadores desean llevar a cabo una reunión con un formato diferente, deberán comunicarlo al personal del MRI. </w:t>
      </w:r>
    </w:p>
    <w:p w14:paraId="3EC7DCB0" w14:textId="0ECBE7CC" w:rsidR="00BA2683" w:rsidRPr="00DB4E88" w:rsidRDefault="00D05A54" w:rsidP="00D6427E">
      <w:pPr>
        <w:rPr>
          <w:rFonts w:ascii="Gill Sans" w:hAnsi="Gill Sans" w:cs="Gill Sans"/>
          <w:b/>
          <w:color w:val="auto"/>
          <w:szCs w:val="22"/>
          <w:lang w:val="es-ES_tradnl"/>
        </w:rPr>
      </w:pPr>
      <w:r w:rsidRPr="007D1DCD">
        <w:rPr>
          <w:rFonts w:ascii="Gill Sans" w:hAnsi="Gill Sans" w:cs="Gill Sans"/>
          <w:b/>
          <w:color w:val="auto"/>
          <w:szCs w:val="22"/>
          <w:lang w:val="es-ES_tradnl"/>
        </w:rPr>
        <w:t>Cómo</w:t>
      </w:r>
      <w:r w:rsidRPr="00596B6B">
        <w:rPr>
          <w:rFonts w:ascii="Gill Sans" w:hAnsi="Gill Sans" w:cs="Gill Sans"/>
          <w:b/>
          <w:color w:val="auto"/>
          <w:szCs w:val="22"/>
          <w:lang w:val="es-ES_tradnl"/>
        </w:rPr>
        <w:t xml:space="preserve"> escribir esta sección</w:t>
      </w:r>
      <w:r w:rsidR="00C82DC5">
        <w:rPr>
          <w:rFonts w:ascii="Gill Sans" w:hAnsi="Gill Sans" w:cs="Gill Sans"/>
          <w:b/>
          <w:color w:val="auto"/>
          <w:szCs w:val="22"/>
          <w:lang w:val="es-ES_tradnl"/>
        </w:rPr>
        <w:t xml:space="preserve"> </w:t>
      </w:r>
      <w:r w:rsidR="00C82DC5" w:rsidRPr="00441F7E">
        <w:rPr>
          <w:rFonts w:ascii="Gill Sans" w:hAnsi="Gill Sans" w:cs="Gill Sans"/>
          <w:color w:val="auto"/>
          <w:szCs w:val="22"/>
          <w:lang w:val="es-ES_tradnl"/>
        </w:rPr>
        <w:t>(1 párrafo</w:t>
      </w:r>
      <w:r w:rsidR="00C82DC5">
        <w:rPr>
          <w:rFonts w:ascii="Gill Sans" w:hAnsi="Gill Sans" w:cs="Gill Sans"/>
          <w:color w:val="auto"/>
          <w:szCs w:val="22"/>
          <w:lang w:val="es-ES_tradnl"/>
        </w:rPr>
        <w:t xml:space="preserve"> por evento o lista con viñetas)</w:t>
      </w:r>
      <w:r w:rsidR="00175C06">
        <w:rPr>
          <w:rFonts w:ascii="Gill Sans" w:hAnsi="Gill Sans" w:cs="Gill Sans"/>
          <w:color w:val="auto"/>
          <w:szCs w:val="22"/>
          <w:lang w:val="es-ES_tradnl"/>
        </w:rPr>
        <w:tab/>
      </w:r>
    </w:p>
    <w:p w14:paraId="2C9A825F" w14:textId="77777777" w:rsidR="00D6427E" w:rsidRPr="00DB4E88" w:rsidRDefault="00D6427E" w:rsidP="00D6427E">
      <w:pPr>
        <w:rPr>
          <w:rFonts w:ascii="Gill Sans" w:hAnsi="Gill Sans" w:cs="Gill Sans"/>
          <w:color w:val="auto"/>
          <w:szCs w:val="22"/>
          <w:lang w:val="es-ES_tradnl"/>
        </w:rPr>
      </w:pPr>
      <w:r w:rsidRPr="00DB4E88">
        <w:rPr>
          <w:rFonts w:ascii="Gill Sans" w:hAnsi="Gill Sans" w:cs="Gill Sans"/>
          <w:color w:val="auto"/>
          <w:szCs w:val="22"/>
          <w:lang w:val="es-ES_tradnl"/>
        </w:rPr>
        <w:t xml:space="preserve">Describa los criterios que se tomaron en cuenta cuando se seleccionaron los actores nacionales. Para cada grupo focal o reunión nacional de actores, describa lo siguiente: </w:t>
      </w:r>
    </w:p>
    <w:p w14:paraId="3E884AF5" w14:textId="77777777" w:rsidR="00D6427E" w:rsidRPr="00DB4E88" w:rsidRDefault="00D6427E" w:rsidP="00D6427E">
      <w:pPr>
        <w:rPr>
          <w:rFonts w:ascii="Gill Sans" w:hAnsi="Gill Sans" w:cs="Gill Sans"/>
          <w:color w:val="auto"/>
          <w:szCs w:val="22"/>
          <w:lang w:val="es-ES_tradnl"/>
        </w:rPr>
      </w:pPr>
      <w:r w:rsidRPr="00DB4E88">
        <w:rPr>
          <w:rFonts w:ascii="Gill Sans" w:hAnsi="Gill Sans" w:cs="Gill Sans"/>
          <w:color w:val="auto"/>
          <w:szCs w:val="22"/>
          <w:lang w:val="es-ES_tradnl"/>
        </w:rPr>
        <w:t xml:space="preserve">1. Fuente. Si es anónima, explíquelo. </w:t>
      </w:r>
    </w:p>
    <w:p w14:paraId="0DB067AF" w14:textId="77777777" w:rsidR="00D6427E" w:rsidRPr="00BD1D62" w:rsidRDefault="00D6427E" w:rsidP="00D6427E">
      <w:pPr>
        <w:rPr>
          <w:rFonts w:ascii="Gill Sans" w:hAnsi="Gill Sans" w:cs="Gill Sans"/>
          <w:color w:val="auto"/>
          <w:szCs w:val="22"/>
          <w:lang w:val="es-ES_tradnl"/>
        </w:rPr>
      </w:pPr>
      <w:r w:rsidRPr="00C44AAF">
        <w:rPr>
          <w:rFonts w:ascii="Gill Sans" w:hAnsi="Gill Sans" w:cs="Gill Sans"/>
          <w:color w:val="auto"/>
          <w:szCs w:val="22"/>
          <w:lang w:val="es-ES_tradnl"/>
        </w:rPr>
        <w:t>2. Fecha de la intera</w:t>
      </w:r>
      <w:r w:rsidRPr="00BD1D62">
        <w:rPr>
          <w:rFonts w:ascii="Gill Sans" w:hAnsi="Gill Sans" w:cs="Gill Sans"/>
          <w:color w:val="auto"/>
          <w:szCs w:val="22"/>
          <w:lang w:val="es-ES_tradnl"/>
        </w:rPr>
        <w:t>cción</w:t>
      </w:r>
    </w:p>
    <w:p w14:paraId="43864D69" w14:textId="77777777" w:rsidR="00D6427E" w:rsidRPr="00C82DC5" w:rsidRDefault="00D6427E" w:rsidP="00D6427E">
      <w:pPr>
        <w:rPr>
          <w:rFonts w:ascii="Gill Sans" w:hAnsi="Gill Sans" w:cs="Gill Sans"/>
          <w:color w:val="auto"/>
          <w:szCs w:val="22"/>
          <w:lang w:val="es-ES_tradnl"/>
        </w:rPr>
      </w:pPr>
      <w:r w:rsidRPr="00C82DC5">
        <w:rPr>
          <w:rFonts w:ascii="Gill Sans" w:hAnsi="Gill Sans" w:cs="Gill Sans"/>
          <w:color w:val="auto"/>
          <w:szCs w:val="22"/>
          <w:lang w:val="es-ES_tradnl"/>
        </w:rPr>
        <w:t>3. Participantes</w:t>
      </w:r>
    </w:p>
    <w:p w14:paraId="12548EC3" w14:textId="77777777" w:rsidR="00D6427E" w:rsidRPr="00175C06" w:rsidRDefault="00D6427E" w:rsidP="00D6427E">
      <w:pPr>
        <w:rPr>
          <w:rFonts w:ascii="Gill Sans" w:hAnsi="Gill Sans" w:cs="Gill Sans"/>
          <w:color w:val="auto"/>
          <w:szCs w:val="22"/>
          <w:lang w:val="es-ES_tradnl"/>
        </w:rPr>
      </w:pPr>
      <w:r w:rsidRPr="00175C06">
        <w:rPr>
          <w:rFonts w:ascii="Gill Sans" w:hAnsi="Gill Sans" w:cs="Gill Sans"/>
          <w:color w:val="auto"/>
          <w:szCs w:val="22"/>
          <w:lang w:val="es-ES_tradnl"/>
        </w:rPr>
        <w:t>4. Formato de la interacción (entrevista, grupo focal, taller)</w:t>
      </w:r>
    </w:p>
    <w:p w14:paraId="50F58B9B" w14:textId="77777777" w:rsidR="00D6427E" w:rsidRPr="0087661A" w:rsidRDefault="00D6427E" w:rsidP="00D6427E">
      <w:pPr>
        <w:rPr>
          <w:rFonts w:ascii="Gill Sans" w:hAnsi="Gill Sans" w:cs="Gill Sans"/>
          <w:color w:val="auto"/>
          <w:szCs w:val="22"/>
          <w:lang w:val="es-ES_tradnl"/>
        </w:rPr>
      </w:pPr>
      <w:r w:rsidRPr="0087661A">
        <w:rPr>
          <w:rFonts w:ascii="Gill Sans" w:hAnsi="Gill Sans" w:cs="Gill Sans"/>
          <w:color w:val="auto"/>
          <w:szCs w:val="22"/>
          <w:lang w:val="es-ES_tradnl"/>
        </w:rPr>
        <w:t>5. Sinopsis de la reunión</w:t>
      </w:r>
    </w:p>
    <w:p w14:paraId="76F99F0F" w14:textId="15AF5557" w:rsidR="00D6427E" w:rsidRPr="00B02A22" w:rsidRDefault="00D6427E" w:rsidP="0046175C">
      <w:pPr>
        <w:pStyle w:val="Heading3"/>
      </w:pPr>
      <w:r w:rsidRPr="00B02A22">
        <w:t>Repositorio de documentos</w:t>
      </w:r>
      <w:r w:rsidR="005B4E6E" w:rsidRPr="00B02A22">
        <w:t xml:space="preserve"> (opcional)</w:t>
      </w:r>
    </w:p>
    <w:p w14:paraId="0762FE66" w14:textId="1471402B" w:rsidR="009A0FB8" w:rsidRPr="002A2DC2" w:rsidRDefault="00D6427E" w:rsidP="009A0FB8">
      <w:pPr>
        <w:rPr>
          <w:rFonts w:ascii="Gill Sans" w:hAnsi="Gill Sans" w:cs="Gill Sans"/>
          <w:color w:val="auto"/>
          <w:lang w:val="es-ES_tradnl"/>
        </w:rPr>
      </w:pPr>
      <w:r w:rsidRPr="00172A68">
        <w:rPr>
          <w:rFonts w:ascii="Gill Sans" w:hAnsi="Gill Sans" w:cs="Gill Sans"/>
          <w:color w:val="auto"/>
          <w:lang w:val="es-ES_tradnl"/>
        </w:rPr>
        <w:t>El MRI usa una biblioteca virtual, disponible públicamen</w:t>
      </w:r>
      <w:r w:rsidR="0013489C" w:rsidRPr="00636C4A">
        <w:rPr>
          <w:rFonts w:ascii="Gill Sans" w:hAnsi="Gill Sans" w:cs="Gill Sans"/>
          <w:color w:val="auto"/>
          <w:lang w:val="es-ES_tradnl"/>
        </w:rPr>
        <w:t>te a través de Google (o similar). El MRI creará una página para cada país y enviar</w:t>
      </w:r>
      <w:r w:rsidR="0013489C" w:rsidRPr="00AB48DB">
        <w:rPr>
          <w:rFonts w:ascii="Gill Sans" w:hAnsi="Gill Sans" w:cs="Gill Sans"/>
          <w:color w:val="auto"/>
          <w:lang w:val="es-ES_tradnl"/>
        </w:rPr>
        <w:t>á al investigador las instrucciones detalladas para subir los documentos importantes que ut</w:t>
      </w:r>
      <w:r w:rsidR="0013489C" w:rsidRPr="0029146A">
        <w:rPr>
          <w:rFonts w:ascii="Gill Sans" w:hAnsi="Gill Sans" w:cs="Gill Sans"/>
          <w:color w:val="auto"/>
          <w:lang w:val="es-ES_tradnl"/>
        </w:rPr>
        <w:t xml:space="preserve">ilizó para su investigación. </w:t>
      </w:r>
      <w:r w:rsidR="001A2C14" w:rsidRPr="006B3556">
        <w:rPr>
          <w:rFonts w:ascii="Gill Sans" w:hAnsi="Gill Sans" w:cs="Gill Sans"/>
          <w:color w:val="auto"/>
          <w:lang w:val="es-ES_tradnl"/>
        </w:rPr>
        <w:t xml:space="preserve">Posteriormente, el investigador </w:t>
      </w:r>
      <w:r w:rsidR="00331435" w:rsidRPr="00C32D50">
        <w:rPr>
          <w:rFonts w:ascii="Gill Sans" w:hAnsi="Gill Sans" w:cs="Gill Sans"/>
          <w:color w:val="auto"/>
          <w:lang w:val="es-ES_tradnl"/>
        </w:rPr>
        <w:t xml:space="preserve">utilizará los enlaces para citar su informe. </w:t>
      </w:r>
      <w:r w:rsidR="0013489C" w:rsidRPr="00210329">
        <w:rPr>
          <w:rFonts w:ascii="Gill Sans" w:hAnsi="Gill Sans" w:cs="Gill Sans"/>
          <w:color w:val="auto"/>
          <w:lang w:val="es-ES_tradnl"/>
        </w:rPr>
        <w:t xml:space="preserve"> </w:t>
      </w:r>
    </w:p>
    <w:p w14:paraId="466DDE1D" w14:textId="77777777" w:rsidR="009A0FB8" w:rsidRPr="004E7A24" w:rsidRDefault="009A0FB8" w:rsidP="009A0FB8">
      <w:pPr>
        <w:rPr>
          <w:rFonts w:ascii="Gill Sans" w:hAnsi="Gill Sans" w:cs="Gill Sans"/>
          <w:color w:val="auto"/>
          <w:lang w:val="es-ES_tradnl"/>
        </w:rPr>
      </w:pPr>
      <w:r w:rsidRPr="004E7A24">
        <w:rPr>
          <w:rFonts w:ascii="Gill Sans" w:hAnsi="Gill Sans" w:cs="Gill Sans"/>
          <w:color w:val="auto"/>
          <w:lang w:val="es-ES_tradnl"/>
        </w:rPr>
        <w:t>Datos basados en encuestas (opcional)</w:t>
      </w:r>
    </w:p>
    <w:p w14:paraId="7FEECE08" w14:textId="77777777" w:rsidR="009A0FB8" w:rsidRPr="00804B7D" w:rsidRDefault="009A0FB8" w:rsidP="009A0FB8">
      <w:pPr>
        <w:pStyle w:val="ListParagraph"/>
        <w:spacing w:after="0"/>
        <w:rPr>
          <w:rFonts w:ascii="Gill Sans" w:hAnsi="Gill Sans" w:cs="Gill Sans"/>
          <w:color w:val="auto"/>
          <w:lang w:val="es-ES_tradnl"/>
        </w:rPr>
      </w:pPr>
      <w:r w:rsidRPr="007F47D9">
        <w:rPr>
          <w:rFonts w:ascii="Gill Sans" w:hAnsi="Gill Sans" w:cs="Gill Sans"/>
          <w:color w:val="auto"/>
          <w:lang w:val="es-ES_tradnl"/>
        </w:rPr>
        <w:t>Las encuestas pueden resultar útiles para medir el interés de los actores en los compromisos a nivel nacional</w:t>
      </w:r>
      <w:r w:rsidRPr="003B1C55">
        <w:rPr>
          <w:rFonts w:ascii="Gill Sans" w:hAnsi="Gill Sans" w:cs="Gill Sans"/>
          <w:color w:val="auto"/>
          <w:lang w:val="es-ES_tradnl"/>
        </w:rPr>
        <w:t>. Sin embargo, no es requisito para los investigadores realizar una encuesta. Si se realizó una encuesta en línea, esta sección del informe debe proveer los enlaces y presentar los resultados de la encuesta, incluyendo el número de encuestados y sus hallaz</w:t>
      </w:r>
      <w:r w:rsidRPr="00804B7D">
        <w:rPr>
          <w:rFonts w:ascii="Gill Sans" w:hAnsi="Gill Sans" w:cs="Gill Sans"/>
          <w:color w:val="auto"/>
          <w:lang w:val="es-ES_tradnl"/>
        </w:rPr>
        <w:t>gos. Si no se llevó a cabo una encuesta, elimina esta subsección.</w:t>
      </w:r>
    </w:p>
    <w:p w14:paraId="37CF2051" w14:textId="54AD7C4D" w:rsidR="0013489C" w:rsidRPr="003F789C" w:rsidRDefault="0013489C" w:rsidP="00D6427E">
      <w:pPr>
        <w:rPr>
          <w:rFonts w:ascii="Gill Sans" w:hAnsi="Gill Sans" w:cs="Gill Sans"/>
          <w:color w:val="auto"/>
          <w:lang w:val="es-ES_tradnl"/>
        </w:rPr>
      </w:pPr>
    </w:p>
    <w:p w14:paraId="42B77CCB" w14:textId="2B735EF1" w:rsidR="002A2DC2" w:rsidRPr="00B02A22" w:rsidRDefault="002A2DC2" w:rsidP="009A2222">
      <w:pPr>
        <w:pStyle w:val="Heading2"/>
      </w:pPr>
      <w:r>
        <w:rPr>
          <w:color w:val="auto"/>
        </w:rPr>
        <w:br w:type="page"/>
      </w:r>
      <w:bookmarkStart w:id="33" w:name="_Toc332724632"/>
      <w:bookmarkStart w:id="34" w:name="_Toc461629148"/>
      <w:r w:rsidRPr="00B02A22">
        <w:lastRenderedPageBreak/>
        <w:t>7. Requisitos de elegibilidad</w:t>
      </w:r>
      <w:bookmarkEnd w:id="33"/>
      <w:bookmarkEnd w:id="34"/>
    </w:p>
    <w:p w14:paraId="0F960AF8" w14:textId="4CBD132F" w:rsidR="002A2DC2" w:rsidRPr="0007374F" w:rsidRDefault="002A2DC2" w:rsidP="002A2DC2">
      <w:pPr>
        <w:rPr>
          <w:rFonts w:ascii="Gill Sans" w:hAnsi="Gill Sans" w:cs="Gill Sans"/>
          <w:lang w:val="es-ES_tradnl"/>
        </w:rPr>
      </w:pPr>
      <w:r>
        <w:rPr>
          <w:rFonts w:ascii="Gill Sans" w:hAnsi="Gill Sans" w:cs="Gill Sans"/>
          <w:lang w:val="es-ES_tradnl"/>
        </w:rPr>
        <w:t xml:space="preserve">En septiembre del 2012 </w:t>
      </w:r>
      <w:r w:rsidRPr="0007374F">
        <w:rPr>
          <w:rFonts w:ascii="Gill Sans" w:hAnsi="Gill Sans" w:cs="Gill Sans"/>
          <w:lang w:val="es-ES_tradnl"/>
        </w:rPr>
        <w:t xml:space="preserve">la AGA </w:t>
      </w:r>
      <w:r w:rsidR="00B02A22">
        <w:rPr>
          <w:rFonts w:ascii="Gill Sans" w:hAnsi="Gill Sans" w:cs="Gill Sans"/>
          <w:lang w:val="es-ES_tradnl"/>
        </w:rPr>
        <w:t>decidió promover en los países</w:t>
      </w:r>
      <w:r w:rsidRPr="0007374F">
        <w:rPr>
          <w:rFonts w:ascii="Gill Sans" w:hAnsi="Gill Sans" w:cs="Gill Sans"/>
          <w:lang w:val="es-ES_tradnl"/>
        </w:rPr>
        <w:t xml:space="preserve"> </w:t>
      </w:r>
      <w:r w:rsidR="00B02A22">
        <w:rPr>
          <w:rFonts w:ascii="Gill Sans" w:hAnsi="Gill Sans" w:cs="Gill Sans"/>
          <w:lang w:val="es-ES_tradnl"/>
        </w:rPr>
        <w:t>participantes la adopción de</w:t>
      </w:r>
      <w:r w:rsidRPr="0007374F">
        <w:rPr>
          <w:rFonts w:ascii="Gill Sans" w:hAnsi="Gill Sans" w:cs="Gill Sans"/>
          <w:lang w:val="es-ES_tradnl"/>
        </w:rPr>
        <w:t xml:space="preserve"> compromisos ambiciosos con relación a su desempeño en cuanto a los criterios de elegibilidad de la AGA. </w:t>
      </w:r>
    </w:p>
    <w:p w14:paraId="0A2F80C6" w14:textId="77777777" w:rsidR="002A2DC2" w:rsidRPr="00691479" w:rsidRDefault="002A2DC2" w:rsidP="002A2DC2">
      <w:pPr>
        <w:rPr>
          <w:rFonts w:ascii="Gill Sans" w:hAnsi="Gill Sans" w:cs="Gill Sans"/>
          <w:lang w:val="es-ES_tradnl"/>
        </w:rPr>
      </w:pPr>
      <w:r w:rsidRPr="0007374F">
        <w:rPr>
          <w:rFonts w:ascii="Gill Sans" w:hAnsi="Gill Sans" w:cs="Gill Sans"/>
          <w:lang w:val="es-ES_tradnl"/>
        </w:rPr>
        <w:t>La Unidad de Apoyo de la AGA coteja los criterios de elegibilidad cada año. A continuación se presentan los resultados.</w:t>
      </w:r>
      <w:r w:rsidRPr="0007374F">
        <w:rPr>
          <w:rStyle w:val="EndnoteReference"/>
          <w:lang w:val="es-ES_tradnl"/>
        </w:rPr>
        <w:t xml:space="preserve"> </w:t>
      </w:r>
      <w:r w:rsidRPr="009412CE">
        <w:rPr>
          <w:rStyle w:val="EndnoteReference"/>
          <w:lang w:val="es-ES_tradnl"/>
        </w:rPr>
        <w:endnoteReference w:id="19"/>
      </w:r>
      <w:r w:rsidRPr="00691479">
        <w:rPr>
          <w:rFonts w:ascii="Gill Sans" w:hAnsi="Gill Sans" w:cs="Gill Sans"/>
          <w:lang w:val="es-ES_tradnl"/>
        </w:rPr>
        <w:t xml:space="preserve"> Cuando es apropiado, los informes del MRI analizan el contexto que rodea los avances o retrocesos en criterios específicos en la sección Contexto Nacional. </w:t>
      </w:r>
    </w:p>
    <w:p w14:paraId="5B6BD3A4" w14:textId="77777777" w:rsidR="002A2DC2" w:rsidRPr="00691479" w:rsidRDefault="002A2DC2" w:rsidP="002A2DC2">
      <w:pPr>
        <w:rPr>
          <w:rFonts w:ascii="Gill Sans" w:hAnsi="Gill Sans" w:cs="Gill Sans"/>
          <w:lang w:val="es-ES_tradnl"/>
        </w:rPr>
      </w:pPr>
      <w:r w:rsidRPr="00691479">
        <w:rPr>
          <w:rFonts w:ascii="Gill Sans" w:hAnsi="Gill Sans" w:cs="Gill Sans"/>
          <w:lang w:val="es-ES_tradnl"/>
        </w:rPr>
        <w:t>Tabla 7.1. Anexo de elegibilidad de [País]</w:t>
      </w:r>
    </w:p>
    <w:p w14:paraId="309D5BCD" w14:textId="77777777" w:rsidR="002A2DC2" w:rsidRPr="007D3278" w:rsidRDefault="002A2DC2" w:rsidP="002A2DC2">
      <w:pPr>
        <w:rPr>
          <w:rFonts w:ascii="Times New Roman" w:hAnsi="Times New Roman"/>
          <w:color w:val="auto"/>
          <w:lang w:val="es-ES_tradnl"/>
        </w:rPr>
      </w:pPr>
      <w:r w:rsidRPr="00691479">
        <w:rPr>
          <w:rFonts w:ascii="Gill Sans" w:hAnsi="Gill Sans" w:cs="Gill Sans"/>
          <w:lang w:val="es-ES_tradnl"/>
        </w:rPr>
        <w:t xml:space="preserve">Ejemplo: </w:t>
      </w: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90"/>
        <w:gridCol w:w="1260"/>
        <w:gridCol w:w="1170"/>
        <w:gridCol w:w="4050"/>
      </w:tblGrid>
      <w:tr w:rsidR="002A2DC2" w:rsidRPr="007D3278" w14:paraId="499C1AB1" w14:textId="77777777" w:rsidTr="00D44780">
        <w:trPr>
          <w:trHeight w:val="300"/>
        </w:trPr>
        <w:tc>
          <w:tcPr>
            <w:tcW w:w="2430" w:type="dxa"/>
            <w:shd w:val="clear" w:color="auto" w:fill="auto"/>
            <w:noWrap/>
            <w:vAlign w:val="bottom"/>
            <w:hideMark/>
          </w:tcPr>
          <w:p w14:paraId="1FD7A356" w14:textId="77777777" w:rsidR="002A2DC2" w:rsidRPr="007D3278" w:rsidRDefault="002A2DC2" w:rsidP="00D44780">
            <w:pPr>
              <w:pStyle w:val="Tabletitleinside"/>
              <w:rPr>
                <w:rFonts w:cs="Gill Sans"/>
                <w:b w:val="0"/>
                <w:color w:val="auto"/>
                <w:lang w:val="es-ES_tradnl"/>
              </w:rPr>
            </w:pPr>
            <w:r w:rsidRPr="007D3278">
              <w:rPr>
                <w:rFonts w:cs="Gill Sans"/>
                <w:b w:val="0"/>
                <w:color w:val="auto"/>
                <w:lang w:val="es-ES_tradnl"/>
              </w:rPr>
              <w:t>Criterio</w:t>
            </w:r>
          </w:p>
        </w:tc>
        <w:tc>
          <w:tcPr>
            <w:tcW w:w="990" w:type="dxa"/>
            <w:shd w:val="clear" w:color="auto" w:fill="auto"/>
            <w:noWrap/>
            <w:vAlign w:val="bottom"/>
            <w:hideMark/>
          </w:tcPr>
          <w:p w14:paraId="2EA1E83E" w14:textId="77777777" w:rsidR="002A2DC2" w:rsidRPr="007D3278" w:rsidRDefault="002A2DC2" w:rsidP="00D44780">
            <w:pPr>
              <w:pStyle w:val="Tabletitleinside"/>
              <w:rPr>
                <w:rFonts w:cs="Gill Sans"/>
                <w:b w:val="0"/>
                <w:bCs/>
                <w:color w:val="auto"/>
                <w:lang w:val="es-ES_tradnl"/>
              </w:rPr>
            </w:pPr>
            <w:r w:rsidRPr="007D3278">
              <w:rPr>
                <w:rFonts w:cs="Gill Sans"/>
                <w:b w:val="0"/>
                <w:bCs/>
                <w:color w:val="auto"/>
                <w:lang w:val="es-ES_tradnl"/>
              </w:rPr>
              <w:t>2011</w:t>
            </w:r>
          </w:p>
        </w:tc>
        <w:tc>
          <w:tcPr>
            <w:tcW w:w="1260" w:type="dxa"/>
            <w:shd w:val="clear" w:color="auto" w:fill="auto"/>
            <w:noWrap/>
            <w:vAlign w:val="bottom"/>
            <w:hideMark/>
          </w:tcPr>
          <w:p w14:paraId="14576FBD" w14:textId="77777777" w:rsidR="002A2DC2" w:rsidRPr="007D3278" w:rsidRDefault="002A2DC2" w:rsidP="00D44780">
            <w:pPr>
              <w:pStyle w:val="Tabletitleinside"/>
              <w:rPr>
                <w:rFonts w:cs="Gill Sans"/>
                <w:b w:val="0"/>
                <w:bCs/>
                <w:color w:val="auto"/>
                <w:lang w:val="es-ES_tradnl"/>
              </w:rPr>
            </w:pPr>
            <w:r w:rsidRPr="007D3278">
              <w:rPr>
                <w:rFonts w:cs="Gill Sans"/>
                <w:b w:val="0"/>
                <w:bCs/>
                <w:color w:val="auto"/>
                <w:lang w:val="es-ES_tradnl"/>
              </w:rPr>
              <w:t>Actual</w:t>
            </w:r>
          </w:p>
        </w:tc>
        <w:tc>
          <w:tcPr>
            <w:tcW w:w="1170" w:type="dxa"/>
            <w:shd w:val="clear" w:color="auto" w:fill="auto"/>
            <w:noWrap/>
            <w:vAlign w:val="bottom"/>
            <w:hideMark/>
          </w:tcPr>
          <w:p w14:paraId="796657A2" w14:textId="77777777" w:rsidR="002A2DC2" w:rsidRPr="007D3278" w:rsidRDefault="002A2DC2" w:rsidP="00D44780">
            <w:pPr>
              <w:pStyle w:val="Tabletitleinside"/>
              <w:rPr>
                <w:rFonts w:cs="Gill Sans"/>
                <w:b w:val="0"/>
                <w:bCs/>
                <w:color w:val="auto"/>
                <w:lang w:val="es-ES_tradnl"/>
              </w:rPr>
            </w:pPr>
            <w:r w:rsidRPr="007D3278">
              <w:rPr>
                <w:rFonts w:cs="Gill Sans"/>
                <w:b w:val="0"/>
                <w:bCs/>
                <w:color w:val="auto"/>
                <w:lang w:val="es-ES_tradnl"/>
              </w:rPr>
              <w:t>Cambio</w:t>
            </w:r>
          </w:p>
        </w:tc>
        <w:tc>
          <w:tcPr>
            <w:tcW w:w="4050" w:type="dxa"/>
            <w:shd w:val="clear" w:color="auto" w:fill="auto"/>
            <w:noWrap/>
            <w:vAlign w:val="bottom"/>
            <w:hideMark/>
          </w:tcPr>
          <w:p w14:paraId="663CE7F9" w14:textId="77777777" w:rsidR="002A2DC2" w:rsidRPr="007D3278" w:rsidRDefault="002A2DC2" w:rsidP="00D44780">
            <w:pPr>
              <w:pStyle w:val="Tabletitleinside"/>
              <w:rPr>
                <w:rFonts w:cs="Gill Sans"/>
                <w:b w:val="0"/>
                <w:color w:val="auto"/>
                <w:lang w:val="es-ES_tradnl"/>
              </w:rPr>
            </w:pPr>
            <w:r w:rsidRPr="007D3278">
              <w:rPr>
                <w:rFonts w:cs="Gill Sans"/>
                <w:b w:val="0"/>
                <w:color w:val="auto"/>
                <w:lang w:val="es-ES_tradnl"/>
              </w:rPr>
              <w:t>Descripción</w:t>
            </w:r>
          </w:p>
        </w:tc>
      </w:tr>
      <w:tr w:rsidR="002A2DC2" w:rsidRPr="007D3278" w14:paraId="60B8EAAA" w14:textId="77777777" w:rsidTr="00D44780">
        <w:trPr>
          <w:trHeight w:val="300"/>
        </w:trPr>
        <w:tc>
          <w:tcPr>
            <w:tcW w:w="2430" w:type="dxa"/>
            <w:shd w:val="clear" w:color="auto" w:fill="auto"/>
            <w:noWrap/>
            <w:vAlign w:val="center"/>
            <w:hideMark/>
          </w:tcPr>
          <w:p w14:paraId="04B8CCF9"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Transparencia presupuestaria</w:t>
            </w:r>
            <w:r w:rsidRPr="007D3278">
              <w:rPr>
                <w:rStyle w:val="EndnoteReference"/>
                <w:rFonts w:ascii="Gill Sans" w:hAnsi="Gill Sans" w:cs="Gill Sans"/>
                <w:color w:val="auto"/>
                <w:szCs w:val="22"/>
                <w:lang w:val="es-ES_tradnl"/>
              </w:rPr>
              <w:endnoteReference w:id="20"/>
            </w:r>
          </w:p>
        </w:tc>
        <w:tc>
          <w:tcPr>
            <w:tcW w:w="990" w:type="dxa"/>
            <w:shd w:val="clear" w:color="auto" w:fill="auto"/>
            <w:noWrap/>
            <w:vAlign w:val="center"/>
            <w:hideMark/>
          </w:tcPr>
          <w:p w14:paraId="409C29AC"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tc>
        <w:tc>
          <w:tcPr>
            <w:tcW w:w="1260" w:type="dxa"/>
            <w:shd w:val="clear" w:color="auto" w:fill="auto"/>
            <w:noWrap/>
            <w:vAlign w:val="center"/>
            <w:hideMark/>
          </w:tcPr>
          <w:p w14:paraId="41F794AF"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tc>
        <w:tc>
          <w:tcPr>
            <w:tcW w:w="1170" w:type="dxa"/>
            <w:shd w:val="clear" w:color="auto" w:fill="auto"/>
            <w:noWrap/>
            <w:vAlign w:val="center"/>
            <w:hideMark/>
          </w:tcPr>
          <w:p w14:paraId="520FD850" w14:textId="23FA937B" w:rsidR="002A2DC2" w:rsidRPr="007D3278" w:rsidRDefault="00B02A22" w:rsidP="00D44780">
            <w:pPr>
              <w:jc w:val="center"/>
              <w:rPr>
                <w:rFonts w:ascii="Gill Sans" w:eastAsia="Times New Roman" w:hAnsi="Gill Sans" w:cs="Gill Sans"/>
                <w:color w:val="auto"/>
                <w:lang w:val="es-ES_tradnl"/>
              </w:rPr>
            </w:pPr>
            <w:r w:rsidRPr="007D3278">
              <w:rPr>
                <w:rFonts w:ascii="Gill Sans" w:eastAsia="MS Gothic" w:hAnsi="Gill Sans" w:cs="Gill Sans"/>
                <w:color w:val="auto"/>
                <w:lang w:val="es-ES_tradnl"/>
              </w:rPr>
              <w:t>No cambió</w:t>
            </w:r>
            <w:r w:rsidR="002A2DC2" w:rsidRPr="007D3278">
              <w:rPr>
                <w:rFonts w:ascii="Gill Sans" w:eastAsia="MS Gothic" w:hAnsi="Gill Sans" w:cs="Gill Sans"/>
                <w:color w:val="auto"/>
                <w:lang w:val="es-ES_tradnl"/>
              </w:rPr>
              <w:t xml:space="preserve"> </w:t>
            </w:r>
          </w:p>
        </w:tc>
        <w:tc>
          <w:tcPr>
            <w:tcW w:w="4050" w:type="dxa"/>
            <w:shd w:val="clear" w:color="000000" w:fill="FFFFFF"/>
            <w:noWrap/>
            <w:vAlign w:val="center"/>
            <w:hideMark/>
          </w:tcPr>
          <w:p w14:paraId="44EA4DA1" w14:textId="77777777" w:rsidR="002A2DC2" w:rsidRPr="007D3278" w:rsidRDefault="002A2DC2" w:rsidP="00D44780">
            <w:pPr>
              <w:rPr>
                <w:rFonts w:ascii="Gill Sans" w:hAnsi="Gill Sans" w:cs="Gill Sans"/>
                <w:color w:val="auto"/>
                <w:lang w:val="es-ES_tradnl"/>
              </w:rPr>
            </w:pPr>
            <w:r w:rsidRPr="007D3278">
              <w:rPr>
                <w:rFonts w:ascii="Gill Sans" w:hAnsi="Gill Sans" w:cs="Gill Sans"/>
                <w:color w:val="auto"/>
                <w:szCs w:val="22"/>
                <w:lang w:val="es-ES_tradnl"/>
              </w:rPr>
              <w:t>4 = Propuesta de presupuesto ejecutivo e informe de auditoría publicados</w:t>
            </w:r>
          </w:p>
          <w:p w14:paraId="6BB0E7C9" w14:textId="77777777" w:rsidR="002A2DC2" w:rsidRPr="007D3278" w:rsidRDefault="002A2DC2" w:rsidP="00D44780">
            <w:pPr>
              <w:rPr>
                <w:rFonts w:ascii="Gill Sans" w:hAnsi="Gill Sans" w:cs="Gill Sans"/>
                <w:color w:val="auto"/>
                <w:lang w:val="es-ES_tradnl"/>
              </w:rPr>
            </w:pPr>
            <w:r w:rsidRPr="007D3278">
              <w:rPr>
                <w:rFonts w:ascii="Gill Sans" w:hAnsi="Gill Sans" w:cs="Gill Sans"/>
                <w:color w:val="auto"/>
                <w:szCs w:val="22"/>
                <w:lang w:val="es-ES_tradnl"/>
              </w:rPr>
              <w:t>2 = Uno de los dos documentos publicado</w:t>
            </w:r>
          </w:p>
          <w:p w14:paraId="7CB9031A" w14:textId="77777777" w:rsidR="002A2DC2" w:rsidRPr="007D3278" w:rsidRDefault="002A2DC2" w:rsidP="00D44780">
            <w:pPr>
              <w:rPr>
                <w:rFonts w:ascii="Gill Sans" w:hAnsi="Gill Sans" w:cs="Gill Sans"/>
                <w:color w:val="auto"/>
                <w:lang w:val="es-ES_tradnl"/>
              </w:rPr>
            </w:pPr>
            <w:r w:rsidRPr="007D3278">
              <w:rPr>
                <w:rFonts w:ascii="Gill Sans" w:hAnsi="Gill Sans" w:cs="Gill Sans"/>
                <w:color w:val="auto"/>
                <w:szCs w:val="22"/>
                <w:lang w:val="es-ES_tradnl"/>
              </w:rPr>
              <w:t>0 = Ninguno de los dos publicado</w:t>
            </w:r>
          </w:p>
        </w:tc>
      </w:tr>
      <w:tr w:rsidR="002A2DC2" w:rsidRPr="007D3278" w14:paraId="0663756F" w14:textId="77777777" w:rsidTr="00D44780">
        <w:trPr>
          <w:trHeight w:val="300"/>
        </w:trPr>
        <w:tc>
          <w:tcPr>
            <w:tcW w:w="2430" w:type="dxa"/>
            <w:shd w:val="clear" w:color="auto" w:fill="auto"/>
            <w:noWrap/>
            <w:vAlign w:val="center"/>
            <w:hideMark/>
          </w:tcPr>
          <w:p w14:paraId="310F5D17"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Acceso a la información</w:t>
            </w:r>
            <w:r w:rsidRPr="007D3278">
              <w:rPr>
                <w:rStyle w:val="EndnoteReference"/>
                <w:rFonts w:ascii="Gill Sans" w:hAnsi="Gill Sans" w:cs="Gill Sans"/>
                <w:color w:val="auto"/>
                <w:szCs w:val="22"/>
                <w:lang w:val="es-ES_tradnl"/>
              </w:rPr>
              <w:endnoteReference w:id="21"/>
            </w:r>
          </w:p>
        </w:tc>
        <w:tc>
          <w:tcPr>
            <w:tcW w:w="990" w:type="dxa"/>
            <w:shd w:val="clear" w:color="auto" w:fill="auto"/>
            <w:noWrap/>
            <w:vAlign w:val="center"/>
            <w:hideMark/>
          </w:tcPr>
          <w:p w14:paraId="35731352"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tc>
        <w:tc>
          <w:tcPr>
            <w:tcW w:w="1260" w:type="dxa"/>
            <w:shd w:val="clear" w:color="auto" w:fill="auto"/>
            <w:noWrap/>
            <w:vAlign w:val="center"/>
            <w:hideMark/>
          </w:tcPr>
          <w:p w14:paraId="1AB91412"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tc>
        <w:tc>
          <w:tcPr>
            <w:tcW w:w="1170" w:type="dxa"/>
            <w:shd w:val="clear" w:color="auto" w:fill="auto"/>
            <w:noWrap/>
            <w:vAlign w:val="center"/>
            <w:hideMark/>
          </w:tcPr>
          <w:p w14:paraId="4943C3DD" w14:textId="5F343766" w:rsidR="002A2DC2" w:rsidRPr="007D3278" w:rsidRDefault="00B02A22" w:rsidP="00D44780">
            <w:pPr>
              <w:jc w:val="center"/>
              <w:rPr>
                <w:rFonts w:ascii="Gill Sans" w:eastAsia="Times New Roman" w:hAnsi="Gill Sans" w:cs="Gill Sans"/>
                <w:color w:val="auto"/>
                <w:lang w:val="es-ES_tradnl"/>
              </w:rPr>
            </w:pPr>
            <w:r w:rsidRPr="007D3278">
              <w:rPr>
                <w:rFonts w:ascii="Gill Sans" w:eastAsia="MS Gothic" w:hAnsi="Gill Sans" w:cs="Gill Sans"/>
                <w:color w:val="auto"/>
                <w:lang w:val="es-ES_tradnl"/>
              </w:rPr>
              <w:t>No cambió</w:t>
            </w:r>
          </w:p>
        </w:tc>
        <w:tc>
          <w:tcPr>
            <w:tcW w:w="4050" w:type="dxa"/>
            <w:shd w:val="clear" w:color="auto" w:fill="auto"/>
            <w:noWrap/>
            <w:vAlign w:val="center"/>
            <w:hideMark/>
          </w:tcPr>
          <w:p w14:paraId="47BDE082"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 = Ley de Acceso a la Información</w:t>
            </w:r>
          </w:p>
          <w:p w14:paraId="5A5AB24B"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 xml:space="preserve">3 = Disposición Constitucional de Acceso a la Información </w:t>
            </w:r>
          </w:p>
          <w:p w14:paraId="6476C3A1"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 = Proyecto de ley de Acceso a la Información</w:t>
            </w:r>
          </w:p>
          <w:p w14:paraId="3B3BF644"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0 = No hay ley de Acceso a la Información</w:t>
            </w:r>
          </w:p>
        </w:tc>
      </w:tr>
      <w:tr w:rsidR="002A2DC2" w:rsidRPr="007D3278" w14:paraId="5E823111" w14:textId="77777777" w:rsidTr="00D44780">
        <w:trPr>
          <w:trHeight w:val="300"/>
        </w:trPr>
        <w:tc>
          <w:tcPr>
            <w:tcW w:w="2430" w:type="dxa"/>
            <w:shd w:val="clear" w:color="auto" w:fill="auto"/>
            <w:noWrap/>
            <w:vAlign w:val="center"/>
            <w:hideMark/>
          </w:tcPr>
          <w:p w14:paraId="309CD7ED"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Declaración patrimonial</w:t>
            </w:r>
            <w:r w:rsidRPr="007D3278">
              <w:rPr>
                <w:rStyle w:val="EndnoteReference"/>
                <w:rFonts w:ascii="Gill Sans" w:hAnsi="Gill Sans" w:cs="Gill Sans"/>
                <w:color w:val="auto"/>
                <w:szCs w:val="22"/>
                <w:lang w:val="es-ES_tradnl"/>
              </w:rPr>
              <w:endnoteReference w:id="22"/>
            </w:r>
          </w:p>
        </w:tc>
        <w:tc>
          <w:tcPr>
            <w:tcW w:w="990" w:type="dxa"/>
            <w:shd w:val="clear" w:color="auto" w:fill="auto"/>
            <w:noWrap/>
            <w:vAlign w:val="center"/>
            <w:hideMark/>
          </w:tcPr>
          <w:p w14:paraId="0C146635"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tc>
        <w:tc>
          <w:tcPr>
            <w:tcW w:w="1260" w:type="dxa"/>
            <w:shd w:val="clear" w:color="auto" w:fill="auto"/>
            <w:noWrap/>
            <w:vAlign w:val="center"/>
            <w:hideMark/>
          </w:tcPr>
          <w:p w14:paraId="05A1C132"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tc>
        <w:tc>
          <w:tcPr>
            <w:tcW w:w="1170" w:type="dxa"/>
            <w:shd w:val="clear" w:color="auto" w:fill="auto"/>
            <w:noWrap/>
            <w:vAlign w:val="center"/>
            <w:hideMark/>
          </w:tcPr>
          <w:p w14:paraId="297D48A6" w14:textId="4CB1838E" w:rsidR="002A2DC2" w:rsidRPr="007D3278" w:rsidRDefault="00B02A22" w:rsidP="00D44780">
            <w:pPr>
              <w:jc w:val="center"/>
              <w:rPr>
                <w:rFonts w:ascii="Gill Sans" w:eastAsia="Times New Roman" w:hAnsi="Gill Sans" w:cs="Gill Sans"/>
                <w:color w:val="auto"/>
                <w:lang w:val="es-ES_tradnl"/>
              </w:rPr>
            </w:pPr>
            <w:r w:rsidRPr="007D3278">
              <w:rPr>
                <w:rFonts w:ascii="Gill Sans" w:eastAsia="MS Gothic" w:hAnsi="Gill Sans" w:cs="Gill Sans"/>
                <w:color w:val="auto"/>
                <w:lang w:val="es-ES_tradnl"/>
              </w:rPr>
              <w:t>No cambió</w:t>
            </w:r>
          </w:p>
        </w:tc>
        <w:tc>
          <w:tcPr>
            <w:tcW w:w="4050" w:type="dxa"/>
            <w:shd w:val="clear" w:color="auto" w:fill="auto"/>
            <w:noWrap/>
            <w:vAlign w:val="center"/>
            <w:hideMark/>
          </w:tcPr>
          <w:p w14:paraId="4658C599"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 = Ley de Declaración Patrimonial, los datos son públicos</w:t>
            </w:r>
          </w:p>
          <w:p w14:paraId="56A14863"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2 = Ley de Declaración Patrimonial pero los datos no son públicos</w:t>
            </w:r>
          </w:p>
          <w:p w14:paraId="0462D496"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0 = No hay ley</w:t>
            </w:r>
          </w:p>
        </w:tc>
      </w:tr>
      <w:tr w:rsidR="002A2DC2" w:rsidRPr="007D3278" w14:paraId="6FC6DC21" w14:textId="77777777" w:rsidTr="00D44780">
        <w:trPr>
          <w:trHeight w:val="300"/>
        </w:trPr>
        <w:tc>
          <w:tcPr>
            <w:tcW w:w="2430" w:type="dxa"/>
            <w:shd w:val="clear" w:color="auto" w:fill="auto"/>
            <w:noWrap/>
            <w:vAlign w:val="center"/>
            <w:hideMark/>
          </w:tcPr>
          <w:p w14:paraId="43A14A51"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Participación ciudadana</w:t>
            </w:r>
          </w:p>
          <w:p w14:paraId="1DACE9E8"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(Puntaje bruto)</w:t>
            </w:r>
          </w:p>
        </w:tc>
        <w:tc>
          <w:tcPr>
            <w:tcW w:w="990" w:type="dxa"/>
            <w:shd w:val="clear" w:color="auto" w:fill="auto"/>
            <w:noWrap/>
            <w:vAlign w:val="center"/>
            <w:hideMark/>
          </w:tcPr>
          <w:p w14:paraId="0D963304"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p w14:paraId="562FC9BD"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(10.00)</w:t>
            </w:r>
            <w:r w:rsidRPr="007D3278">
              <w:rPr>
                <w:rStyle w:val="EndnoteReference"/>
                <w:rFonts w:ascii="Gill Sans" w:hAnsi="Gill Sans" w:cs="Gill Sans"/>
                <w:color w:val="auto"/>
                <w:szCs w:val="22"/>
                <w:lang w:val="es-ES_tradnl"/>
              </w:rPr>
              <w:t xml:space="preserve"> </w:t>
            </w:r>
            <w:r w:rsidRPr="007D3278">
              <w:rPr>
                <w:rStyle w:val="EndnoteReference"/>
                <w:rFonts w:ascii="Gill Sans" w:hAnsi="Gill Sans" w:cs="Gill Sans"/>
                <w:color w:val="auto"/>
                <w:szCs w:val="22"/>
                <w:lang w:val="es-ES_tradnl"/>
              </w:rPr>
              <w:endnoteReference w:id="23"/>
            </w:r>
          </w:p>
        </w:tc>
        <w:tc>
          <w:tcPr>
            <w:tcW w:w="1260" w:type="dxa"/>
            <w:shd w:val="clear" w:color="auto" w:fill="auto"/>
            <w:noWrap/>
            <w:vAlign w:val="center"/>
            <w:hideMark/>
          </w:tcPr>
          <w:p w14:paraId="025B34BA"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w:t>
            </w:r>
          </w:p>
          <w:p w14:paraId="0002679D"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(10.00)</w:t>
            </w:r>
            <w:r w:rsidRPr="007D3278">
              <w:rPr>
                <w:rStyle w:val="EndnoteReference"/>
                <w:rFonts w:ascii="Gill Sans" w:hAnsi="Gill Sans" w:cs="Gill Sans"/>
                <w:color w:val="auto"/>
                <w:szCs w:val="22"/>
                <w:lang w:val="es-ES_tradnl"/>
              </w:rPr>
              <w:t xml:space="preserve"> </w:t>
            </w:r>
            <w:r w:rsidRPr="007D3278">
              <w:rPr>
                <w:rStyle w:val="EndnoteReference"/>
                <w:rFonts w:ascii="Gill Sans" w:hAnsi="Gill Sans" w:cs="Gill Sans"/>
                <w:color w:val="auto"/>
                <w:szCs w:val="22"/>
                <w:lang w:val="es-ES_tradnl"/>
              </w:rPr>
              <w:endnoteReference w:id="24"/>
            </w:r>
          </w:p>
        </w:tc>
        <w:tc>
          <w:tcPr>
            <w:tcW w:w="1170" w:type="dxa"/>
            <w:shd w:val="clear" w:color="auto" w:fill="auto"/>
            <w:noWrap/>
            <w:vAlign w:val="center"/>
            <w:hideMark/>
          </w:tcPr>
          <w:p w14:paraId="774DB3AC" w14:textId="4F64457D" w:rsidR="002A2DC2" w:rsidRPr="007D3278" w:rsidRDefault="00B02A22" w:rsidP="00D44780">
            <w:pPr>
              <w:jc w:val="center"/>
              <w:rPr>
                <w:rFonts w:ascii="Gill Sans" w:eastAsia="Times New Roman" w:hAnsi="Gill Sans" w:cs="Gill Sans"/>
                <w:color w:val="auto"/>
                <w:lang w:val="es-ES_tradnl"/>
              </w:rPr>
            </w:pPr>
            <w:r w:rsidRPr="007D3278">
              <w:rPr>
                <w:rFonts w:ascii="Gill Sans" w:eastAsia="MS Gothic" w:hAnsi="Gill Sans" w:cs="Gill Sans"/>
                <w:color w:val="auto"/>
                <w:lang w:val="es-ES_tradnl"/>
              </w:rPr>
              <w:t>No cambió</w:t>
            </w:r>
          </w:p>
        </w:tc>
        <w:tc>
          <w:tcPr>
            <w:tcW w:w="4050" w:type="dxa"/>
            <w:shd w:val="clear" w:color="auto" w:fill="auto"/>
            <w:noWrap/>
            <w:vAlign w:val="center"/>
            <w:hideMark/>
          </w:tcPr>
          <w:p w14:paraId="7AF2C2D0"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i/>
                <w:color w:val="auto"/>
                <w:szCs w:val="22"/>
                <w:lang w:val="es-ES_tradnl"/>
              </w:rPr>
              <w:t>Índice de Participación Ciudadana, puntaje bruto</w:t>
            </w:r>
          </w:p>
          <w:p w14:paraId="4E28A637"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 &gt; 0</w:t>
            </w:r>
          </w:p>
          <w:p w14:paraId="087D612D"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2 &gt; 2.5</w:t>
            </w:r>
          </w:p>
          <w:p w14:paraId="4D05C2FB"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3 &gt; 5</w:t>
            </w:r>
          </w:p>
          <w:p w14:paraId="7115E388"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4 &gt; 7.5</w:t>
            </w:r>
          </w:p>
        </w:tc>
      </w:tr>
      <w:tr w:rsidR="002A2DC2" w:rsidRPr="007D3278" w14:paraId="63AABBB5" w14:textId="77777777" w:rsidTr="00D44780">
        <w:trPr>
          <w:trHeight w:val="300"/>
        </w:trPr>
        <w:tc>
          <w:tcPr>
            <w:tcW w:w="2430" w:type="dxa"/>
            <w:shd w:val="clear" w:color="auto" w:fill="auto"/>
            <w:noWrap/>
            <w:vAlign w:val="center"/>
            <w:hideMark/>
          </w:tcPr>
          <w:p w14:paraId="3AF7C46A"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Total / Posible</w:t>
            </w:r>
          </w:p>
          <w:p w14:paraId="4E36FC09" w14:textId="77777777" w:rsidR="002A2DC2" w:rsidRPr="007D3278" w:rsidRDefault="002A2DC2" w:rsidP="00D44780">
            <w:pPr>
              <w:rPr>
                <w:rFonts w:ascii="Gill Sans" w:eastAsia="Times New Roman" w:hAnsi="Gill Sans" w:cs="Gill Sans"/>
                <w:b/>
                <w:color w:val="auto"/>
                <w:lang w:val="es-ES_tradnl"/>
              </w:rPr>
            </w:pPr>
            <w:r w:rsidRPr="007D3278">
              <w:rPr>
                <w:rFonts w:ascii="Gill Sans" w:eastAsia="Times New Roman" w:hAnsi="Gill Sans" w:cs="Gill Sans"/>
                <w:color w:val="auto"/>
                <w:szCs w:val="22"/>
                <w:lang w:val="es-ES_tradnl"/>
              </w:rPr>
              <w:t>(Porcentaje)</w:t>
            </w:r>
          </w:p>
        </w:tc>
        <w:tc>
          <w:tcPr>
            <w:tcW w:w="990" w:type="dxa"/>
            <w:shd w:val="clear" w:color="auto" w:fill="auto"/>
            <w:noWrap/>
            <w:vAlign w:val="center"/>
            <w:hideMark/>
          </w:tcPr>
          <w:p w14:paraId="2E6FC3D5"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16/16</w:t>
            </w:r>
          </w:p>
          <w:p w14:paraId="10B87EB3"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(100%)</w:t>
            </w:r>
          </w:p>
        </w:tc>
        <w:tc>
          <w:tcPr>
            <w:tcW w:w="1260" w:type="dxa"/>
            <w:shd w:val="clear" w:color="auto" w:fill="auto"/>
            <w:noWrap/>
            <w:vAlign w:val="center"/>
            <w:hideMark/>
          </w:tcPr>
          <w:p w14:paraId="10E154F9"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16/16</w:t>
            </w:r>
          </w:p>
          <w:p w14:paraId="2F8593EC" w14:textId="77777777" w:rsidR="002A2DC2" w:rsidRPr="007D3278" w:rsidRDefault="002A2DC2" w:rsidP="00D44780">
            <w:pPr>
              <w:jc w:val="cente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(100%)</w:t>
            </w:r>
          </w:p>
        </w:tc>
        <w:tc>
          <w:tcPr>
            <w:tcW w:w="1170" w:type="dxa"/>
            <w:shd w:val="clear" w:color="auto" w:fill="auto"/>
            <w:noWrap/>
            <w:vAlign w:val="center"/>
            <w:hideMark/>
          </w:tcPr>
          <w:p w14:paraId="328898CE" w14:textId="4F8D723B" w:rsidR="002A2DC2" w:rsidRPr="007D3278" w:rsidRDefault="00B02A22" w:rsidP="00D44780">
            <w:pPr>
              <w:jc w:val="center"/>
              <w:rPr>
                <w:rFonts w:ascii="Gill Sans" w:eastAsia="Times New Roman" w:hAnsi="Gill Sans" w:cs="Gill Sans"/>
                <w:color w:val="auto"/>
                <w:lang w:val="es-ES_tradnl"/>
              </w:rPr>
            </w:pPr>
            <w:r w:rsidRPr="007D3278">
              <w:rPr>
                <w:rFonts w:ascii="Gill Sans" w:eastAsia="MS Gothic" w:hAnsi="Gill Sans" w:cs="Gill Sans"/>
                <w:color w:val="auto"/>
                <w:lang w:val="es-ES_tradnl"/>
              </w:rPr>
              <w:t>No cambió</w:t>
            </w:r>
          </w:p>
        </w:tc>
        <w:tc>
          <w:tcPr>
            <w:tcW w:w="4050" w:type="dxa"/>
            <w:shd w:val="clear" w:color="auto" w:fill="auto"/>
            <w:noWrap/>
            <w:vAlign w:val="center"/>
            <w:hideMark/>
          </w:tcPr>
          <w:p w14:paraId="3D5AE908" w14:textId="77777777" w:rsidR="002A2DC2" w:rsidRPr="007D3278" w:rsidRDefault="002A2DC2" w:rsidP="00D44780">
            <w:pPr>
              <w:rPr>
                <w:rFonts w:ascii="Gill Sans" w:eastAsia="Times New Roman" w:hAnsi="Gill Sans" w:cs="Gill Sans"/>
                <w:color w:val="auto"/>
                <w:lang w:val="es-ES_tradnl"/>
              </w:rPr>
            </w:pPr>
            <w:r w:rsidRPr="007D3278">
              <w:rPr>
                <w:rFonts w:ascii="Gill Sans" w:eastAsia="Times New Roman" w:hAnsi="Gill Sans" w:cs="Gill Sans"/>
                <w:color w:val="auto"/>
                <w:szCs w:val="22"/>
                <w:lang w:val="es-ES_tradnl"/>
              </w:rPr>
              <w:t>75% de los puntos posibles para ser elegible</w:t>
            </w:r>
          </w:p>
        </w:tc>
      </w:tr>
    </w:tbl>
    <w:p w14:paraId="27F00CDC" w14:textId="77777777" w:rsidR="002A2DC2" w:rsidRPr="007D3278" w:rsidRDefault="002A2DC2" w:rsidP="002A2DC2">
      <w:pPr>
        <w:rPr>
          <w:rFonts w:ascii="Gill Sans" w:hAnsi="Gill Sans" w:cs="Gill Sans"/>
          <w:b/>
          <w:color w:val="auto"/>
          <w:lang w:val="es-ES_tradnl"/>
        </w:rPr>
      </w:pPr>
    </w:p>
    <w:p w14:paraId="2F4F4851" w14:textId="77777777" w:rsidR="002A2DC2" w:rsidRPr="007D3278" w:rsidRDefault="002A2DC2" w:rsidP="007F47D9">
      <w:pPr>
        <w:rPr>
          <w:color w:val="auto"/>
        </w:rPr>
      </w:pPr>
    </w:p>
    <w:p w14:paraId="7FE507A1" w14:textId="718B77CF" w:rsidR="00706575" w:rsidRPr="002A2DC2" w:rsidRDefault="00F211F5" w:rsidP="009A2222">
      <w:pPr>
        <w:pStyle w:val="Heading1"/>
      </w:pPr>
      <w:r w:rsidRPr="007D3278">
        <w:rPr>
          <w:color w:val="auto"/>
        </w:rPr>
        <w:br w:type="page"/>
      </w:r>
      <w:bookmarkStart w:id="36" w:name="_Toc461629149"/>
      <w:bookmarkStart w:id="37" w:name="_Toc329000115"/>
      <w:r w:rsidR="009A2222">
        <w:lastRenderedPageBreak/>
        <w:t xml:space="preserve">Sección 4: </w:t>
      </w:r>
      <w:r w:rsidR="00706575" w:rsidRPr="002A2DC2">
        <w:t>Informes de fin de término</w:t>
      </w:r>
      <w:bookmarkEnd w:id="36"/>
    </w:p>
    <w:p w14:paraId="0A2D53FC" w14:textId="184B1F08" w:rsidR="00706575" w:rsidRPr="00441F7E" w:rsidRDefault="00706575" w:rsidP="00250DA1">
      <w:pPr>
        <w:rPr>
          <w:rFonts w:ascii="Gill Sans" w:hAnsi="Gill Sans" w:cs="Gill Sans"/>
          <w:i/>
          <w:lang w:val="es-ES_tradnl"/>
        </w:rPr>
      </w:pPr>
      <w:r w:rsidRPr="002A2DC2">
        <w:rPr>
          <w:rFonts w:ascii="Gill Sans" w:hAnsi="Gill Sans" w:cs="Gill Sans"/>
          <w:b/>
          <w:i/>
          <w:lang w:val="es-ES_tradnl"/>
        </w:rPr>
        <w:t xml:space="preserve">Nota: </w:t>
      </w:r>
      <w:r w:rsidRPr="004E7A24">
        <w:rPr>
          <w:rFonts w:ascii="Gill Sans" w:hAnsi="Gill Sans" w:cs="Gill Sans"/>
          <w:i/>
          <w:lang w:val="es-ES_tradnl"/>
        </w:rPr>
        <w:t>Los informes de fin de término</w:t>
      </w:r>
      <w:r w:rsidR="00A751B6" w:rsidRPr="004E7A24">
        <w:rPr>
          <w:rFonts w:ascii="Gill Sans" w:hAnsi="Gill Sans" w:cs="Gill Sans"/>
          <w:i/>
          <w:lang w:val="es-ES_tradnl"/>
        </w:rPr>
        <w:t xml:space="preserve"> del MRI</w:t>
      </w:r>
      <w:r w:rsidRPr="007F47D9">
        <w:rPr>
          <w:rFonts w:ascii="Gill Sans" w:hAnsi="Gill Sans" w:cs="Gill Sans"/>
          <w:i/>
          <w:lang w:val="es-ES_tradnl"/>
        </w:rPr>
        <w:t xml:space="preserve"> </w:t>
      </w:r>
      <w:r w:rsidR="00C354F7" w:rsidRPr="003B1C55">
        <w:rPr>
          <w:rFonts w:ascii="Gill Sans" w:hAnsi="Gill Sans" w:cs="Gill Sans"/>
          <w:i/>
          <w:lang w:val="es-ES_tradnl"/>
        </w:rPr>
        <w:t xml:space="preserve">se basan en gran medida en los informes de avances del MRI. </w:t>
      </w:r>
      <w:r w:rsidR="00F030E6" w:rsidRPr="003B1C55">
        <w:rPr>
          <w:rFonts w:ascii="Gill Sans" w:hAnsi="Gill Sans" w:cs="Gill Sans"/>
          <w:i/>
          <w:lang w:val="es-ES_tradnl"/>
        </w:rPr>
        <w:t>Las descripciones de los compromisos y codificación de e</w:t>
      </w:r>
      <w:r w:rsidR="00F030E6" w:rsidRPr="00804B7D">
        <w:rPr>
          <w:rFonts w:ascii="Gill Sans" w:hAnsi="Gill Sans" w:cs="Gill Sans"/>
          <w:i/>
          <w:lang w:val="es-ES_tradnl"/>
        </w:rPr>
        <w:t xml:space="preserve">specificidad, relevancia </w:t>
      </w:r>
      <w:r w:rsidR="005372AE">
        <w:rPr>
          <w:rFonts w:ascii="Gill Sans" w:hAnsi="Gill Sans" w:cs="Gill Sans"/>
          <w:i/>
          <w:lang w:val="es-ES_tradnl"/>
        </w:rPr>
        <w:t>respecto</w:t>
      </w:r>
      <w:r w:rsidR="00F030E6" w:rsidRPr="00804B7D">
        <w:rPr>
          <w:rFonts w:ascii="Gill Sans" w:hAnsi="Gill Sans" w:cs="Gill Sans"/>
          <w:i/>
          <w:lang w:val="es-ES_tradnl"/>
        </w:rPr>
        <w:t xml:space="preserve"> a los valores de la AGA, impacto potencial y cumplimiento (en el medio t</w:t>
      </w:r>
      <w:r w:rsidR="00F030E6" w:rsidRPr="003F789C">
        <w:rPr>
          <w:rFonts w:ascii="Gill Sans" w:hAnsi="Gill Sans" w:cs="Gill Sans"/>
          <w:i/>
          <w:lang w:val="es-ES_tradnl"/>
        </w:rPr>
        <w:t xml:space="preserve">érmino) </w:t>
      </w:r>
      <w:r w:rsidR="002D0776" w:rsidRPr="000F01FF">
        <w:rPr>
          <w:rFonts w:ascii="Gill Sans" w:hAnsi="Gill Sans" w:cs="Gill Sans"/>
          <w:i/>
          <w:lang w:val="es-ES_tradnl"/>
        </w:rPr>
        <w:t>se to</w:t>
      </w:r>
      <w:r w:rsidR="00EB78AA">
        <w:rPr>
          <w:rFonts w:ascii="Gill Sans" w:hAnsi="Gill Sans" w:cs="Gill Sans"/>
          <w:i/>
          <w:lang w:val="es-ES_tradnl"/>
        </w:rPr>
        <w:t>m</w:t>
      </w:r>
      <w:r w:rsidR="002D0776" w:rsidRPr="00EB78AA">
        <w:rPr>
          <w:rFonts w:ascii="Gill Sans" w:hAnsi="Gill Sans" w:cs="Gill Sans"/>
          <w:i/>
          <w:lang w:val="es-ES_tradnl"/>
        </w:rPr>
        <w:t>an directamente de la versión final del informe de avances. Para mayor información sobre estas variables, por favor consulte las</w:t>
      </w:r>
      <w:r w:rsidR="002D0776" w:rsidRPr="00F645FB">
        <w:rPr>
          <w:rFonts w:ascii="Gill Sans" w:hAnsi="Gill Sans" w:cs="Gill Sans"/>
          <w:i/>
          <w:lang w:val="es-ES_tradnl"/>
        </w:rPr>
        <w:t xml:space="preserve"> subsecciones respectivas en la Sección 3.3 Análisis del plan de acción del MRI. </w:t>
      </w:r>
    </w:p>
    <w:p w14:paraId="0266EB92" w14:textId="020B9E90" w:rsidR="00917072" w:rsidRPr="00441F7E" w:rsidRDefault="00917072" w:rsidP="00250DA1">
      <w:pPr>
        <w:rPr>
          <w:rFonts w:ascii="Gill Sans" w:hAnsi="Gill Sans" w:cs="Gill Sans"/>
          <w:lang w:val="es-ES_tradnl"/>
        </w:rPr>
      </w:pPr>
      <w:r w:rsidRPr="000B0265">
        <w:rPr>
          <w:rFonts w:ascii="Gill Sans" w:hAnsi="Gill Sans" w:cs="Gill Sans"/>
          <w:lang w:val="es-ES_tradnl"/>
        </w:rPr>
        <w:t xml:space="preserve">A. Cumplimiento: Fin de término (codificación) </w:t>
      </w:r>
    </w:p>
    <w:p w14:paraId="77974A55" w14:textId="18F2FDE8" w:rsidR="00917072" w:rsidRPr="00441F7E" w:rsidRDefault="00917072" w:rsidP="00250DA1">
      <w:pPr>
        <w:rPr>
          <w:rFonts w:ascii="Gill Sans" w:hAnsi="Gill Sans" w:cs="Gill Sans"/>
          <w:lang w:val="es-ES_tradnl"/>
        </w:rPr>
      </w:pPr>
      <w:r w:rsidRPr="000B0265">
        <w:rPr>
          <w:rFonts w:ascii="Gill Sans" w:hAnsi="Gill Sans" w:cs="Gill Sans"/>
          <w:lang w:val="es-ES_tradnl"/>
        </w:rPr>
        <w:t>En la tabla na</w:t>
      </w:r>
      <w:r w:rsidRPr="00624E17">
        <w:rPr>
          <w:rFonts w:ascii="Gill Sans" w:hAnsi="Gill Sans" w:cs="Gill Sans"/>
          <w:lang w:val="es-ES_tradnl"/>
        </w:rPr>
        <w:t>rrativa, en la columna de Cumplimiento: fin de t</w:t>
      </w:r>
      <w:r w:rsidRPr="009377BD">
        <w:rPr>
          <w:rFonts w:ascii="Gill Sans" w:hAnsi="Gill Sans" w:cs="Gill Sans"/>
          <w:lang w:val="es-ES_tradnl"/>
        </w:rPr>
        <w:t xml:space="preserve">érmino, codifique </w:t>
      </w:r>
      <w:r w:rsidR="000F2E2B" w:rsidRPr="005F160D">
        <w:rPr>
          <w:rFonts w:ascii="Gill Sans" w:hAnsi="Gill Sans" w:cs="Gill Sans"/>
          <w:lang w:val="es-ES_tradnl"/>
        </w:rPr>
        <w:t xml:space="preserve">el </w:t>
      </w:r>
      <w:r w:rsidR="00A063AD" w:rsidRPr="00DB3F49">
        <w:rPr>
          <w:rFonts w:ascii="Gill Sans" w:hAnsi="Gill Sans" w:cs="Gill Sans"/>
          <w:lang w:val="es-ES_tradnl"/>
        </w:rPr>
        <w:t>compromiso</w:t>
      </w:r>
      <w:r w:rsidR="000F2E2B" w:rsidRPr="00FD17F2">
        <w:rPr>
          <w:rFonts w:ascii="Gill Sans" w:hAnsi="Gill Sans" w:cs="Gill Sans"/>
          <w:lang w:val="es-ES_tradnl"/>
        </w:rPr>
        <w:t xml:space="preserve"> en general y cada hito según las siguientes definiciones. Seleccione un valor por fila. </w:t>
      </w:r>
    </w:p>
    <w:p w14:paraId="44A4BF68" w14:textId="4980078F" w:rsidR="00153B51" w:rsidRPr="00FD17F2" w:rsidRDefault="00153B51" w:rsidP="00250DA1">
      <w:pPr>
        <w:rPr>
          <w:rFonts w:ascii="Gill Sans" w:hAnsi="Gill Sans" w:cs="Gill Sans"/>
          <w:lang w:val="es-ES_tradnl"/>
        </w:rPr>
      </w:pPr>
      <w:r w:rsidRPr="000B0265">
        <w:rPr>
          <w:rFonts w:ascii="Gill Sans" w:hAnsi="Gill Sans" w:cs="Gill Sans"/>
          <w:lang w:val="es-ES_tradnl"/>
        </w:rPr>
        <w:t xml:space="preserve">1. </w:t>
      </w:r>
      <w:r w:rsidRPr="00624E17">
        <w:rPr>
          <w:rFonts w:ascii="Gill Sans" w:hAnsi="Gill Sans" w:cs="Gill Sans"/>
          <w:b/>
          <w:lang w:val="es-ES_tradnl"/>
        </w:rPr>
        <w:t xml:space="preserve">Cumplimiento. </w:t>
      </w:r>
      <w:r w:rsidRPr="009377BD">
        <w:rPr>
          <w:rFonts w:ascii="Gill Sans" w:hAnsi="Gill Sans" w:cs="Gill Sans"/>
          <w:lang w:val="es-ES_tradnl"/>
        </w:rPr>
        <w:t>Con base en una lectura cuidadosa del compromiso, ¿En qué medida se ha</w:t>
      </w:r>
      <w:r w:rsidRPr="005F160D">
        <w:rPr>
          <w:rFonts w:ascii="Gill Sans" w:hAnsi="Gill Sans" w:cs="Gill Sans"/>
          <w:lang w:val="es-ES_tradnl"/>
        </w:rPr>
        <w:t xml:space="preserve"> completado </w:t>
      </w:r>
      <w:r w:rsidR="00250DA1" w:rsidRPr="00DB3F49">
        <w:rPr>
          <w:rFonts w:ascii="Gill Sans" w:hAnsi="Gill Sans" w:cs="Gill Sans"/>
          <w:lang w:val="es-ES_tradnl"/>
        </w:rPr>
        <w:t>la actividad al término del ciclo de implementación (dos años</w:t>
      </w:r>
      <w:r w:rsidR="00CE325D">
        <w:rPr>
          <w:rFonts w:ascii="Gill Sans" w:hAnsi="Gill Sans" w:cs="Gill Sans"/>
          <w:lang w:val="es-ES_tradnl"/>
        </w:rPr>
        <w:t>)</w:t>
      </w:r>
      <w:r w:rsidR="00250DA1" w:rsidRPr="00DB3F49">
        <w:rPr>
          <w:rFonts w:ascii="Gill Sans" w:hAnsi="Gill Sans" w:cs="Gill Sans"/>
          <w:lang w:val="es-ES_tradnl"/>
        </w:rPr>
        <w:t>?</w:t>
      </w:r>
    </w:p>
    <w:p w14:paraId="18A3D009" w14:textId="01A2A73F" w:rsidR="00250DA1" w:rsidRPr="00931A3D" w:rsidRDefault="00250DA1" w:rsidP="00250DA1">
      <w:pPr>
        <w:rPr>
          <w:rFonts w:ascii="Gill Sans" w:hAnsi="Gill Sans" w:cs="Gill Sans"/>
          <w:lang w:val="es-ES_tradnl"/>
        </w:rPr>
      </w:pPr>
      <w:r w:rsidRPr="00D61302">
        <w:rPr>
          <w:rFonts w:ascii="Gill Sans" w:hAnsi="Gill Sans" w:cs="Gill Sans"/>
          <w:lang w:val="es-ES_tradnl"/>
        </w:rPr>
        <w:t>a. Completo</w:t>
      </w:r>
      <w:r w:rsidRPr="00D61302">
        <w:rPr>
          <w:rFonts w:ascii="Gill Sans" w:hAnsi="Gill Sans" w:cs="Gill Sans"/>
          <w:lang w:val="es-ES_tradnl"/>
        </w:rPr>
        <w:br/>
        <w:t>b. Sustancial</w:t>
      </w:r>
      <w:r w:rsidRPr="00D61302">
        <w:rPr>
          <w:rFonts w:ascii="Gill Sans" w:hAnsi="Gill Sans" w:cs="Gill Sans"/>
          <w:lang w:val="es-ES_tradnl"/>
        </w:rPr>
        <w:br/>
        <w:t>c. Limitado</w:t>
      </w:r>
      <w:r w:rsidRPr="00D61302">
        <w:rPr>
          <w:rFonts w:ascii="Gill Sans" w:hAnsi="Gill Sans" w:cs="Gill Sans"/>
          <w:lang w:val="es-ES_tradnl"/>
        </w:rPr>
        <w:br/>
        <w:t xml:space="preserve">d. </w:t>
      </w:r>
      <w:r w:rsidR="00CE325D">
        <w:rPr>
          <w:rFonts w:ascii="Gill Sans" w:hAnsi="Gill Sans" w:cs="Gill Sans"/>
          <w:lang w:val="es-ES_tradnl"/>
        </w:rPr>
        <w:t>Retirado</w:t>
      </w:r>
      <w:r w:rsidRPr="00D61302">
        <w:rPr>
          <w:rFonts w:ascii="Gill Sans" w:hAnsi="Gill Sans" w:cs="Gill Sans"/>
          <w:lang w:val="es-ES_tradnl"/>
        </w:rPr>
        <w:br/>
        <w:t>e. No iniciado</w:t>
      </w:r>
      <w:r w:rsidRPr="00D61302">
        <w:rPr>
          <w:rFonts w:ascii="Gill Sans" w:hAnsi="Gill Sans" w:cs="Gill Sans"/>
          <w:lang w:val="es-ES_tradnl"/>
        </w:rPr>
        <w:br/>
        <w:t xml:space="preserve">f. </w:t>
      </w:r>
      <w:r w:rsidR="00CE325D">
        <w:rPr>
          <w:rFonts w:ascii="Gill Sans" w:hAnsi="Gill Sans" w:cs="Gill Sans"/>
          <w:lang w:val="es-ES_tradnl"/>
        </w:rPr>
        <w:t>Indeterminable</w:t>
      </w:r>
      <w:r w:rsidRPr="00D61302">
        <w:rPr>
          <w:rFonts w:ascii="Gill Sans" w:hAnsi="Gill Sans" w:cs="Gill Sans"/>
          <w:lang w:val="es-ES_tradnl"/>
        </w:rPr>
        <w:t xml:space="preserve"> </w:t>
      </w:r>
    </w:p>
    <w:p w14:paraId="0BC54119" w14:textId="3CB3E6A1" w:rsidR="00C275A5" w:rsidRPr="007D1DCD" w:rsidRDefault="00C275A5" w:rsidP="00250DA1">
      <w:pPr>
        <w:rPr>
          <w:rFonts w:ascii="Gill Sans" w:hAnsi="Gill Sans" w:cs="Gill Sans"/>
          <w:i/>
          <w:lang w:val="es-ES_tradnl"/>
        </w:rPr>
      </w:pPr>
      <w:r w:rsidRPr="00CF49CC">
        <w:rPr>
          <w:rFonts w:ascii="Gill Sans" w:hAnsi="Gill Sans" w:cs="Gill Sans"/>
          <w:i/>
          <w:lang w:val="es-ES_tradnl"/>
        </w:rPr>
        <w:t xml:space="preserve">Ejemplo: </w:t>
      </w:r>
    </w:p>
    <w:bookmarkEnd w:id="37"/>
    <w:p w14:paraId="6089C6AA" w14:textId="77777777" w:rsidR="00F211F5" w:rsidRPr="00441F7E" w:rsidRDefault="00F211F5" w:rsidP="00F211F5">
      <w:pPr>
        <w:rPr>
          <w:lang w:val="es-ES_tradnl"/>
        </w:rPr>
      </w:pPr>
      <w:r w:rsidRPr="005372AE">
        <w:rPr>
          <w:noProof/>
        </w:rPr>
        <w:drawing>
          <wp:inline distT="0" distB="0" distL="0" distR="0" wp14:anchorId="419DCA91" wp14:editId="5D7103B3">
            <wp:extent cx="3843655" cy="1978543"/>
            <wp:effectExtent l="0" t="0" r="0" b="3175"/>
            <wp:docPr id="239" name="Picture 239" descr="Macintosh HD:Users:irmintern:Desktop:Screen Shot 2016-06-15 at 5.32.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rmintern:Desktop:Screen Shot 2016-06-15 at 5.32.33 PM.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43655" cy="1978543"/>
                    </a:xfrm>
                    <a:prstGeom prst="rect">
                      <a:avLst/>
                    </a:prstGeom>
                    <a:noFill/>
                    <a:ln>
                      <a:noFill/>
                    </a:ln>
                  </pic:spPr>
                </pic:pic>
              </a:graphicData>
            </a:graphic>
          </wp:inline>
        </w:drawing>
      </w:r>
    </w:p>
    <w:p w14:paraId="54629064" w14:textId="77777777" w:rsidR="007003A7" w:rsidRPr="00441F7E" w:rsidRDefault="007003A7" w:rsidP="00F211F5">
      <w:pPr>
        <w:rPr>
          <w:lang w:val="es-ES_tradnl"/>
        </w:rPr>
      </w:pPr>
    </w:p>
    <w:p w14:paraId="3A1E0F50" w14:textId="6210D051" w:rsidR="007003A7" w:rsidRPr="005F160D" w:rsidRDefault="007003A7" w:rsidP="00F211F5">
      <w:pPr>
        <w:rPr>
          <w:rFonts w:ascii="Gill Sans" w:hAnsi="Gill Sans" w:cs="Gill Sans"/>
          <w:lang w:val="es-ES_tradnl"/>
        </w:rPr>
      </w:pPr>
      <w:r w:rsidRPr="000B0265">
        <w:rPr>
          <w:rFonts w:ascii="Gill Sans" w:hAnsi="Gill Sans" w:cs="Gill Sans"/>
          <w:lang w:val="es-ES_tradnl"/>
        </w:rPr>
        <w:t>B. ¿</w:t>
      </w:r>
      <w:r w:rsidR="00D86EA7">
        <w:rPr>
          <w:rFonts w:ascii="Gill Sans" w:hAnsi="Gill Sans" w:cs="Gill Sans"/>
          <w:lang w:val="es-ES_tradnl"/>
        </w:rPr>
        <w:t>Se avanzó en</w:t>
      </w:r>
      <w:r w:rsidRPr="000B0265">
        <w:rPr>
          <w:rFonts w:ascii="Gill Sans" w:hAnsi="Gill Sans" w:cs="Gill Sans"/>
          <w:lang w:val="es-ES_tradnl"/>
        </w:rPr>
        <w:t xml:space="preserve"> la </w:t>
      </w:r>
      <w:r w:rsidRPr="00624E17">
        <w:rPr>
          <w:rFonts w:ascii="Gill Sans" w:hAnsi="Gill Sans" w:cs="Gill Sans"/>
          <w:lang w:val="es-ES_tradnl"/>
        </w:rPr>
        <w:t>apertura</w:t>
      </w:r>
      <w:r w:rsidRPr="009377BD">
        <w:rPr>
          <w:rFonts w:ascii="Gill Sans" w:hAnsi="Gill Sans" w:cs="Gill Sans"/>
          <w:lang w:val="es-ES_tradnl"/>
        </w:rPr>
        <w:t xml:space="preserve"> </w:t>
      </w:r>
      <w:r w:rsidR="00210329">
        <w:rPr>
          <w:rFonts w:ascii="Gill Sans" w:hAnsi="Gill Sans" w:cs="Gill Sans"/>
          <w:lang w:val="es-ES_tradnl"/>
        </w:rPr>
        <w:t>del</w:t>
      </w:r>
      <w:r w:rsidRPr="009377BD">
        <w:rPr>
          <w:rFonts w:ascii="Gill Sans" w:hAnsi="Gill Sans" w:cs="Gill Sans"/>
          <w:lang w:val="es-ES_tradnl"/>
        </w:rPr>
        <w:t xml:space="preserve"> </w:t>
      </w:r>
      <w:r w:rsidRPr="005F160D">
        <w:rPr>
          <w:rFonts w:ascii="Gill Sans" w:hAnsi="Gill Sans" w:cs="Gill Sans"/>
          <w:lang w:val="es-ES_tradnl"/>
        </w:rPr>
        <w:t>gobierno? (Codificación)</w:t>
      </w:r>
    </w:p>
    <w:p w14:paraId="1B5C92B0" w14:textId="5030E886" w:rsidR="007003A7" w:rsidRPr="00EB78AA" w:rsidRDefault="00C507A0" w:rsidP="00F211F5">
      <w:pPr>
        <w:rPr>
          <w:rFonts w:ascii="Gill Sans" w:hAnsi="Gill Sans" w:cs="Gill Sans"/>
          <w:i/>
          <w:lang w:val="es-ES_tradnl"/>
        </w:rPr>
      </w:pPr>
      <w:r w:rsidRPr="00DB3F49">
        <w:rPr>
          <w:rFonts w:ascii="Gill Sans" w:hAnsi="Gill Sans" w:cs="Gill Sans"/>
          <w:lang w:val="es-ES_tradnl"/>
        </w:rPr>
        <w:t>Con fr</w:t>
      </w:r>
      <w:r w:rsidRPr="00FD17F2">
        <w:rPr>
          <w:rFonts w:ascii="Gill Sans" w:hAnsi="Gill Sans" w:cs="Gill Sans"/>
          <w:lang w:val="es-ES_tradnl"/>
        </w:rPr>
        <w:t xml:space="preserve">ecuencia los compromisos de la AGA </w:t>
      </w:r>
      <w:r w:rsidR="00E82BB2">
        <w:rPr>
          <w:rFonts w:ascii="Gill Sans" w:hAnsi="Gill Sans" w:cs="Gill Sans"/>
          <w:lang w:val="es-ES_tradnl"/>
        </w:rPr>
        <w:t>se redactan</w:t>
      </w:r>
      <w:r w:rsidRPr="00FD17F2">
        <w:rPr>
          <w:rFonts w:ascii="Gill Sans" w:hAnsi="Gill Sans" w:cs="Gill Sans"/>
          <w:lang w:val="es-ES_tradnl"/>
        </w:rPr>
        <w:t xml:space="preserve"> de forma vaga o sin una relaci</w:t>
      </w:r>
      <w:r w:rsidRPr="00D61302">
        <w:rPr>
          <w:rFonts w:ascii="Gill Sans" w:hAnsi="Gill Sans" w:cs="Gill Sans"/>
          <w:lang w:val="es-ES_tradnl"/>
        </w:rPr>
        <w:t xml:space="preserve">ón clara con </w:t>
      </w:r>
      <w:r w:rsidR="00E82BB2">
        <w:rPr>
          <w:rFonts w:ascii="Gill Sans" w:hAnsi="Gill Sans" w:cs="Gill Sans"/>
          <w:lang w:val="es-ES_tradnl"/>
        </w:rPr>
        <w:t>el gobierno abierto</w:t>
      </w:r>
      <w:r w:rsidRPr="00D61302">
        <w:rPr>
          <w:rFonts w:ascii="Gill Sans" w:hAnsi="Gill Sans" w:cs="Gill Sans"/>
          <w:lang w:val="es-ES_tradnl"/>
        </w:rPr>
        <w:t xml:space="preserve"> pero realmente tienen el potencial de logar reformas políticas significativas. </w:t>
      </w:r>
      <w:r w:rsidR="00E82BB2">
        <w:rPr>
          <w:rFonts w:ascii="Gill Sans" w:hAnsi="Gill Sans" w:cs="Gill Sans"/>
          <w:lang w:val="es-ES_tradnl"/>
        </w:rPr>
        <w:t>Otras veces</w:t>
      </w:r>
      <w:r w:rsidRPr="00D61302">
        <w:rPr>
          <w:rFonts w:ascii="Gill Sans" w:hAnsi="Gill Sans" w:cs="Gill Sans"/>
          <w:lang w:val="es-ES_tradnl"/>
        </w:rPr>
        <w:t xml:space="preserve">, los compromisos </w:t>
      </w:r>
      <w:r w:rsidR="00AF21DF" w:rsidRPr="00931A3D">
        <w:rPr>
          <w:rFonts w:ascii="Gill Sans" w:hAnsi="Gill Sans" w:cs="Gill Sans"/>
          <w:lang w:val="es-ES_tradnl"/>
        </w:rPr>
        <w:t>con avances significa</w:t>
      </w:r>
      <w:r w:rsidR="00AF21DF" w:rsidRPr="00CF49CC">
        <w:rPr>
          <w:rFonts w:ascii="Gill Sans" w:hAnsi="Gill Sans" w:cs="Gill Sans"/>
          <w:lang w:val="es-ES_tradnl"/>
        </w:rPr>
        <w:t xml:space="preserve">tivos </w:t>
      </w:r>
      <w:r w:rsidR="00E82BB2">
        <w:rPr>
          <w:rFonts w:ascii="Gill Sans" w:hAnsi="Gill Sans" w:cs="Gill Sans"/>
          <w:lang w:val="es-ES_tradnl"/>
        </w:rPr>
        <w:t>aparentan ser</w:t>
      </w:r>
      <w:r w:rsidR="00AF21DF" w:rsidRPr="007D1DCD">
        <w:rPr>
          <w:rFonts w:ascii="Gill Sans" w:hAnsi="Gill Sans" w:cs="Gill Sans"/>
          <w:lang w:val="es-ES_tradnl"/>
        </w:rPr>
        <w:t xml:space="preserve"> relevantes y ambiciosos, pero no contribuyen a la apertura </w:t>
      </w:r>
      <w:r w:rsidR="00E82BB2">
        <w:rPr>
          <w:rFonts w:ascii="Gill Sans" w:hAnsi="Gill Sans" w:cs="Gill Sans"/>
          <w:lang w:val="es-ES_tradnl"/>
        </w:rPr>
        <w:t>del</w:t>
      </w:r>
      <w:r w:rsidR="00AF21DF" w:rsidRPr="007D1DCD">
        <w:rPr>
          <w:rFonts w:ascii="Gill Sans" w:hAnsi="Gill Sans" w:cs="Gill Sans"/>
          <w:lang w:val="es-ES_tradnl"/>
        </w:rPr>
        <w:t xml:space="preserve"> gobierno. </w:t>
      </w:r>
      <w:r w:rsidR="00E82BB2">
        <w:rPr>
          <w:rFonts w:ascii="Gill Sans" w:hAnsi="Gill Sans" w:cs="Gill Sans"/>
          <w:lang w:val="es-ES_tradnl"/>
        </w:rPr>
        <w:t>Con el objetivo de</w:t>
      </w:r>
      <w:r w:rsidR="00794D4F" w:rsidRPr="00596B6B">
        <w:rPr>
          <w:rFonts w:ascii="Gill Sans" w:hAnsi="Gill Sans" w:cs="Gill Sans"/>
          <w:lang w:val="es-ES_tradnl"/>
        </w:rPr>
        <w:t xml:space="preserve"> capturar estos detalles y, </w:t>
      </w:r>
      <w:r w:rsidR="001B7D92">
        <w:rPr>
          <w:rFonts w:ascii="Gill Sans" w:hAnsi="Gill Sans" w:cs="Gill Sans"/>
          <w:lang w:val="es-ES_tradnl"/>
        </w:rPr>
        <w:t>sobre todo</w:t>
      </w:r>
      <w:r w:rsidR="00794D4F" w:rsidRPr="00596B6B">
        <w:rPr>
          <w:rFonts w:ascii="Gill Sans" w:hAnsi="Gill Sans" w:cs="Gill Sans"/>
          <w:lang w:val="es-ES_tradnl"/>
        </w:rPr>
        <w:t xml:space="preserve">, </w:t>
      </w:r>
      <w:r w:rsidR="00F645FB">
        <w:rPr>
          <w:rFonts w:ascii="Gill Sans" w:hAnsi="Gill Sans" w:cs="Gill Sans"/>
          <w:lang w:val="es-ES_tradnl"/>
        </w:rPr>
        <w:t xml:space="preserve">los </w:t>
      </w:r>
      <w:r w:rsidR="005158DF" w:rsidRPr="00DB4E88">
        <w:rPr>
          <w:rFonts w:ascii="Gill Sans" w:hAnsi="Gill Sans" w:cs="Gill Sans"/>
          <w:lang w:val="es-ES_tradnl"/>
        </w:rPr>
        <w:t xml:space="preserve">cambios reales en la práctica de los gobiernos, el MRI </w:t>
      </w:r>
      <w:r w:rsidR="00E82BB2">
        <w:rPr>
          <w:rFonts w:ascii="Gill Sans" w:hAnsi="Gill Sans" w:cs="Gill Sans"/>
          <w:lang w:val="es-ES_tradnl"/>
        </w:rPr>
        <w:t>introdujo</w:t>
      </w:r>
      <w:r w:rsidR="005158DF" w:rsidRPr="00DB4E88">
        <w:rPr>
          <w:rFonts w:ascii="Gill Sans" w:hAnsi="Gill Sans" w:cs="Gill Sans"/>
          <w:lang w:val="es-ES_tradnl"/>
        </w:rPr>
        <w:t xml:space="preserve"> una variable adicional: </w:t>
      </w:r>
      <w:r w:rsidR="005158DF" w:rsidRPr="00C44AAF">
        <w:rPr>
          <w:rFonts w:ascii="Gill Sans" w:hAnsi="Gill Sans" w:cs="Gill Sans"/>
          <w:lang w:val="es-ES_tradnl"/>
        </w:rPr>
        <w:t>“¿</w:t>
      </w:r>
      <w:r w:rsidR="00E82BB2">
        <w:rPr>
          <w:rFonts w:ascii="Gill Sans" w:hAnsi="Gill Sans" w:cs="Gill Sans"/>
          <w:lang w:val="es-ES_tradnl"/>
        </w:rPr>
        <w:t>Se avanzó en</w:t>
      </w:r>
      <w:r w:rsidR="005158DF" w:rsidRPr="00C44AAF">
        <w:rPr>
          <w:rFonts w:ascii="Gill Sans" w:hAnsi="Gill Sans" w:cs="Gill Sans"/>
          <w:lang w:val="es-ES_tradnl"/>
        </w:rPr>
        <w:t xml:space="preserve"> la apertura </w:t>
      </w:r>
      <w:r w:rsidR="00E82BB2">
        <w:rPr>
          <w:rFonts w:ascii="Gill Sans" w:hAnsi="Gill Sans" w:cs="Gill Sans"/>
          <w:lang w:val="es-ES_tradnl"/>
        </w:rPr>
        <w:t>del</w:t>
      </w:r>
      <w:r w:rsidR="005158DF" w:rsidRPr="00C44AAF">
        <w:rPr>
          <w:rFonts w:ascii="Gill Sans" w:hAnsi="Gill Sans" w:cs="Gill Sans"/>
          <w:lang w:val="es-ES_tradnl"/>
        </w:rPr>
        <w:t xml:space="preserve"> gobierno?” en los informes de fin de término. Esta variable </w:t>
      </w:r>
      <w:r w:rsidR="00E82BB2">
        <w:rPr>
          <w:rFonts w:ascii="Gill Sans" w:hAnsi="Gill Sans" w:cs="Gill Sans"/>
          <w:lang w:val="es-ES_tradnl"/>
        </w:rPr>
        <w:t>busca</w:t>
      </w:r>
      <w:r w:rsidR="005158DF" w:rsidRPr="00C44AAF">
        <w:rPr>
          <w:rFonts w:ascii="Gill Sans" w:hAnsi="Gill Sans" w:cs="Gill Sans"/>
          <w:lang w:val="es-ES_tradnl"/>
        </w:rPr>
        <w:t xml:space="preserve"> ir más allá de solamente medir </w:t>
      </w:r>
      <w:r w:rsidR="00E82BB2">
        <w:rPr>
          <w:rFonts w:ascii="Gill Sans" w:hAnsi="Gill Sans" w:cs="Gill Sans"/>
          <w:lang w:val="es-ES_tradnl"/>
        </w:rPr>
        <w:t>el cumplimiento del compromiso.</w:t>
      </w:r>
      <w:r w:rsidR="005158DF" w:rsidRPr="00C44AAF">
        <w:rPr>
          <w:rFonts w:ascii="Gill Sans" w:hAnsi="Gill Sans" w:cs="Gill Sans"/>
          <w:lang w:val="es-ES_tradnl"/>
        </w:rPr>
        <w:t xml:space="preserve"> </w:t>
      </w:r>
      <w:r w:rsidR="00B37C5B">
        <w:rPr>
          <w:rFonts w:ascii="Gill Sans" w:hAnsi="Gill Sans" w:cs="Gill Sans"/>
          <w:lang w:val="es-ES_tradnl"/>
        </w:rPr>
        <w:t>Intenta</w:t>
      </w:r>
      <w:r w:rsidR="00386D49">
        <w:rPr>
          <w:rFonts w:ascii="Gill Sans" w:hAnsi="Gill Sans" w:cs="Gill Sans"/>
          <w:lang w:val="es-ES_tradnl"/>
        </w:rPr>
        <w:t xml:space="preserve"> </w:t>
      </w:r>
      <w:r w:rsidR="00B37C5B">
        <w:rPr>
          <w:rFonts w:ascii="Gill Sans" w:hAnsi="Gill Sans" w:cs="Gill Sans"/>
          <w:lang w:val="es-ES_tradnl"/>
        </w:rPr>
        <w:t>identificar</w:t>
      </w:r>
      <w:r w:rsidR="005158DF" w:rsidRPr="00C44AAF">
        <w:rPr>
          <w:rFonts w:ascii="Gill Sans" w:hAnsi="Gill Sans" w:cs="Gill Sans"/>
          <w:lang w:val="es-ES_tradnl"/>
        </w:rPr>
        <w:t xml:space="preserve"> de qué forma</w:t>
      </w:r>
      <w:r w:rsidR="00DF1A6E" w:rsidRPr="00BD1D62">
        <w:rPr>
          <w:rFonts w:ascii="Gill Sans" w:hAnsi="Gill Sans" w:cs="Gill Sans"/>
          <w:lang w:val="es-ES_tradnl"/>
        </w:rPr>
        <w:t xml:space="preserve"> </w:t>
      </w:r>
      <w:r w:rsidR="00B37C5B">
        <w:rPr>
          <w:rFonts w:ascii="Gill Sans" w:hAnsi="Gill Sans" w:cs="Gill Sans"/>
          <w:lang w:val="es-ES_tradnl"/>
        </w:rPr>
        <w:t xml:space="preserve">cambió </w:t>
      </w:r>
      <w:r w:rsidR="00DF1A6E" w:rsidRPr="00BD1D62">
        <w:rPr>
          <w:rFonts w:ascii="Gill Sans" w:hAnsi="Gill Sans" w:cs="Gill Sans"/>
          <w:lang w:val="es-ES_tradnl"/>
        </w:rPr>
        <w:t>la práctica de los gobiernos como resultado de la implementa</w:t>
      </w:r>
      <w:r w:rsidR="00DF1A6E" w:rsidRPr="00C82DC5">
        <w:rPr>
          <w:rFonts w:ascii="Gill Sans" w:hAnsi="Gill Sans" w:cs="Gill Sans"/>
          <w:lang w:val="es-ES_tradnl"/>
        </w:rPr>
        <w:t xml:space="preserve">ción del compromiso. </w:t>
      </w:r>
      <w:r w:rsidR="001E0FEE" w:rsidRPr="00175C06">
        <w:rPr>
          <w:rFonts w:ascii="Gill Sans" w:hAnsi="Gill Sans" w:cs="Gill Sans"/>
          <w:lang w:val="es-ES_tradnl"/>
        </w:rPr>
        <w:t xml:space="preserve">Esto se diferencia de los </w:t>
      </w:r>
      <w:r w:rsidR="00172A68">
        <w:rPr>
          <w:rFonts w:ascii="Gill Sans" w:hAnsi="Gill Sans" w:cs="Gill Sans"/>
          <w:lang w:val="es-ES_tradnl"/>
        </w:rPr>
        <w:t xml:space="preserve">“compromisos estelares” </w:t>
      </w:r>
      <w:r w:rsidR="00B37C5B">
        <w:rPr>
          <w:rFonts w:ascii="Gill Sans" w:hAnsi="Gill Sans" w:cs="Gill Sans"/>
          <w:lang w:val="es-ES_tradnl"/>
        </w:rPr>
        <w:t>que señalan</w:t>
      </w:r>
      <w:r w:rsidR="001E0FEE" w:rsidRPr="0087661A">
        <w:rPr>
          <w:rFonts w:ascii="Gill Sans" w:hAnsi="Gill Sans" w:cs="Gill Sans"/>
          <w:lang w:val="es-ES_tradnl"/>
        </w:rPr>
        <w:t xml:space="preserve"> el impacto </w:t>
      </w:r>
      <w:r w:rsidR="001E0FEE" w:rsidRPr="00EB78AA">
        <w:rPr>
          <w:rFonts w:ascii="Gill Sans" w:hAnsi="Gill Sans" w:cs="Gill Sans"/>
          <w:i/>
          <w:lang w:val="es-ES_tradnl"/>
        </w:rPr>
        <w:t xml:space="preserve">potencial. </w:t>
      </w:r>
    </w:p>
    <w:p w14:paraId="409B8892" w14:textId="72591A43" w:rsidR="00D91A66" w:rsidRPr="00AB48DB" w:rsidRDefault="00252F2E" w:rsidP="00F211F5">
      <w:pPr>
        <w:rPr>
          <w:rFonts w:ascii="Gill Sans" w:hAnsi="Gill Sans" w:cs="Gill Sans"/>
          <w:lang w:val="es-ES_tradnl"/>
        </w:rPr>
      </w:pPr>
      <w:r w:rsidRPr="00F645FB">
        <w:rPr>
          <w:rFonts w:ascii="Gill Sans" w:hAnsi="Gill Sans" w:cs="Gill Sans"/>
          <w:lang w:val="es-ES_tradnl"/>
        </w:rPr>
        <w:t xml:space="preserve">Es importante </w:t>
      </w:r>
      <w:r w:rsidR="00AB48DB">
        <w:rPr>
          <w:rFonts w:ascii="Gill Sans" w:hAnsi="Gill Sans" w:cs="Gill Sans"/>
          <w:lang w:val="es-ES_tradnl"/>
        </w:rPr>
        <w:t>reconocer</w:t>
      </w:r>
      <w:r w:rsidRPr="00F645FB">
        <w:rPr>
          <w:rFonts w:ascii="Gill Sans" w:hAnsi="Gill Sans" w:cs="Gill Sans"/>
          <w:lang w:val="es-ES_tradnl"/>
        </w:rPr>
        <w:t xml:space="preserve"> las limitaciones</w:t>
      </w:r>
      <w:r w:rsidR="00AB48DB">
        <w:rPr>
          <w:rFonts w:ascii="Gill Sans" w:hAnsi="Gill Sans" w:cs="Gill Sans"/>
          <w:lang w:val="es-ES_tradnl"/>
        </w:rPr>
        <w:t xml:space="preserve"> que existen alrededor de este punto</w:t>
      </w:r>
      <w:r w:rsidRPr="00F645FB">
        <w:rPr>
          <w:rFonts w:ascii="Gill Sans" w:hAnsi="Gill Sans" w:cs="Gill Sans"/>
          <w:lang w:val="es-ES_tradnl"/>
        </w:rPr>
        <w:t xml:space="preserve">. </w:t>
      </w:r>
      <w:r w:rsidR="00E65467" w:rsidRPr="00F645FB">
        <w:rPr>
          <w:rFonts w:ascii="Gill Sans" w:hAnsi="Gill Sans" w:cs="Gill Sans"/>
          <w:lang w:val="es-ES_tradnl"/>
        </w:rPr>
        <w:t xml:space="preserve">Los informes de fin de término son elaborados solo algunos meses </w:t>
      </w:r>
      <w:r w:rsidR="00E65467" w:rsidRPr="00386D49">
        <w:rPr>
          <w:rFonts w:ascii="Gill Sans" w:hAnsi="Gill Sans" w:cs="Gill Sans"/>
          <w:lang w:val="es-ES_tradnl"/>
        </w:rPr>
        <w:t xml:space="preserve">después del término del ciclo de implementación. </w:t>
      </w:r>
      <w:r w:rsidR="006830CA" w:rsidRPr="00386D49">
        <w:rPr>
          <w:rFonts w:ascii="Gill Sans" w:hAnsi="Gill Sans" w:cs="Gill Sans"/>
          <w:lang w:val="es-ES_tradnl"/>
        </w:rPr>
        <w:t xml:space="preserve">Esta variable se enfoca en los resultados que pueden ser observados </w:t>
      </w:r>
      <w:r w:rsidR="00B37C5B" w:rsidRPr="00386D49">
        <w:rPr>
          <w:rFonts w:ascii="Gill Sans" w:hAnsi="Gill Sans" w:cs="Gill Sans"/>
          <w:lang w:val="es-ES_tradnl"/>
        </w:rPr>
        <w:t xml:space="preserve">en la apertura del gobierno </w:t>
      </w:r>
      <w:r w:rsidR="006830CA" w:rsidRPr="00172A68">
        <w:rPr>
          <w:rFonts w:ascii="Gill Sans" w:hAnsi="Gill Sans" w:cs="Gill Sans"/>
          <w:lang w:val="es-ES_tradnl"/>
        </w:rPr>
        <w:t xml:space="preserve">al final del periodo de implementación de dos años. </w:t>
      </w:r>
      <w:r w:rsidR="00DC77C8" w:rsidRPr="00636C4A">
        <w:rPr>
          <w:rFonts w:ascii="Gill Sans" w:hAnsi="Gill Sans" w:cs="Gill Sans"/>
          <w:lang w:val="es-ES_tradnl"/>
        </w:rPr>
        <w:t xml:space="preserve">El informe y la variable no pretenden evaluar el </w:t>
      </w:r>
      <w:r w:rsidR="00966CFE" w:rsidRPr="00AB48DB">
        <w:rPr>
          <w:rFonts w:ascii="Gill Sans" w:hAnsi="Gill Sans" w:cs="Gill Sans"/>
          <w:lang w:val="es-ES_tradnl"/>
        </w:rPr>
        <w:t xml:space="preserve">impacto </w:t>
      </w:r>
      <w:r w:rsidR="0029146A">
        <w:rPr>
          <w:rFonts w:ascii="Gill Sans" w:hAnsi="Gill Sans" w:cs="Gill Sans"/>
          <w:lang w:val="es-ES_tradnl"/>
        </w:rPr>
        <w:t xml:space="preserve">en el largo plazo </w:t>
      </w:r>
      <w:r w:rsidR="00966CFE" w:rsidRPr="00AB48DB">
        <w:rPr>
          <w:rFonts w:ascii="Gill Sans" w:hAnsi="Gill Sans" w:cs="Gill Sans"/>
          <w:lang w:val="es-ES_tradnl"/>
        </w:rPr>
        <w:t xml:space="preserve">debido a las complicaciones metodológicas </w:t>
      </w:r>
      <w:r w:rsidR="00396868" w:rsidRPr="00AB48DB">
        <w:rPr>
          <w:rFonts w:ascii="Gill Sans" w:hAnsi="Gill Sans" w:cs="Gill Sans"/>
          <w:lang w:val="es-ES_tradnl"/>
        </w:rPr>
        <w:t xml:space="preserve">y el límite temporal del informe. </w:t>
      </w:r>
    </w:p>
    <w:p w14:paraId="1CE67432" w14:textId="77777777" w:rsidR="006C7FE7" w:rsidRPr="0029146A" w:rsidRDefault="006C7FE7" w:rsidP="00F211F5">
      <w:pPr>
        <w:rPr>
          <w:rFonts w:ascii="Gill Sans" w:hAnsi="Gill Sans" w:cs="Gill Sans"/>
          <w:lang w:val="es-ES_tradnl"/>
        </w:rPr>
      </w:pPr>
    </w:p>
    <w:p w14:paraId="50047602" w14:textId="6B600D00" w:rsidR="006C7FE7" w:rsidRPr="006B3556" w:rsidRDefault="006C7FE7" w:rsidP="00F211F5">
      <w:pPr>
        <w:rPr>
          <w:rFonts w:ascii="Gill Sans" w:hAnsi="Gill Sans" w:cs="Gill Sans"/>
          <w:lang w:val="es-ES_tradnl"/>
        </w:rPr>
      </w:pPr>
      <w:r w:rsidRPr="006B3556">
        <w:rPr>
          <w:rFonts w:ascii="Gill Sans" w:hAnsi="Gill Sans" w:cs="Gill Sans"/>
          <w:lang w:val="es-ES_tradnl"/>
        </w:rPr>
        <w:t xml:space="preserve">1. Para evaluar esta variable, los investigadores </w:t>
      </w:r>
      <w:r w:rsidR="006B3556">
        <w:rPr>
          <w:rFonts w:ascii="Gill Sans" w:hAnsi="Gill Sans" w:cs="Gill Sans"/>
          <w:lang w:val="es-ES_tradnl"/>
        </w:rPr>
        <w:t>deberán establecer</w:t>
      </w:r>
      <w:r w:rsidRPr="006B3556">
        <w:rPr>
          <w:rFonts w:ascii="Gill Sans" w:hAnsi="Gill Sans" w:cs="Gill Sans"/>
          <w:lang w:val="es-ES_tradnl"/>
        </w:rPr>
        <w:t xml:space="preserve"> el </w:t>
      </w:r>
      <w:r w:rsidR="00B37C5B">
        <w:rPr>
          <w:rFonts w:ascii="Gill Sans" w:hAnsi="Gill Sans" w:cs="Gill Sans"/>
          <w:lang w:val="es-ES_tradnl"/>
        </w:rPr>
        <w:t>statu quo</w:t>
      </w:r>
      <w:r w:rsidRPr="006B3556">
        <w:rPr>
          <w:rFonts w:ascii="Gill Sans" w:hAnsi="Gill Sans" w:cs="Gill Sans"/>
          <w:lang w:val="es-ES_tradnl"/>
        </w:rPr>
        <w:t xml:space="preserve"> al inicio del plan de acción. Posteriormente, </w:t>
      </w:r>
      <w:r w:rsidR="0097702E" w:rsidRPr="006B3556">
        <w:rPr>
          <w:rFonts w:ascii="Gill Sans" w:hAnsi="Gill Sans" w:cs="Gill Sans"/>
          <w:lang w:val="es-ES_tradnl"/>
        </w:rPr>
        <w:t>valoran</w:t>
      </w:r>
      <w:r w:rsidRPr="006B3556">
        <w:rPr>
          <w:rFonts w:ascii="Gill Sans" w:hAnsi="Gill Sans" w:cs="Gill Sans"/>
          <w:lang w:val="es-ES_tradnl"/>
        </w:rPr>
        <w:t xml:space="preserve"> los resultados </w:t>
      </w:r>
      <w:r w:rsidR="0097702E" w:rsidRPr="006B3556">
        <w:rPr>
          <w:rFonts w:ascii="Gill Sans" w:hAnsi="Gill Sans" w:cs="Gill Sans"/>
          <w:lang w:val="es-ES_tradnl"/>
        </w:rPr>
        <w:t xml:space="preserve">en cuanto a </w:t>
      </w:r>
      <w:r w:rsidR="00B37C5B">
        <w:rPr>
          <w:rFonts w:ascii="Gill Sans" w:hAnsi="Gill Sans" w:cs="Gill Sans"/>
          <w:lang w:val="es-ES_tradnl"/>
        </w:rPr>
        <w:t xml:space="preserve">la </w:t>
      </w:r>
      <w:r w:rsidR="0097702E" w:rsidRPr="006B3556">
        <w:rPr>
          <w:rFonts w:ascii="Gill Sans" w:hAnsi="Gill Sans" w:cs="Gill Sans"/>
          <w:lang w:val="es-ES_tradnl"/>
        </w:rPr>
        <w:t xml:space="preserve">apertura </w:t>
      </w:r>
      <w:r w:rsidR="00B37C5B">
        <w:rPr>
          <w:rFonts w:ascii="Gill Sans" w:hAnsi="Gill Sans" w:cs="Gill Sans"/>
          <w:lang w:val="es-ES_tradnl"/>
        </w:rPr>
        <w:t>d</w:t>
      </w:r>
      <w:r w:rsidR="0097702E" w:rsidRPr="006B3556">
        <w:rPr>
          <w:rFonts w:ascii="Gill Sans" w:hAnsi="Gill Sans" w:cs="Gill Sans"/>
          <w:lang w:val="es-ES_tradnl"/>
        </w:rPr>
        <w:t xml:space="preserve">el gobierno. </w:t>
      </w:r>
    </w:p>
    <w:p w14:paraId="5A461D88" w14:textId="05262063" w:rsidR="0097702E" w:rsidRPr="003B1C55" w:rsidRDefault="0097702E" w:rsidP="00F211F5">
      <w:pPr>
        <w:rPr>
          <w:rFonts w:ascii="Gill Sans" w:hAnsi="Gill Sans" w:cs="Gill Sans"/>
          <w:lang w:val="es-ES_tradnl"/>
        </w:rPr>
      </w:pPr>
      <w:r w:rsidRPr="00C32D50">
        <w:rPr>
          <w:rFonts w:ascii="Gill Sans" w:hAnsi="Gill Sans" w:cs="Gill Sans"/>
          <w:lang w:val="es-ES_tradnl"/>
        </w:rPr>
        <w:t>2. Los investigadores del MRI valoran la pregunta “¿</w:t>
      </w:r>
      <w:r w:rsidR="00B37C5B">
        <w:rPr>
          <w:rFonts w:ascii="Gill Sans" w:hAnsi="Gill Sans" w:cs="Gill Sans"/>
          <w:lang w:val="es-ES_tradnl"/>
        </w:rPr>
        <w:t>Se avanzó</w:t>
      </w:r>
      <w:r w:rsidRPr="00C32D50">
        <w:rPr>
          <w:rFonts w:ascii="Gill Sans" w:hAnsi="Gill Sans" w:cs="Gill Sans"/>
          <w:lang w:val="es-ES_tradnl"/>
        </w:rPr>
        <w:t xml:space="preserve"> </w:t>
      </w:r>
      <w:r w:rsidR="00B37C5B">
        <w:rPr>
          <w:rFonts w:ascii="Gill Sans" w:hAnsi="Gill Sans" w:cs="Gill Sans"/>
          <w:lang w:val="es-ES_tradnl"/>
        </w:rPr>
        <w:t>en</w:t>
      </w:r>
      <w:r w:rsidRPr="00C32D50">
        <w:rPr>
          <w:rFonts w:ascii="Gill Sans" w:hAnsi="Gill Sans" w:cs="Gill Sans"/>
          <w:lang w:val="es-ES_tradnl"/>
        </w:rPr>
        <w:t xml:space="preserve"> la apertura </w:t>
      </w:r>
      <w:r w:rsidR="00C32D50">
        <w:rPr>
          <w:rFonts w:ascii="Gill Sans" w:hAnsi="Gill Sans" w:cs="Gill Sans"/>
          <w:lang w:val="es-ES_tradnl"/>
        </w:rPr>
        <w:t>de</w:t>
      </w:r>
      <w:r w:rsidRPr="00C32D50">
        <w:rPr>
          <w:rFonts w:ascii="Gill Sans" w:hAnsi="Gill Sans" w:cs="Gill Sans"/>
          <w:lang w:val="es-ES_tradnl"/>
        </w:rPr>
        <w:t xml:space="preserve">l gobierno?” </w:t>
      </w:r>
      <w:r w:rsidR="00093A38" w:rsidRPr="00C32D50">
        <w:rPr>
          <w:rFonts w:ascii="Gill Sans" w:hAnsi="Gill Sans" w:cs="Gill Sans"/>
          <w:lang w:val="es-ES_tradnl"/>
        </w:rPr>
        <w:t xml:space="preserve">con respecto a cada uno de los valores de la AGA </w:t>
      </w:r>
      <w:r w:rsidR="00CA7A4F" w:rsidRPr="00210329">
        <w:rPr>
          <w:rFonts w:ascii="Gill Sans" w:hAnsi="Gill Sans" w:cs="Gill Sans"/>
          <w:lang w:val="es-ES_tradnl"/>
        </w:rPr>
        <w:t>relevantes para este compromiso. Para cada valor, el investigador del MRI</w:t>
      </w:r>
      <w:r w:rsidR="00253415" w:rsidRPr="002A2DC2">
        <w:rPr>
          <w:rFonts w:ascii="Gill Sans" w:hAnsi="Gill Sans" w:cs="Gill Sans"/>
          <w:lang w:val="es-ES_tradnl"/>
        </w:rPr>
        <w:t xml:space="preserve"> considerará las siguientes preguntas </w:t>
      </w:r>
      <w:r w:rsidR="00290358" w:rsidRPr="002A2DC2">
        <w:rPr>
          <w:rFonts w:ascii="Gill Sans" w:hAnsi="Gill Sans" w:cs="Gill Sans"/>
          <w:lang w:val="es-ES_tradnl"/>
        </w:rPr>
        <w:t>c</w:t>
      </w:r>
      <w:r w:rsidR="00154453" w:rsidRPr="002A2DC2">
        <w:rPr>
          <w:rFonts w:ascii="Gill Sans" w:hAnsi="Gill Sans" w:cs="Gill Sans"/>
          <w:lang w:val="es-ES_tradnl"/>
        </w:rPr>
        <w:t xml:space="preserve">uando valore los resultados de la implementación del </w:t>
      </w:r>
      <w:r w:rsidR="00290358" w:rsidRPr="002A2DC2">
        <w:rPr>
          <w:rFonts w:ascii="Gill Sans" w:hAnsi="Gill Sans" w:cs="Gill Sans"/>
          <w:lang w:val="es-ES_tradnl"/>
        </w:rPr>
        <w:t xml:space="preserve">compromiso </w:t>
      </w:r>
      <w:r w:rsidR="00154453" w:rsidRPr="004E7A24">
        <w:rPr>
          <w:rFonts w:ascii="Gill Sans" w:hAnsi="Gill Sans" w:cs="Gill Sans"/>
          <w:lang w:val="es-ES_tradnl"/>
        </w:rPr>
        <w:t>en cuanto a lo</w:t>
      </w:r>
      <w:r w:rsidR="00154453" w:rsidRPr="007F47D9">
        <w:rPr>
          <w:rFonts w:ascii="Gill Sans" w:hAnsi="Gill Sans" w:cs="Gill Sans"/>
          <w:lang w:val="es-ES_tradnl"/>
        </w:rPr>
        <w:t xml:space="preserve">s cambios en la práctica de gobierno. </w:t>
      </w:r>
    </w:p>
    <w:p w14:paraId="3490D6BE" w14:textId="4C2F5537" w:rsidR="00B34A4C" w:rsidRPr="00804B7D" w:rsidRDefault="00B34A4C" w:rsidP="00D86EA7">
      <w:pPr>
        <w:numPr>
          <w:ilvl w:val="0"/>
          <w:numId w:val="69"/>
        </w:numPr>
        <w:rPr>
          <w:rFonts w:ascii="Gill Sans" w:hAnsi="Gill Sans" w:cs="Gill Sans"/>
          <w:lang w:val="es-ES_tradnl"/>
        </w:rPr>
      </w:pPr>
      <w:r w:rsidRPr="00804B7D">
        <w:rPr>
          <w:rFonts w:ascii="Gill Sans" w:hAnsi="Gill Sans" w:cs="Gill Sans"/>
          <w:lang w:val="es-ES_tradnl"/>
        </w:rPr>
        <w:t>Acceso a la información: ¿El gobierno publicó más información o mejoró la calidad de la información publicada?</w:t>
      </w:r>
    </w:p>
    <w:p w14:paraId="44A666B1" w14:textId="2F9E9B21" w:rsidR="00B34A4C" w:rsidRPr="000F01FF" w:rsidRDefault="00B34A4C" w:rsidP="00D86EA7">
      <w:pPr>
        <w:numPr>
          <w:ilvl w:val="0"/>
          <w:numId w:val="69"/>
        </w:numPr>
        <w:rPr>
          <w:rFonts w:ascii="Gill Sans" w:hAnsi="Gill Sans" w:cs="Gill Sans"/>
          <w:lang w:val="es-ES_tradnl"/>
        </w:rPr>
      </w:pPr>
      <w:r w:rsidRPr="003F789C">
        <w:rPr>
          <w:rFonts w:ascii="Gill Sans" w:hAnsi="Gill Sans" w:cs="Gill Sans"/>
          <w:lang w:val="es-ES_tradnl"/>
        </w:rPr>
        <w:t>Participación ciudadana: ¿El gobierno creó o mejoró las oportunidades o capacidades del público para contr</w:t>
      </w:r>
      <w:r w:rsidRPr="000F01FF">
        <w:rPr>
          <w:rFonts w:ascii="Gill Sans" w:hAnsi="Gill Sans" w:cs="Gill Sans"/>
          <w:lang w:val="es-ES_tradnl"/>
        </w:rPr>
        <w:t>ibuir o ejercer influencia en la toma de decisiones?</w:t>
      </w:r>
    </w:p>
    <w:p w14:paraId="581819B2" w14:textId="40C8CC9E" w:rsidR="00B34A4C" w:rsidRPr="000B0265" w:rsidRDefault="00B34A4C" w:rsidP="00D86EA7">
      <w:pPr>
        <w:numPr>
          <w:ilvl w:val="0"/>
          <w:numId w:val="69"/>
        </w:numPr>
        <w:rPr>
          <w:rFonts w:ascii="Gill Sans" w:hAnsi="Gill Sans" w:cs="Gill Sans"/>
          <w:lang w:val="es-ES_tradnl"/>
        </w:rPr>
      </w:pPr>
      <w:r w:rsidRPr="005F1B82">
        <w:rPr>
          <w:rFonts w:ascii="Gill Sans" w:hAnsi="Gill Sans" w:cs="Gill Sans"/>
          <w:lang w:val="es-ES_tradnl"/>
        </w:rPr>
        <w:t xml:space="preserve">Rendición de cuentas pública: </w:t>
      </w:r>
      <w:r w:rsidR="00511FB4" w:rsidRPr="002454A7">
        <w:rPr>
          <w:rFonts w:ascii="Gill Sans" w:hAnsi="Gill Sans" w:cs="Gill Sans"/>
          <w:lang w:val="es-ES_tradnl"/>
        </w:rPr>
        <w:t>¿El gobierno creó o mejoró oportunidades para asegurar la rendici</w:t>
      </w:r>
      <w:r w:rsidR="00511FB4" w:rsidRPr="000B0265">
        <w:rPr>
          <w:rFonts w:ascii="Gill Sans" w:hAnsi="Gill Sans" w:cs="Gill Sans"/>
          <w:lang w:val="es-ES_tradnl"/>
        </w:rPr>
        <w:t>ón de cuentas pública por parte de los funcionarios?</w:t>
      </w:r>
    </w:p>
    <w:p w14:paraId="12FC9044" w14:textId="5946FA95" w:rsidR="001028F5" w:rsidRPr="000B0265" w:rsidRDefault="001028F5" w:rsidP="001028F5">
      <w:pPr>
        <w:rPr>
          <w:rFonts w:ascii="Gill Sans" w:hAnsi="Gill Sans" w:cs="Gill Sans"/>
          <w:lang w:val="es-ES_tradnl"/>
        </w:rPr>
      </w:pPr>
      <w:r w:rsidRPr="000B0265">
        <w:rPr>
          <w:rFonts w:ascii="Gill Sans" w:hAnsi="Gill Sans" w:cs="Gill Sans"/>
          <w:lang w:val="es-ES_tradnl"/>
        </w:rPr>
        <w:t xml:space="preserve">3. </w:t>
      </w:r>
      <w:r w:rsidR="00EC56B7" w:rsidRPr="000B0265">
        <w:rPr>
          <w:rFonts w:ascii="Gill Sans" w:hAnsi="Gill Sans" w:cs="Gill Sans"/>
          <w:lang w:val="es-ES_tradnl"/>
        </w:rPr>
        <w:t xml:space="preserve">Con base en las preguntas anteriores, el investigador del MRI utiliza la siguiente escala para codificar </w:t>
      </w:r>
      <w:r w:rsidR="008003F0" w:rsidRPr="000B0265">
        <w:rPr>
          <w:rFonts w:ascii="Gill Sans" w:hAnsi="Gill Sans" w:cs="Gill Sans"/>
          <w:lang w:val="es-ES_tradnl"/>
        </w:rPr>
        <w:t xml:space="preserve">el compromiso general </w:t>
      </w:r>
      <w:r w:rsidR="006B063A">
        <w:rPr>
          <w:rFonts w:ascii="Gill Sans" w:hAnsi="Gill Sans" w:cs="Gill Sans"/>
          <w:lang w:val="es-ES_tradnl"/>
        </w:rPr>
        <w:t>(o</w:t>
      </w:r>
      <w:r w:rsidR="008003F0" w:rsidRPr="000B0265">
        <w:rPr>
          <w:rFonts w:ascii="Gill Sans" w:hAnsi="Gill Sans" w:cs="Gill Sans"/>
          <w:lang w:val="es-ES_tradnl"/>
        </w:rPr>
        <w:t xml:space="preserve"> </w:t>
      </w:r>
      <w:r w:rsidR="006B063A">
        <w:rPr>
          <w:rFonts w:ascii="Gill Sans" w:hAnsi="Gill Sans" w:cs="Gill Sans"/>
          <w:lang w:val="es-ES_tradnl"/>
        </w:rPr>
        <w:t xml:space="preserve">el </w:t>
      </w:r>
      <w:r w:rsidR="008003F0" w:rsidRPr="000B0265">
        <w:rPr>
          <w:rFonts w:ascii="Gill Sans" w:hAnsi="Gill Sans" w:cs="Gill Sans"/>
          <w:lang w:val="es-ES_tradnl"/>
        </w:rPr>
        <w:t>hito</w:t>
      </w:r>
      <w:r w:rsidR="006B063A">
        <w:rPr>
          <w:rFonts w:ascii="Gill Sans" w:hAnsi="Gill Sans" w:cs="Gill Sans"/>
          <w:lang w:val="es-ES_tradnl"/>
        </w:rPr>
        <w:t xml:space="preserve"> individual en el caso de que se haya desglosado el plan de acción de modo que algunos hitos se estén valorando como si fueran compromisos)</w:t>
      </w:r>
      <w:r w:rsidR="008003F0" w:rsidRPr="000B0265">
        <w:rPr>
          <w:rFonts w:ascii="Gill Sans" w:hAnsi="Gill Sans" w:cs="Gill Sans"/>
          <w:lang w:val="es-ES_tradnl"/>
        </w:rPr>
        <w:t xml:space="preserve">: </w:t>
      </w:r>
    </w:p>
    <w:p w14:paraId="4391BC42" w14:textId="03D25CE4" w:rsidR="008003F0" w:rsidRPr="000B0265" w:rsidRDefault="008003F0" w:rsidP="00D86EA7">
      <w:pPr>
        <w:numPr>
          <w:ilvl w:val="0"/>
          <w:numId w:val="70"/>
        </w:numPr>
        <w:rPr>
          <w:rFonts w:ascii="Gill Sans" w:hAnsi="Gill Sans" w:cs="Gill Sans"/>
          <w:lang w:val="es-ES_tradnl"/>
        </w:rPr>
      </w:pPr>
      <w:r w:rsidRPr="000B0265">
        <w:rPr>
          <w:rFonts w:ascii="Gill Sans" w:hAnsi="Gill Sans" w:cs="Gill Sans"/>
          <w:lang w:val="es-ES_tradnl"/>
        </w:rPr>
        <w:t xml:space="preserve">Empeoró: la apertura en el gobierno empeoró como resultado de las medidas </w:t>
      </w:r>
      <w:r w:rsidR="005D73A3" w:rsidRPr="000B0265">
        <w:rPr>
          <w:rFonts w:ascii="Gill Sans" w:hAnsi="Gill Sans" w:cs="Gill Sans"/>
          <w:lang w:val="es-ES_tradnl"/>
        </w:rPr>
        <w:t xml:space="preserve">definidas en el compromiso. </w:t>
      </w:r>
    </w:p>
    <w:p w14:paraId="1515E3D7" w14:textId="29E1A57E" w:rsidR="005D73A3" w:rsidRPr="000B0265" w:rsidRDefault="005D73A3" w:rsidP="00D86EA7">
      <w:pPr>
        <w:numPr>
          <w:ilvl w:val="0"/>
          <w:numId w:val="70"/>
        </w:numPr>
        <w:rPr>
          <w:rFonts w:ascii="Gill Sans" w:hAnsi="Gill Sans" w:cs="Gill Sans"/>
          <w:lang w:val="es-ES_tradnl"/>
        </w:rPr>
      </w:pPr>
      <w:r w:rsidRPr="000B0265">
        <w:rPr>
          <w:rFonts w:ascii="Gill Sans" w:hAnsi="Gill Sans" w:cs="Gill Sans"/>
          <w:lang w:val="es-ES_tradnl"/>
        </w:rPr>
        <w:t>No cambió: no cambió el estado de la práctica en el gobierno</w:t>
      </w:r>
    </w:p>
    <w:p w14:paraId="2B4FA7B5" w14:textId="2D2F7C7C" w:rsidR="005D73A3" w:rsidRPr="000B0265" w:rsidRDefault="005D73A3" w:rsidP="00D86EA7">
      <w:pPr>
        <w:numPr>
          <w:ilvl w:val="0"/>
          <w:numId w:val="70"/>
        </w:numPr>
        <w:rPr>
          <w:rFonts w:ascii="Gill Sans" w:hAnsi="Gill Sans" w:cs="Gill Sans"/>
          <w:lang w:val="es-ES_tradnl"/>
        </w:rPr>
      </w:pPr>
      <w:r w:rsidRPr="000B0265">
        <w:rPr>
          <w:rFonts w:ascii="Gill Sans" w:hAnsi="Gill Sans" w:cs="Gill Sans"/>
          <w:lang w:val="es-ES_tradnl"/>
        </w:rPr>
        <w:t xml:space="preserve">Marginalmente: hubo cambios </w:t>
      </w:r>
      <w:r w:rsidR="00182DE6" w:rsidRPr="000B0265">
        <w:rPr>
          <w:rFonts w:ascii="Gill Sans" w:hAnsi="Gill Sans" w:cs="Gill Sans"/>
          <w:lang w:val="es-ES_tradnl"/>
        </w:rPr>
        <w:t xml:space="preserve">pero con impactos </w:t>
      </w:r>
      <w:r w:rsidR="00B37C5B">
        <w:rPr>
          <w:rFonts w:ascii="Gill Sans" w:hAnsi="Gill Sans" w:cs="Gill Sans"/>
          <w:lang w:val="es-ES_tradnl"/>
        </w:rPr>
        <w:t>menores</w:t>
      </w:r>
      <w:r w:rsidR="00182DE6" w:rsidRPr="000B0265">
        <w:rPr>
          <w:rFonts w:ascii="Gill Sans" w:hAnsi="Gill Sans" w:cs="Gill Sans"/>
          <w:lang w:val="es-ES_tradnl"/>
        </w:rPr>
        <w:t xml:space="preserve"> </w:t>
      </w:r>
      <w:r w:rsidR="00F034B7" w:rsidRPr="000B0265">
        <w:rPr>
          <w:rFonts w:ascii="Gill Sans" w:hAnsi="Gill Sans" w:cs="Gill Sans"/>
          <w:lang w:val="es-ES_tradnl"/>
        </w:rPr>
        <w:t xml:space="preserve">en cuanto a la apertura. </w:t>
      </w:r>
    </w:p>
    <w:p w14:paraId="1700D58D" w14:textId="10F281AF" w:rsidR="00F034B7" w:rsidRPr="000B0265" w:rsidRDefault="00F034B7" w:rsidP="00D86EA7">
      <w:pPr>
        <w:numPr>
          <w:ilvl w:val="0"/>
          <w:numId w:val="70"/>
        </w:numPr>
        <w:rPr>
          <w:rFonts w:ascii="Gill Sans" w:hAnsi="Gill Sans" w:cs="Gill Sans"/>
          <w:lang w:val="es-ES_tradnl"/>
        </w:rPr>
      </w:pPr>
      <w:r w:rsidRPr="000B0265">
        <w:rPr>
          <w:rFonts w:ascii="Gill Sans" w:hAnsi="Gill Sans" w:cs="Gill Sans"/>
          <w:lang w:val="es-ES_tradnl"/>
        </w:rPr>
        <w:t xml:space="preserve">Significativamente: </w:t>
      </w:r>
      <w:r w:rsidR="004C656A" w:rsidRPr="000B0265">
        <w:rPr>
          <w:rFonts w:ascii="Gill Sans" w:hAnsi="Gill Sans" w:cs="Gill Sans"/>
          <w:lang w:val="es-ES_tradnl"/>
        </w:rPr>
        <w:t>un</w:t>
      </w:r>
      <w:r w:rsidR="00B37C5B">
        <w:rPr>
          <w:rFonts w:ascii="Gill Sans" w:hAnsi="Gill Sans" w:cs="Gill Sans"/>
          <w:lang w:val="es-ES_tradnl"/>
        </w:rPr>
        <w:t xml:space="preserve"> gran</w:t>
      </w:r>
      <w:r w:rsidR="004C656A" w:rsidRPr="000B0265">
        <w:rPr>
          <w:rFonts w:ascii="Gill Sans" w:hAnsi="Gill Sans" w:cs="Gill Sans"/>
          <w:lang w:val="es-ES_tradnl"/>
        </w:rPr>
        <w:t xml:space="preserve"> paso </w:t>
      </w:r>
      <w:r w:rsidR="00B37C5B">
        <w:rPr>
          <w:rFonts w:ascii="Gill Sans" w:hAnsi="Gill Sans" w:cs="Gill Sans"/>
          <w:lang w:val="es-ES_tradnl"/>
        </w:rPr>
        <w:t>a</w:t>
      </w:r>
      <w:r w:rsidR="004C656A" w:rsidRPr="000B0265">
        <w:rPr>
          <w:rFonts w:ascii="Gill Sans" w:hAnsi="Gill Sans" w:cs="Gill Sans"/>
          <w:lang w:val="es-ES_tradnl"/>
        </w:rPr>
        <w:t xml:space="preserve">delante </w:t>
      </w:r>
      <w:r w:rsidR="00B37C5B">
        <w:rPr>
          <w:rFonts w:ascii="Gill Sans" w:hAnsi="Gill Sans" w:cs="Gill Sans"/>
          <w:lang w:val="es-ES_tradnl"/>
        </w:rPr>
        <w:t>en</w:t>
      </w:r>
      <w:r w:rsidR="004C656A" w:rsidRPr="000B0265">
        <w:rPr>
          <w:rFonts w:ascii="Gill Sans" w:hAnsi="Gill Sans" w:cs="Gill Sans"/>
          <w:lang w:val="es-ES_tradnl"/>
        </w:rPr>
        <w:t xml:space="preserve"> la apertura </w:t>
      </w:r>
      <w:r w:rsidR="00B37C5B">
        <w:rPr>
          <w:rFonts w:ascii="Gill Sans" w:hAnsi="Gill Sans" w:cs="Gill Sans"/>
          <w:lang w:val="es-ES_tradnl"/>
        </w:rPr>
        <w:t>d</w:t>
      </w:r>
      <w:r w:rsidR="004C656A" w:rsidRPr="000B0265">
        <w:rPr>
          <w:rFonts w:ascii="Gill Sans" w:hAnsi="Gill Sans" w:cs="Gill Sans"/>
          <w:lang w:val="es-ES_tradnl"/>
        </w:rPr>
        <w:t>el gobierno pero con alcance o escala limitado</w:t>
      </w:r>
    </w:p>
    <w:p w14:paraId="2E8D61DD" w14:textId="57E250ED" w:rsidR="004C656A" w:rsidRPr="000B0265" w:rsidRDefault="004C656A" w:rsidP="00D86EA7">
      <w:pPr>
        <w:numPr>
          <w:ilvl w:val="0"/>
          <w:numId w:val="70"/>
        </w:numPr>
        <w:rPr>
          <w:rFonts w:ascii="Gill Sans" w:hAnsi="Gill Sans" w:cs="Gill Sans"/>
          <w:lang w:val="es-ES_tradnl"/>
        </w:rPr>
      </w:pPr>
      <w:r w:rsidRPr="000B0265">
        <w:rPr>
          <w:rFonts w:ascii="Gill Sans" w:hAnsi="Gill Sans" w:cs="Gill Sans"/>
          <w:lang w:val="es-ES_tradnl"/>
        </w:rPr>
        <w:t xml:space="preserve">Excepcionalmente: </w:t>
      </w:r>
      <w:r w:rsidR="002D3754" w:rsidRPr="000B0265">
        <w:rPr>
          <w:rFonts w:ascii="Gill Sans" w:hAnsi="Gill Sans" w:cs="Gill Sans"/>
          <w:lang w:val="es-ES_tradnl"/>
        </w:rPr>
        <w:t xml:space="preserve">reforma que ha transformado la práctica de los gobiernos en el área de política relevante a través de la apertura </w:t>
      </w:r>
      <w:r w:rsidR="00B37C5B">
        <w:rPr>
          <w:rFonts w:ascii="Gill Sans" w:hAnsi="Gill Sans" w:cs="Gill Sans"/>
          <w:lang w:val="es-ES_tradnl"/>
        </w:rPr>
        <w:t>d</w:t>
      </w:r>
      <w:r w:rsidR="002D3754" w:rsidRPr="000B0265">
        <w:rPr>
          <w:rFonts w:ascii="Gill Sans" w:hAnsi="Gill Sans" w:cs="Gill Sans"/>
          <w:lang w:val="es-ES_tradnl"/>
        </w:rPr>
        <w:t xml:space="preserve">el gobierno. </w:t>
      </w:r>
    </w:p>
    <w:p w14:paraId="62F07987" w14:textId="4188D578" w:rsidR="00D13181" w:rsidRPr="000B0265" w:rsidRDefault="00D13181" w:rsidP="00D13181">
      <w:pPr>
        <w:rPr>
          <w:rFonts w:ascii="Gill Sans" w:hAnsi="Gill Sans" w:cs="Gill Sans"/>
          <w:i/>
          <w:lang w:val="es-ES_tradnl"/>
        </w:rPr>
      </w:pPr>
      <w:r w:rsidRPr="000B0265">
        <w:rPr>
          <w:rFonts w:ascii="Gill Sans" w:hAnsi="Gill Sans" w:cs="Gill Sans"/>
          <w:i/>
          <w:lang w:val="es-ES_tradnl"/>
        </w:rPr>
        <w:t xml:space="preserve">Nota: El MRI sigue los </w:t>
      </w:r>
      <w:r w:rsidR="00F676CD" w:rsidRPr="000B0265">
        <w:rPr>
          <w:rFonts w:ascii="Gill Sans" w:hAnsi="Gill Sans" w:cs="Gill Sans"/>
          <w:i/>
          <w:lang w:val="es-ES_tradnl"/>
        </w:rPr>
        <w:t xml:space="preserve">siguientes lineamientos para la codificación de esta variable: si un compromiso </w:t>
      </w:r>
      <w:r w:rsidR="00BC05F0" w:rsidRPr="000B0265">
        <w:rPr>
          <w:rFonts w:ascii="Gill Sans" w:hAnsi="Gill Sans" w:cs="Gill Sans"/>
          <w:i/>
          <w:lang w:val="es-ES_tradnl"/>
        </w:rPr>
        <w:t>o hito</w:t>
      </w:r>
      <w:r w:rsidR="00E61C4A" w:rsidRPr="000B0265">
        <w:rPr>
          <w:rFonts w:ascii="Gill Sans" w:hAnsi="Gill Sans" w:cs="Gill Sans"/>
          <w:i/>
          <w:lang w:val="es-ES_tradnl"/>
        </w:rPr>
        <w:t xml:space="preserve"> se relaciona con más de un valor de la AGA, codifique </w:t>
      </w:r>
      <w:r w:rsidR="006B7EC8" w:rsidRPr="000B0265">
        <w:rPr>
          <w:rFonts w:ascii="Gill Sans" w:hAnsi="Gill Sans" w:cs="Gill Sans"/>
          <w:i/>
          <w:lang w:val="es-ES_tradnl"/>
        </w:rPr>
        <w:t xml:space="preserve">el nivel más alto. Por ejemplo, su un hito es relevante </w:t>
      </w:r>
      <w:r w:rsidR="007E1314" w:rsidRPr="000B0265">
        <w:rPr>
          <w:rFonts w:ascii="Gill Sans" w:hAnsi="Gill Sans" w:cs="Gill Sans"/>
          <w:i/>
          <w:lang w:val="es-ES_tradnl"/>
        </w:rPr>
        <w:t xml:space="preserve">tanto para el “acceso a la información” y “participación ciudadana” </w:t>
      </w:r>
      <w:r w:rsidR="00092E21" w:rsidRPr="000B0265">
        <w:rPr>
          <w:rFonts w:ascii="Gill Sans" w:hAnsi="Gill Sans" w:cs="Gill Sans"/>
          <w:i/>
          <w:lang w:val="es-ES_tradnl"/>
        </w:rPr>
        <w:t xml:space="preserve">y es valorado como un paso </w:t>
      </w:r>
      <w:r w:rsidR="00B37C5B">
        <w:rPr>
          <w:rFonts w:ascii="Gill Sans" w:hAnsi="Gill Sans" w:cs="Gill Sans"/>
          <w:i/>
          <w:lang w:val="es-ES_tradnl"/>
        </w:rPr>
        <w:t>significativo</w:t>
      </w:r>
      <w:r w:rsidR="00092E21" w:rsidRPr="000B0265">
        <w:rPr>
          <w:rFonts w:ascii="Gill Sans" w:hAnsi="Gill Sans" w:cs="Gill Sans"/>
          <w:i/>
          <w:lang w:val="es-ES_tradnl"/>
        </w:rPr>
        <w:t xml:space="preserve"> para la apertura en el gobierno en cuanto al “acceso a la información” pero marginalmente en cuanto a la “participación ciudadana”</w:t>
      </w:r>
      <w:r w:rsidR="00991A0C" w:rsidRPr="000B0265">
        <w:rPr>
          <w:rFonts w:ascii="Gill Sans" w:hAnsi="Gill Sans" w:cs="Gill Sans"/>
          <w:i/>
          <w:lang w:val="es-ES_tradnl"/>
        </w:rPr>
        <w:t>, codifique el hito como “significativamente”. En la sección narrativa “¿</w:t>
      </w:r>
      <w:r w:rsidR="00B37C5B">
        <w:rPr>
          <w:rFonts w:ascii="Gill Sans" w:hAnsi="Gill Sans" w:cs="Gill Sans"/>
          <w:i/>
          <w:lang w:val="es-ES_tradnl"/>
        </w:rPr>
        <w:t>Se avanzó</w:t>
      </w:r>
      <w:r w:rsidR="00991A0C" w:rsidRPr="000B0265">
        <w:rPr>
          <w:rFonts w:ascii="Gill Sans" w:hAnsi="Gill Sans" w:cs="Gill Sans"/>
          <w:i/>
          <w:lang w:val="es-ES_tradnl"/>
        </w:rPr>
        <w:t xml:space="preserve"> a la apertura </w:t>
      </w:r>
      <w:r w:rsidR="00142DD9">
        <w:rPr>
          <w:rFonts w:ascii="Gill Sans" w:hAnsi="Gill Sans" w:cs="Gill Sans"/>
          <w:i/>
          <w:lang w:val="es-ES_tradnl"/>
        </w:rPr>
        <w:t>d</w:t>
      </w:r>
      <w:r w:rsidR="00991A0C" w:rsidRPr="000B0265">
        <w:rPr>
          <w:rFonts w:ascii="Gill Sans" w:hAnsi="Gill Sans" w:cs="Gill Sans"/>
          <w:i/>
          <w:lang w:val="es-ES_tradnl"/>
        </w:rPr>
        <w:t xml:space="preserve">el gobierno?” </w:t>
      </w:r>
      <w:r w:rsidR="009209E4" w:rsidRPr="000B0265">
        <w:rPr>
          <w:rFonts w:ascii="Gill Sans" w:hAnsi="Gill Sans" w:cs="Gill Sans"/>
          <w:i/>
          <w:lang w:val="es-ES_tradnl"/>
        </w:rPr>
        <w:t xml:space="preserve">el investigador deberá explicar esta diferencia. </w:t>
      </w:r>
      <w:r w:rsidR="00A71610" w:rsidRPr="000B0265">
        <w:rPr>
          <w:rFonts w:ascii="Gill Sans" w:hAnsi="Gill Sans" w:cs="Gill Sans"/>
          <w:i/>
          <w:lang w:val="es-ES_tradnl"/>
        </w:rPr>
        <w:t>Además, si el invest</w:t>
      </w:r>
      <w:r w:rsidR="000C6211" w:rsidRPr="000B0265">
        <w:rPr>
          <w:rFonts w:ascii="Gill Sans" w:hAnsi="Gill Sans" w:cs="Gill Sans"/>
          <w:i/>
          <w:lang w:val="es-ES_tradnl"/>
        </w:rPr>
        <w:t>igador determina que el efecto sumatorio de los hitos resulta en una codificación más alt</w:t>
      </w:r>
      <w:r w:rsidR="00025D64" w:rsidRPr="000B0265">
        <w:rPr>
          <w:rFonts w:ascii="Gill Sans" w:hAnsi="Gill Sans" w:cs="Gill Sans"/>
          <w:i/>
          <w:lang w:val="es-ES_tradnl"/>
        </w:rPr>
        <w:t xml:space="preserve">a para el compromiso en general, esto se </w:t>
      </w:r>
      <w:r w:rsidR="00402A8C" w:rsidRPr="000B0265">
        <w:rPr>
          <w:rFonts w:ascii="Gill Sans" w:hAnsi="Gill Sans" w:cs="Gill Sans"/>
          <w:i/>
          <w:lang w:val="es-ES_tradnl"/>
        </w:rPr>
        <w:t xml:space="preserve">deberá </w:t>
      </w:r>
      <w:r w:rsidR="00025D64" w:rsidRPr="000B0265">
        <w:rPr>
          <w:rFonts w:ascii="Gill Sans" w:hAnsi="Gill Sans" w:cs="Gill Sans"/>
          <w:i/>
          <w:lang w:val="es-ES_tradnl"/>
        </w:rPr>
        <w:t>reflejar en la codificació</w:t>
      </w:r>
      <w:r w:rsidR="00402A8C" w:rsidRPr="000B0265">
        <w:rPr>
          <w:rFonts w:ascii="Gill Sans" w:hAnsi="Gill Sans" w:cs="Gill Sans"/>
          <w:i/>
          <w:lang w:val="es-ES_tradnl"/>
        </w:rPr>
        <w:t>n en general y</w:t>
      </w:r>
      <w:r w:rsidR="00025D64" w:rsidRPr="000B0265">
        <w:rPr>
          <w:rFonts w:ascii="Gill Sans" w:hAnsi="Gill Sans" w:cs="Gill Sans"/>
          <w:i/>
          <w:lang w:val="es-ES_tradnl"/>
        </w:rPr>
        <w:t xml:space="preserve"> explicar en la narración. </w:t>
      </w:r>
    </w:p>
    <w:p w14:paraId="10665B69" w14:textId="20CEE331" w:rsidR="00F211F5" w:rsidRPr="00441F7E" w:rsidRDefault="00402A8C" w:rsidP="00F211F5">
      <w:pPr>
        <w:rPr>
          <w:i/>
          <w:color w:val="auto"/>
          <w:szCs w:val="22"/>
          <w:lang w:val="es-ES_tradnl"/>
        </w:rPr>
      </w:pPr>
      <w:r w:rsidRPr="000B0265">
        <w:rPr>
          <w:rFonts w:ascii="Gill Sans" w:hAnsi="Gill Sans" w:cs="Gill Sans"/>
          <w:lang w:val="es-ES_tradnl"/>
        </w:rPr>
        <w:t xml:space="preserve">Ejemplo: </w:t>
      </w:r>
      <w:r w:rsidR="00F211F5" w:rsidRPr="00441F7E">
        <w:rPr>
          <w:i/>
          <w:color w:val="auto"/>
          <w:szCs w:val="22"/>
          <w:lang w:val="es-ES_tradnl"/>
        </w:rPr>
        <w:t xml:space="preserve"> </w:t>
      </w:r>
    </w:p>
    <w:p w14:paraId="48A0B0DD" w14:textId="77777777" w:rsidR="00F211F5" w:rsidRPr="00441F7E" w:rsidRDefault="00F211F5" w:rsidP="00F211F5">
      <w:pPr>
        <w:pStyle w:val="Normalrglronly"/>
        <w:rPr>
          <w:lang w:val="es-ES_tradnl"/>
        </w:rPr>
      </w:pPr>
      <w:r w:rsidRPr="005372AE">
        <w:rPr>
          <w:noProof/>
        </w:rPr>
        <w:drawing>
          <wp:inline distT="0" distB="0" distL="0" distR="0" wp14:anchorId="53A7E0DD" wp14:editId="6A6A5B45">
            <wp:extent cx="5435600" cy="2311400"/>
            <wp:effectExtent l="0" t="0" r="0" b="0"/>
            <wp:docPr id="233" name="Imagen 233" descr="../../../../Desktop/2016-0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016-06-1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35600" cy="2311400"/>
                    </a:xfrm>
                    <a:prstGeom prst="rect">
                      <a:avLst/>
                    </a:prstGeom>
                    <a:noFill/>
                    <a:ln>
                      <a:noFill/>
                    </a:ln>
                  </pic:spPr>
                </pic:pic>
              </a:graphicData>
            </a:graphic>
          </wp:inline>
        </w:drawing>
      </w:r>
    </w:p>
    <w:p w14:paraId="57ADEB0C" w14:textId="77777777" w:rsidR="00F211F5" w:rsidRPr="00441F7E" w:rsidRDefault="00F211F5" w:rsidP="00F211F5">
      <w:pPr>
        <w:pStyle w:val="Normalrglronly"/>
        <w:rPr>
          <w:lang w:val="es-ES_tradnl"/>
        </w:rPr>
      </w:pPr>
    </w:p>
    <w:p w14:paraId="461F0BB8" w14:textId="77777777" w:rsidR="00F211F5" w:rsidRPr="00441F7E" w:rsidRDefault="00F211F5" w:rsidP="00F211F5">
      <w:pPr>
        <w:pStyle w:val="Normalrglronly"/>
        <w:rPr>
          <w:lang w:val="es-ES_tradnl"/>
        </w:rPr>
      </w:pPr>
    </w:p>
    <w:p w14:paraId="30115BF3" w14:textId="47DD4085" w:rsidR="00F211F5" w:rsidRPr="009377BD" w:rsidRDefault="00417306" w:rsidP="00F211F5">
      <w:pPr>
        <w:pStyle w:val="Normalrglronly"/>
        <w:rPr>
          <w:b/>
          <w:lang w:val="es-ES_tradnl"/>
        </w:rPr>
      </w:pPr>
      <w:r w:rsidRPr="000B0265">
        <w:rPr>
          <w:b/>
          <w:lang w:val="es-ES_tradnl"/>
        </w:rPr>
        <w:t>C. Objetivo del compromis</w:t>
      </w:r>
      <w:r w:rsidRPr="00624E17">
        <w:rPr>
          <w:b/>
          <w:lang w:val="es-ES_tradnl"/>
        </w:rPr>
        <w:t xml:space="preserve">o </w:t>
      </w:r>
    </w:p>
    <w:p w14:paraId="47E8C513" w14:textId="6A3642B0" w:rsidR="00417306" w:rsidRPr="00EB78AA" w:rsidRDefault="00417306" w:rsidP="00F211F5">
      <w:pPr>
        <w:pStyle w:val="Normalrglronly"/>
        <w:rPr>
          <w:lang w:val="es-ES_tradnl"/>
        </w:rPr>
      </w:pPr>
      <w:r w:rsidRPr="005F160D">
        <w:rPr>
          <w:lang w:val="es-ES_tradnl"/>
        </w:rPr>
        <w:t>Est</w:t>
      </w:r>
      <w:r w:rsidRPr="00DB3F49">
        <w:rPr>
          <w:lang w:val="es-ES_tradnl"/>
        </w:rPr>
        <w:t>a sección es tomada directamente de la sección Contexto y objetivos (ver Secci</w:t>
      </w:r>
      <w:r w:rsidRPr="00FD17F2">
        <w:rPr>
          <w:lang w:val="es-ES_tradnl"/>
        </w:rPr>
        <w:t xml:space="preserve">ón 3.3.1.d) en el informe de avances del MRI. </w:t>
      </w:r>
      <w:r w:rsidR="003107CE" w:rsidRPr="00D61302">
        <w:rPr>
          <w:lang w:val="es-ES_tradnl"/>
        </w:rPr>
        <w:t xml:space="preserve">El objetivo de esta sección es presentar a los lectores un resumen del compromiso </w:t>
      </w:r>
      <w:r w:rsidR="005A7FC4" w:rsidRPr="00931A3D">
        <w:rPr>
          <w:lang w:val="es-ES_tradnl"/>
        </w:rPr>
        <w:t>y los objetivos de política que pretendía alcanzar</w:t>
      </w:r>
      <w:r w:rsidR="005A7FC4" w:rsidRPr="00CF49CC">
        <w:rPr>
          <w:lang w:val="es-ES_tradnl"/>
        </w:rPr>
        <w:t xml:space="preserve">. Cuando se identifique el objetivo de </w:t>
      </w:r>
      <w:r w:rsidR="00142DD9">
        <w:rPr>
          <w:lang w:val="es-ES_tradnl"/>
        </w:rPr>
        <w:t xml:space="preserve">la </w:t>
      </w:r>
      <w:r w:rsidR="005A7FC4" w:rsidRPr="00CF49CC">
        <w:rPr>
          <w:lang w:val="es-ES_tradnl"/>
        </w:rPr>
        <w:t xml:space="preserve">política, el investigador del MRI tomará el texto del </w:t>
      </w:r>
      <w:r w:rsidR="003159A6" w:rsidRPr="007D1DCD">
        <w:rPr>
          <w:lang w:val="es-ES_tradnl"/>
        </w:rPr>
        <w:t>compromiso y lo que el gobierno identificó como 1. Área de polí</w:t>
      </w:r>
      <w:r w:rsidR="0045754F" w:rsidRPr="00596B6B">
        <w:rPr>
          <w:lang w:val="es-ES_tradnl"/>
        </w:rPr>
        <w:t>tica del compromiso,</w:t>
      </w:r>
      <w:r w:rsidR="003159A6" w:rsidRPr="00DB4E88">
        <w:rPr>
          <w:lang w:val="es-ES_tradnl"/>
        </w:rPr>
        <w:t xml:space="preserve"> 2. Problemática de política </w:t>
      </w:r>
      <w:r w:rsidR="004758BD" w:rsidRPr="00C44AAF">
        <w:rPr>
          <w:lang w:val="es-ES_tradnl"/>
        </w:rPr>
        <w:t>en el momento en el que se adoptó el compromiso</w:t>
      </w:r>
      <w:r w:rsidR="0045754F" w:rsidRPr="00BD1D62">
        <w:rPr>
          <w:lang w:val="es-ES_tradnl"/>
        </w:rPr>
        <w:t xml:space="preserve"> y 3</w:t>
      </w:r>
      <w:r w:rsidR="0045754F" w:rsidRPr="00C82DC5">
        <w:rPr>
          <w:lang w:val="es-ES_tradnl"/>
        </w:rPr>
        <w:t>. En qué forma la solución de política pretendía abordar esta pr</w:t>
      </w:r>
      <w:r w:rsidR="0045754F" w:rsidRPr="00175C06">
        <w:rPr>
          <w:lang w:val="es-ES_tradnl"/>
        </w:rPr>
        <w:t>o</w:t>
      </w:r>
      <w:r w:rsidR="0045754F" w:rsidRPr="0087661A">
        <w:rPr>
          <w:lang w:val="es-ES_tradnl"/>
        </w:rPr>
        <w:t xml:space="preserve">blemática. </w:t>
      </w:r>
    </w:p>
    <w:p w14:paraId="04E1C3D3" w14:textId="77777777" w:rsidR="0045754F" w:rsidRPr="00F645FB" w:rsidRDefault="0045754F" w:rsidP="00F211F5">
      <w:pPr>
        <w:pStyle w:val="Normalrglronly"/>
        <w:rPr>
          <w:lang w:val="es-ES_tradnl"/>
        </w:rPr>
      </w:pPr>
    </w:p>
    <w:p w14:paraId="642220CF" w14:textId="712BDB54" w:rsidR="0045754F" w:rsidRPr="002A2DC2" w:rsidRDefault="0045754F" w:rsidP="00F211F5">
      <w:pPr>
        <w:pStyle w:val="Normalrglronly"/>
        <w:rPr>
          <w:i/>
          <w:lang w:val="es-ES_tradnl"/>
        </w:rPr>
      </w:pPr>
      <w:r w:rsidRPr="00386D49">
        <w:rPr>
          <w:i/>
          <w:lang w:val="es-ES_tradnl"/>
        </w:rPr>
        <w:t xml:space="preserve">Nota: Aunque el </w:t>
      </w:r>
      <w:r w:rsidR="00912368" w:rsidRPr="00AB48DB">
        <w:rPr>
          <w:i/>
          <w:lang w:val="es-ES_tradnl"/>
        </w:rPr>
        <w:t xml:space="preserve">informe de fin de término </w:t>
      </w:r>
      <w:r w:rsidR="00150556" w:rsidRPr="0029146A">
        <w:rPr>
          <w:i/>
          <w:lang w:val="es-ES_tradnl"/>
        </w:rPr>
        <w:t xml:space="preserve">es </w:t>
      </w:r>
      <w:r w:rsidR="00150556" w:rsidRPr="006B3556">
        <w:rPr>
          <w:i/>
          <w:lang w:val="es-ES_tradnl"/>
        </w:rPr>
        <w:t>independiente de otros informes, tiene un alcance más reducido y es más conciso que el informe de avances. Por lo tanto, los investigadores podr</w:t>
      </w:r>
      <w:r w:rsidR="00150556" w:rsidRPr="00C32D50">
        <w:rPr>
          <w:i/>
          <w:lang w:val="es-ES_tradnl"/>
        </w:rPr>
        <w:t xml:space="preserve">án referir al lector a ciertas secciones del informe de avances para </w:t>
      </w:r>
      <w:r w:rsidR="00DC6E59" w:rsidRPr="00210329">
        <w:rPr>
          <w:i/>
          <w:lang w:val="es-ES_tradnl"/>
        </w:rPr>
        <w:t xml:space="preserve">análisis y explicaciones más detalladas. </w:t>
      </w:r>
    </w:p>
    <w:p w14:paraId="16867011" w14:textId="77777777" w:rsidR="00DC6E59" w:rsidRPr="002A2DC2" w:rsidRDefault="00DC6E59" w:rsidP="00F211F5">
      <w:pPr>
        <w:pStyle w:val="Normalrglronly"/>
        <w:rPr>
          <w:i/>
          <w:lang w:val="es-ES_tradnl"/>
        </w:rPr>
      </w:pPr>
    </w:p>
    <w:p w14:paraId="3E860502" w14:textId="23E8E4D6" w:rsidR="00DC6E59" w:rsidRPr="002A2DC2" w:rsidRDefault="00DC6E59" w:rsidP="00F211F5">
      <w:pPr>
        <w:pStyle w:val="Normalrglronly"/>
        <w:rPr>
          <w:i/>
          <w:lang w:val="es-ES_tradnl"/>
        </w:rPr>
      </w:pPr>
      <w:r w:rsidRPr="002A2DC2">
        <w:rPr>
          <w:i/>
          <w:lang w:val="es-ES_tradnl"/>
        </w:rPr>
        <w:t xml:space="preserve">Ejemplo: </w:t>
      </w:r>
    </w:p>
    <w:p w14:paraId="367AE67C" w14:textId="3EA94D07" w:rsidR="00DC6E59" w:rsidRPr="005F1B82" w:rsidRDefault="00DC6E59" w:rsidP="00F211F5">
      <w:pPr>
        <w:pStyle w:val="Normalrglronly"/>
        <w:rPr>
          <w:i/>
          <w:lang w:val="es-ES_tradnl"/>
        </w:rPr>
      </w:pPr>
      <w:r w:rsidRPr="004E7A24">
        <w:rPr>
          <w:i/>
          <w:lang w:val="es-ES_tradnl"/>
        </w:rPr>
        <w:t>El compromiso ten</w:t>
      </w:r>
      <w:r w:rsidRPr="007F47D9">
        <w:rPr>
          <w:i/>
          <w:lang w:val="es-ES_tradnl"/>
        </w:rPr>
        <w:t xml:space="preserve">ía el objetivo de </w:t>
      </w:r>
      <w:r w:rsidR="00C5133E" w:rsidRPr="003B1C55">
        <w:rPr>
          <w:i/>
          <w:lang w:val="es-ES_tradnl"/>
        </w:rPr>
        <w:t>mejorar las prácticas de publicación de las empresas públicas y los gobiernos, así como contribuir a la transparencia en los procedimientos d</w:t>
      </w:r>
      <w:r w:rsidR="00C5133E" w:rsidRPr="00804B7D">
        <w:rPr>
          <w:i/>
          <w:lang w:val="es-ES_tradnl"/>
        </w:rPr>
        <w:t>e las compras p</w:t>
      </w:r>
      <w:r w:rsidR="00C5133E" w:rsidRPr="003F789C">
        <w:rPr>
          <w:i/>
          <w:lang w:val="es-ES_tradnl"/>
        </w:rPr>
        <w:t xml:space="preserve">úblicas. Cuando se adoptó este compromiso, el 30% de los gobiernos locales no publicaban </w:t>
      </w:r>
      <w:r w:rsidR="000C4C60" w:rsidRPr="000F01FF">
        <w:rPr>
          <w:i/>
          <w:lang w:val="es-ES_tradnl"/>
        </w:rPr>
        <w:t>sus contratos de compras. Específicamente, el compromiso se diseñó para</w:t>
      </w:r>
      <w:r w:rsidR="00142DD9">
        <w:rPr>
          <w:i/>
          <w:lang w:val="es-ES_tradnl"/>
        </w:rPr>
        <w:t>:</w:t>
      </w:r>
    </w:p>
    <w:p w14:paraId="304A9110" w14:textId="7FFCDF61" w:rsidR="004A1B2C" w:rsidRPr="000B0265" w:rsidRDefault="00142DD9" w:rsidP="00142DD9">
      <w:pPr>
        <w:pStyle w:val="Normalrglronly"/>
        <w:ind w:left="720"/>
        <w:rPr>
          <w:i/>
          <w:lang w:val="es-ES_tradnl"/>
        </w:rPr>
      </w:pPr>
      <w:r>
        <w:rPr>
          <w:i/>
          <w:lang w:val="es-ES_tradnl"/>
        </w:rPr>
        <w:t xml:space="preserve">1. </w:t>
      </w:r>
      <w:r w:rsidR="004A1B2C" w:rsidRPr="002454A7">
        <w:rPr>
          <w:i/>
          <w:lang w:val="es-ES_tradnl"/>
        </w:rPr>
        <w:t xml:space="preserve">Aumentar el alcance </w:t>
      </w:r>
      <w:r w:rsidR="00707C29" w:rsidRPr="002454A7">
        <w:rPr>
          <w:i/>
          <w:lang w:val="es-ES_tradnl"/>
        </w:rPr>
        <w:t xml:space="preserve">de los controles de conformidad en la Oficina de Auditorías </w:t>
      </w:r>
      <w:r w:rsidR="00707C29" w:rsidRPr="000B0265">
        <w:rPr>
          <w:i/>
          <w:lang w:val="es-ES_tradnl"/>
        </w:rPr>
        <w:t xml:space="preserve">en cuanto a las obligaciones de publicación de las empresas públicas. </w:t>
      </w:r>
    </w:p>
    <w:p w14:paraId="4503EFF1" w14:textId="23128447" w:rsidR="00707C29" w:rsidRPr="000B0265" w:rsidRDefault="00142DD9" w:rsidP="00142DD9">
      <w:pPr>
        <w:pStyle w:val="Normalrglronly"/>
        <w:ind w:left="720"/>
        <w:rPr>
          <w:i/>
          <w:lang w:val="es-ES_tradnl"/>
        </w:rPr>
      </w:pPr>
      <w:r>
        <w:rPr>
          <w:i/>
          <w:lang w:val="es-ES_tradnl"/>
        </w:rPr>
        <w:t xml:space="preserve">2. </w:t>
      </w:r>
      <w:r w:rsidR="00707C29" w:rsidRPr="000B0265">
        <w:rPr>
          <w:i/>
          <w:lang w:val="es-ES_tradnl"/>
        </w:rPr>
        <w:t xml:space="preserve">Hacer una revisión de la Ley de Procuración con el objetivo de </w:t>
      </w:r>
      <w:r w:rsidR="00A23D77" w:rsidRPr="000B0265">
        <w:rPr>
          <w:i/>
          <w:lang w:val="es-ES_tradnl"/>
        </w:rPr>
        <w:t xml:space="preserve">mejorar la accesibilidad a la información de procuración en línea. </w:t>
      </w:r>
    </w:p>
    <w:p w14:paraId="2D923A78" w14:textId="18694AF9" w:rsidR="00A23D77" w:rsidRPr="000B0265" w:rsidRDefault="00142DD9" w:rsidP="00142DD9">
      <w:pPr>
        <w:pStyle w:val="Normalrglronly"/>
        <w:ind w:left="720"/>
        <w:rPr>
          <w:i/>
          <w:lang w:val="es-ES_tradnl"/>
        </w:rPr>
      </w:pPr>
      <w:r>
        <w:rPr>
          <w:i/>
          <w:lang w:val="es-ES_tradnl"/>
        </w:rPr>
        <w:t xml:space="preserve">3. </w:t>
      </w:r>
      <w:r w:rsidR="00BD408B" w:rsidRPr="000B0265">
        <w:rPr>
          <w:i/>
          <w:lang w:val="es-ES_tradnl"/>
        </w:rPr>
        <w:t xml:space="preserve">Hacer </w:t>
      </w:r>
      <w:r w:rsidR="00510E1A" w:rsidRPr="000B0265">
        <w:rPr>
          <w:i/>
          <w:lang w:val="es-ES_tradnl"/>
        </w:rPr>
        <w:t>de las</w:t>
      </w:r>
      <w:r w:rsidR="00BD408B" w:rsidRPr="000B0265">
        <w:rPr>
          <w:i/>
          <w:lang w:val="es-ES_tradnl"/>
        </w:rPr>
        <w:t xml:space="preserve"> reuniones abiertas una práctica común para que los gobiernos locales discutan el uso de </w:t>
      </w:r>
      <w:r w:rsidR="00097908" w:rsidRPr="000B0265">
        <w:rPr>
          <w:i/>
          <w:lang w:val="es-ES_tradnl"/>
        </w:rPr>
        <w:t xml:space="preserve">la propiedad del gobierno local y las compras (hito 3.3). </w:t>
      </w:r>
    </w:p>
    <w:p w14:paraId="0B75CE87" w14:textId="1A6DE842" w:rsidR="00097908" w:rsidRPr="000B0265" w:rsidRDefault="00142DD9" w:rsidP="00142DD9">
      <w:pPr>
        <w:pStyle w:val="Normalrglronly"/>
        <w:ind w:left="720"/>
        <w:rPr>
          <w:i/>
          <w:lang w:val="es-ES_tradnl"/>
        </w:rPr>
      </w:pPr>
      <w:r>
        <w:rPr>
          <w:i/>
          <w:lang w:val="es-ES_tradnl"/>
        </w:rPr>
        <w:t xml:space="preserve">4. </w:t>
      </w:r>
      <w:r w:rsidR="00510E1A" w:rsidRPr="000B0265">
        <w:rPr>
          <w:i/>
          <w:lang w:val="es-ES_tradnl"/>
        </w:rPr>
        <w:t xml:space="preserve">Hacer de la </w:t>
      </w:r>
      <w:r w:rsidR="00EE59E5" w:rsidRPr="000B0265">
        <w:rPr>
          <w:i/>
          <w:lang w:val="es-ES_tradnl"/>
        </w:rPr>
        <w:t xml:space="preserve">publicación de mociones públicas </w:t>
      </w:r>
      <w:r w:rsidR="00F66CBA" w:rsidRPr="000B0265">
        <w:rPr>
          <w:i/>
          <w:lang w:val="es-ES_tradnl"/>
        </w:rPr>
        <w:t xml:space="preserve">una práctica común, previo a las reuniones de gobierno (hito 3.4).  </w:t>
      </w:r>
    </w:p>
    <w:p w14:paraId="580B60A6" w14:textId="77777777" w:rsidR="00F66CBA" w:rsidRPr="000B0265" w:rsidRDefault="00F66CBA" w:rsidP="00F66CBA">
      <w:pPr>
        <w:pStyle w:val="Normalrglronly"/>
        <w:rPr>
          <w:i/>
          <w:lang w:val="es-ES_tradnl"/>
        </w:rPr>
      </w:pPr>
    </w:p>
    <w:p w14:paraId="4787A130" w14:textId="5430278E" w:rsidR="00F66CBA" w:rsidRPr="000B0265" w:rsidRDefault="00F66CBA" w:rsidP="00F66CBA">
      <w:pPr>
        <w:pStyle w:val="Normalrglronly"/>
        <w:rPr>
          <w:lang w:val="es-ES_tradnl"/>
        </w:rPr>
      </w:pPr>
      <w:r w:rsidRPr="000B0265">
        <w:rPr>
          <w:lang w:val="es-ES_tradnl"/>
        </w:rPr>
        <w:t xml:space="preserve">D. </w:t>
      </w:r>
      <w:r w:rsidR="00142DD9">
        <w:rPr>
          <w:lang w:val="es-ES_tradnl"/>
        </w:rPr>
        <w:t>Cumplimiento</w:t>
      </w:r>
    </w:p>
    <w:p w14:paraId="533D1E97" w14:textId="0B49C039" w:rsidR="00F66CBA" w:rsidRPr="000B0265" w:rsidRDefault="00F66CBA" w:rsidP="00F66CBA">
      <w:pPr>
        <w:pStyle w:val="Normalrglronly"/>
        <w:rPr>
          <w:lang w:val="es-ES_tradnl"/>
        </w:rPr>
      </w:pPr>
      <w:r w:rsidRPr="000B0265">
        <w:rPr>
          <w:lang w:val="es-ES_tradnl"/>
        </w:rPr>
        <w:t xml:space="preserve">Esta sección contiene una narración breve en la que se justifica la codificación de los niveles de cumplimiento al final del periodo de implementación. Se incluye un resumen breve del nivel de cumplimiento al primer año de implementación como punto de comparación. </w:t>
      </w:r>
    </w:p>
    <w:p w14:paraId="5C90D13F" w14:textId="77777777" w:rsidR="00F66CBA" w:rsidRPr="000B0265" w:rsidRDefault="00F66CBA" w:rsidP="00F66CBA">
      <w:pPr>
        <w:pStyle w:val="Normalrglronly"/>
        <w:rPr>
          <w:lang w:val="es-ES_tradnl"/>
        </w:rPr>
      </w:pPr>
    </w:p>
    <w:p w14:paraId="3AB849EF" w14:textId="34A6F210" w:rsidR="00F66CBA" w:rsidRPr="000B0265" w:rsidRDefault="00142DD9" w:rsidP="00F66CBA">
      <w:pPr>
        <w:pStyle w:val="Normalrglronly"/>
        <w:rPr>
          <w:i/>
          <w:lang w:val="es-ES_tradnl"/>
        </w:rPr>
      </w:pPr>
      <w:r>
        <w:rPr>
          <w:i/>
          <w:lang w:val="es-ES_tradnl"/>
        </w:rPr>
        <w:t>Medio término</w:t>
      </w:r>
    </w:p>
    <w:p w14:paraId="4AF92CD1" w14:textId="18DF279B" w:rsidR="00F66CBA" w:rsidRPr="000B0265" w:rsidRDefault="00F66CBA" w:rsidP="00F66CBA">
      <w:pPr>
        <w:pStyle w:val="Normalrglronly"/>
        <w:rPr>
          <w:lang w:val="es-ES_tradnl"/>
        </w:rPr>
      </w:pPr>
      <w:r w:rsidRPr="000B0265">
        <w:rPr>
          <w:lang w:val="es-ES_tradnl"/>
        </w:rPr>
        <w:t xml:space="preserve">Esta sección es tomada directamente de la Sección de Cumplimiento (3.3.2.b) </w:t>
      </w:r>
      <w:r w:rsidR="00912B58" w:rsidRPr="000B0265">
        <w:rPr>
          <w:lang w:val="es-ES_tradnl"/>
        </w:rPr>
        <w:t xml:space="preserve">del informe de avances y describe brevemente “¿Qué avances se lograron durante el primer año de implementación?” Los resultados pueden ser copiados directamente </w:t>
      </w:r>
      <w:r w:rsidR="008577F1" w:rsidRPr="000B0265">
        <w:rPr>
          <w:lang w:val="es-ES_tradnl"/>
        </w:rPr>
        <w:t xml:space="preserve">de la Sección de Cumplimiento del informe de avances. Además, los investigadores deberán incluir una descripción de lo que falta por cumplirse. El informe de avances puede ser citado para referir </w:t>
      </w:r>
      <w:r w:rsidR="00D86EA7">
        <w:rPr>
          <w:lang w:val="es-ES_tradnl"/>
        </w:rPr>
        <w:t>al lector a ese documento para ver</w:t>
      </w:r>
      <w:r w:rsidR="008577F1" w:rsidRPr="000B0265">
        <w:rPr>
          <w:lang w:val="es-ES_tradnl"/>
        </w:rPr>
        <w:t xml:space="preserve"> detalles</w:t>
      </w:r>
      <w:r w:rsidR="00D86EA7">
        <w:rPr>
          <w:lang w:val="es-ES_tradnl"/>
        </w:rPr>
        <w:t xml:space="preserve"> adicionales</w:t>
      </w:r>
      <w:r w:rsidR="008577F1" w:rsidRPr="000B0265">
        <w:rPr>
          <w:lang w:val="es-ES_tradnl"/>
        </w:rPr>
        <w:t xml:space="preserve">. </w:t>
      </w:r>
    </w:p>
    <w:p w14:paraId="1501E088" w14:textId="5F011F69" w:rsidR="008577F1" w:rsidRPr="000B0265" w:rsidRDefault="008577F1" w:rsidP="00F66CBA">
      <w:pPr>
        <w:pStyle w:val="Normalrglronly"/>
        <w:rPr>
          <w:b/>
          <w:i/>
          <w:lang w:val="es-ES_tradnl"/>
        </w:rPr>
      </w:pPr>
      <w:r w:rsidRPr="000B0265">
        <w:rPr>
          <w:b/>
          <w:i/>
          <w:lang w:val="es-ES_tradnl"/>
        </w:rPr>
        <w:t xml:space="preserve">Ejemplo: </w:t>
      </w:r>
    </w:p>
    <w:p w14:paraId="08505A22" w14:textId="188B575B" w:rsidR="00D9681F" w:rsidRPr="005F1B82" w:rsidRDefault="008577F1" w:rsidP="00F66CBA">
      <w:pPr>
        <w:pStyle w:val="Normalrglronly"/>
        <w:rPr>
          <w:i/>
          <w:lang w:val="es-ES_tradnl"/>
        </w:rPr>
      </w:pPr>
      <w:r w:rsidRPr="000B0265">
        <w:rPr>
          <w:i/>
          <w:lang w:val="es-ES_tradnl"/>
        </w:rPr>
        <w:t xml:space="preserve">De acuerdo con fuentes oficiales, las reglas internas de los procedimientos que determinan las instituciones independientes de control </w:t>
      </w:r>
      <w:r w:rsidR="003B1C55">
        <w:rPr>
          <w:i/>
          <w:lang w:val="es-ES_tradnl"/>
        </w:rPr>
        <w:t>aú</w:t>
      </w:r>
      <w:r w:rsidR="005F3536" w:rsidRPr="003B1C55">
        <w:rPr>
          <w:i/>
          <w:lang w:val="es-ES_tradnl"/>
        </w:rPr>
        <w:t>n no han sido enmendadas. Fuentes del gobierno informaron al investigador del MRI que</w:t>
      </w:r>
      <w:r w:rsidR="007104E1" w:rsidRPr="00804B7D">
        <w:rPr>
          <w:i/>
          <w:lang w:val="es-ES_tradnl"/>
        </w:rPr>
        <w:t>, aunque no se ha implementado ninguna regulaci</w:t>
      </w:r>
      <w:r w:rsidR="007104E1" w:rsidRPr="003F789C">
        <w:rPr>
          <w:i/>
          <w:lang w:val="es-ES_tradnl"/>
        </w:rPr>
        <w:t xml:space="preserve">ón nueva, </w:t>
      </w:r>
      <w:r w:rsidR="00C2326A" w:rsidRPr="000F01FF">
        <w:rPr>
          <w:i/>
          <w:lang w:val="es-ES_tradnl"/>
        </w:rPr>
        <w:t xml:space="preserve">la institución ya </w:t>
      </w:r>
      <w:r w:rsidR="00C2326A" w:rsidRPr="000F01FF">
        <w:rPr>
          <w:i/>
          <w:lang w:val="es-ES_tradnl"/>
        </w:rPr>
        <w:lastRenderedPageBreak/>
        <w:t xml:space="preserve">inició la incorporación de la actividad en sus operaciones. Sería útil monitorear y evaluar las prácticas de la institución de forma permanente. Para </w:t>
      </w:r>
      <w:r w:rsidR="00D86EA7">
        <w:rPr>
          <w:i/>
          <w:lang w:val="es-ES_tradnl"/>
        </w:rPr>
        <w:t>ver</w:t>
      </w:r>
      <w:r w:rsidR="00C2326A" w:rsidRPr="000F01FF">
        <w:rPr>
          <w:i/>
          <w:lang w:val="es-ES_tradnl"/>
        </w:rPr>
        <w:t xml:space="preserve"> detalles</w:t>
      </w:r>
      <w:r w:rsidR="00D86EA7">
        <w:rPr>
          <w:i/>
          <w:lang w:val="es-ES_tradnl"/>
        </w:rPr>
        <w:t xml:space="preserve"> adicionales</w:t>
      </w:r>
      <w:r w:rsidR="00C2326A" w:rsidRPr="000F01FF">
        <w:rPr>
          <w:i/>
          <w:lang w:val="es-ES_tradnl"/>
        </w:rPr>
        <w:t xml:space="preserve">, por favor consulte el </w:t>
      </w:r>
      <w:r w:rsidR="005F2B6A" w:rsidRPr="000F01FF">
        <w:rPr>
          <w:i/>
          <w:lang w:val="es-ES_tradnl"/>
        </w:rPr>
        <w:t>informe de medio término 2013-2014.</w:t>
      </w:r>
    </w:p>
    <w:p w14:paraId="491EF229" w14:textId="56DAF10B" w:rsidR="008577F1" w:rsidRDefault="00D9681F" w:rsidP="00F66CBA">
      <w:pPr>
        <w:pStyle w:val="Normalrglronly"/>
        <w:rPr>
          <w:i/>
          <w:lang w:val="es-ES_tradnl"/>
        </w:rPr>
      </w:pPr>
      <w:r w:rsidRPr="002454A7">
        <w:rPr>
          <w:i/>
          <w:lang w:val="es-ES_tradnl"/>
        </w:rPr>
        <w:t>La implementación del compromiso fue detenida en una etapa temprana del proceso debido a la oposici</w:t>
      </w:r>
      <w:r w:rsidRPr="00E34B61">
        <w:rPr>
          <w:i/>
          <w:lang w:val="es-ES_tradnl"/>
        </w:rPr>
        <w:t>ón de grupos de presión, incluyendo a representantes de las ciudad</w:t>
      </w:r>
      <w:r w:rsidR="0010172F" w:rsidRPr="000B0265">
        <w:rPr>
          <w:i/>
          <w:lang w:val="es-ES_tradnl"/>
        </w:rPr>
        <w:t xml:space="preserve">es (Asociación de Ciudades con Derechos de Condado). Para mayor información, consulte el informe de medio término 2013-2014. </w:t>
      </w:r>
    </w:p>
    <w:p w14:paraId="34A3053E" w14:textId="77777777" w:rsidR="00D86EA7" w:rsidRPr="000B0265" w:rsidRDefault="00D86EA7" w:rsidP="00F66CBA">
      <w:pPr>
        <w:pStyle w:val="Normalrglronly"/>
        <w:rPr>
          <w:i/>
          <w:lang w:val="es-ES_tradnl"/>
        </w:rPr>
      </w:pPr>
    </w:p>
    <w:p w14:paraId="5EEAE98B" w14:textId="6D0CE46D" w:rsidR="006F009B" w:rsidRPr="000B0265" w:rsidRDefault="006F009B" w:rsidP="00F66CBA">
      <w:pPr>
        <w:pStyle w:val="Normalrglronly"/>
        <w:rPr>
          <w:i/>
          <w:lang w:val="es-ES_tradnl"/>
        </w:rPr>
      </w:pPr>
      <w:r w:rsidRPr="000B0265">
        <w:rPr>
          <w:i/>
          <w:lang w:val="es-ES_tradnl"/>
        </w:rPr>
        <w:t>Fin de término</w:t>
      </w:r>
    </w:p>
    <w:p w14:paraId="46A7A1FA" w14:textId="16C2E93C" w:rsidR="006F009B" w:rsidRPr="00804B7D" w:rsidRDefault="006F009B" w:rsidP="00F66CBA">
      <w:pPr>
        <w:pStyle w:val="Normalrglronly"/>
        <w:rPr>
          <w:lang w:val="es-ES_tradnl"/>
        </w:rPr>
      </w:pPr>
      <w:r w:rsidRPr="000B0265">
        <w:rPr>
          <w:lang w:val="es-ES_tradnl"/>
        </w:rPr>
        <w:t xml:space="preserve">Aquí, el investigador resume las acciones (o falta de ellas) </w:t>
      </w:r>
      <w:r w:rsidR="004144B2" w:rsidRPr="000B0265">
        <w:rPr>
          <w:lang w:val="es-ES_tradnl"/>
        </w:rPr>
        <w:t xml:space="preserve">hacia la implementación del compromiso y que se llevaron a cabo durante el primer año de implementación. Esta descripción, basada en evidencias, </w:t>
      </w:r>
      <w:r w:rsidR="0090308F" w:rsidRPr="000B0265">
        <w:rPr>
          <w:lang w:val="es-ES_tradnl"/>
        </w:rPr>
        <w:t xml:space="preserve">sirve para justificar la codificación de cumplimiento en el fin de término. </w:t>
      </w:r>
      <w:r w:rsidR="00D86EA7">
        <w:rPr>
          <w:lang w:val="es-ES_tradnl"/>
        </w:rPr>
        <w:t>Al igual</w:t>
      </w:r>
      <w:r w:rsidR="0090308F" w:rsidRPr="000B0265">
        <w:rPr>
          <w:lang w:val="es-ES_tradnl"/>
        </w:rPr>
        <w:t xml:space="preserve"> que en la sección de Cumplimiento (Sección 3.3.3.b) del informe de avances, esta sección utiliza evidencias y se enfoca en los hechos y resultados de la investigación </w:t>
      </w:r>
      <w:r w:rsidR="00D86EA7">
        <w:rPr>
          <w:lang w:val="es-ES_tradnl"/>
        </w:rPr>
        <w:t>documental</w:t>
      </w:r>
      <w:r w:rsidR="003533E8" w:rsidRPr="000B0265">
        <w:rPr>
          <w:lang w:val="es-ES_tradnl"/>
        </w:rPr>
        <w:t xml:space="preserve"> y entrevistas con las partes interesadas para responder la pregunta “¿Cuál es el estado de cumplimiento del compromiso?</w:t>
      </w:r>
      <w:r w:rsidR="00804B7D">
        <w:rPr>
          <w:lang w:val="es-ES_tradnl"/>
        </w:rPr>
        <w:t>”</w:t>
      </w:r>
    </w:p>
    <w:p w14:paraId="43F3AE94" w14:textId="788C8706" w:rsidR="003533E8" w:rsidRPr="007F6C11" w:rsidRDefault="00D0411E" w:rsidP="00D86EA7">
      <w:pPr>
        <w:pStyle w:val="Normalrglronly"/>
        <w:rPr>
          <w:lang w:val="es-ES_tradnl"/>
        </w:rPr>
      </w:pPr>
      <w:r w:rsidRPr="003F789C">
        <w:rPr>
          <w:lang w:val="es-ES_tradnl"/>
        </w:rPr>
        <w:t>Responda en lenguaje sencillo: “¿Qué avances se han logrado desde el primer año de implementaci</w:t>
      </w:r>
      <w:r w:rsidRPr="000F01FF">
        <w:rPr>
          <w:lang w:val="es-ES_tradnl"/>
        </w:rPr>
        <w:t xml:space="preserve">ón?” </w:t>
      </w:r>
    </w:p>
    <w:p w14:paraId="1520576C" w14:textId="77777777" w:rsidR="00D86EA7" w:rsidRDefault="00D0411E" w:rsidP="00D86EA7">
      <w:pPr>
        <w:pStyle w:val="Normalrglronly"/>
        <w:rPr>
          <w:lang w:val="es-ES_tradnl"/>
        </w:rPr>
      </w:pPr>
      <w:r w:rsidRPr="005F1B82">
        <w:rPr>
          <w:lang w:val="es-ES_tradnl"/>
        </w:rPr>
        <w:t xml:space="preserve">Aquí, el investigador </w:t>
      </w:r>
      <w:r w:rsidR="001E02AC" w:rsidRPr="002454A7">
        <w:rPr>
          <w:lang w:val="es-ES_tradnl"/>
        </w:rPr>
        <w:t xml:space="preserve">proporciona evidencia de los avances. </w:t>
      </w:r>
    </w:p>
    <w:p w14:paraId="7480AE3F" w14:textId="3156145F" w:rsidR="001E02AC" w:rsidRDefault="00D86EA7" w:rsidP="00D86EA7">
      <w:pPr>
        <w:numPr>
          <w:ilvl w:val="0"/>
          <w:numId w:val="80"/>
        </w:numPr>
        <w:rPr>
          <w:rFonts w:ascii="Gill Sans" w:hAnsi="Gill Sans" w:cs="Gill Sans"/>
          <w:lang w:val="es-ES_tradnl"/>
        </w:rPr>
      </w:pPr>
      <w:r>
        <w:rPr>
          <w:rFonts w:ascii="Gill Sans" w:hAnsi="Gill Sans" w:cs="Gill Sans"/>
          <w:lang w:val="es-ES_tradnl"/>
        </w:rPr>
        <w:t>Exponga</w:t>
      </w:r>
      <w:r w:rsidR="001E02AC" w:rsidRPr="000B0265">
        <w:rPr>
          <w:rFonts w:ascii="Gill Sans" w:hAnsi="Gill Sans" w:cs="Gill Sans"/>
          <w:lang w:val="es-ES_tradnl"/>
        </w:rPr>
        <w:t xml:space="preserve"> la perspectiva </w:t>
      </w:r>
      <w:r>
        <w:rPr>
          <w:rFonts w:ascii="Gill Sans" w:hAnsi="Gill Sans" w:cs="Gill Sans"/>
          <w:lang w:val="es-ES_tradnl"/>
        </w:rPr>
        <w:t>del gobierno</w:t>
      </w:r>
      <w:r w:rsidR="001E02AC" w:rsidRPr="000B0265">
        <w:rPr>
          <w:rFonts w:ascii="Gill Sans" w:hAnsi="Gill Sans" w:cs="Gill Sans"/>
          <w:lang w:val="es-ES_tradnl"/>
        </w:rPr>
        <w:t xml:space="preserve">. </w:t>
      </w:r>
    </w:p>
    <w:p w14:paraId="5E56C75D" w14:textId="1DD3C56C" w:rsidR="00D86EA7" w:rsidRPr="00D86EA7" w:rsidRDefault="00D86EA7" w:rsidP="00D86EA7">
      <w:pPr>
        <w:numPr>
          <w:ilvl w:val="0"/>
          <w:numId w:val="80"/>
        </w:numPr>
        <w:rPr>
          <w:rFonts w:ascii="Gill Sans" w:hAnsi="Gill Sans" w:cs="Gill Sans"/>
          <w:lang w:val="es-ES_tradnl"/>
        </w:rPr>
      </w:pPr>
      <w:r>
        <w:rPr>
          <w:rFonts w:ascii="Gill Sans" w:hAnsi="Gill Sans" w:cs="Gill Sans"/>
          <w:lang w:val="es-ES_tradnl"/>
        </w:rPr>
        <w:t>Exponga</w:t>
      </w:r>
      <w:r w:rsidRPr="000B0265">
        <w:rPr>
          <w:rFonts w:ascii="Gill Sans" w:hAnsi="Gill Sans" w:cs="Gill Sans"/>
          <w:lang w:val="es-ES_tradnl"/>
        </w:rPr>
        <w:t xml:space="preserve"> la perspectiva </w:t>
      </w:r>
      <w:r>
        <w:rPr>
          <w:rFonts w:ascii="Gill Sans" w:hAnsi="Gill Sans" w:cs="Gill Sans"/>
          <w:lang w:val="es-ES_tradnl"/>
        </w:rPr>
        <w:t xml:space="preserve">de las partes </w:t>
      </w:r>
      <w:r w:rsidRPr="000B0265">
        <w:rPr>
          <w:rFonts w:ascii="Gill Sans" w:hAnsi="Gill Sans" w:cs="Gill Sans"/>
          <w:lang w:val="es-ES_tradnl"/>
        </w:rPr>
        <w:t>no gubernamental</w:t>
      </w:r>
      <w:r>
        <w:rPr>
          <w:rFonts w:ascii="Gill Sans" w:hAnsi="Gill Sans" w:cs="Gill Sans"/>
          <w:lang w:val="es-ES_tradnl"/>
        </w:rPr>
        <w:t>es</w:t>
      </w:r>
      <w:r w:rsidRPr="000B0265">
        <w:rPr>
          <w:rFonts w:ascii="Gill Sans" w:hAnsi="Gill Sans" w:cs="Gill Sans"/>
          <w:lang w:val="es-ES_tradnl"/>
        </w:rPr>
        <w:t xml:space="preserve"> y </w:t>
      </w:r>
      <w:r w:rsidR="00A420BA">
        <w:rPr>
          <w:rFonts w:ascii="Gill Sans" w:hAnsi="Gill Sans" w:cs="Gill Sans"/>
          <w:lang w:val="es-ES_tradnl"/>
        </w:rPr>
        <w:t>cómo varía de la del gobierno. Escriba un análisis imparcial con base en</w:t>
      </w:r>
      <w:r w:rsidRPr="000B0265">
        <w:rPr>
          <w:rFonts w:ascii="Gill Sans" w:hAnsi="Gill Sans" w:cs="Gill Sans"/>
          <w:lang w:val="es-ES_tradnl"/>
        </w:rPr>
        <w:t xml:space="preserve"> los hechos </w:t>
      </w:r>
      <w:r w:rsidR="00A420BA">
        <w:rPr>
          <w:rFonts w:ascii="Gill Sans" w:hAnsi="Gill Sans" w:cs="Gill Sans"/>
          <w:lang w:val="es-ES_tradnl"/>
        </w:rPr>
        <w:t>que son objetivamente verificables.</w:t>
      </w:r>
      <w:r w:rsidRPr="000B0265">
        <w:rPr>
          <w:rFonts w:ascii="Gill Sans" w:hAnsi="Gill Sans" w:cs="Gill Sans"/>
          <w:lang w:val="es-ES_tradnl"/>
        </w:rPr>
        <w:t xml:space="preserve"> </w:t>
      </w:r>
    </w:p>
    <w:p w14:paraId="26746C76" w14:textId="60498564" w:rsidR="00E2247D" w:rsidRPr="000B0265" w:rsidRDefault="00E2247D" w:rsidP="00D86EA7">
      <w:pPr>
        <w:numPr>
          <w:ilvl w:val="0"/>
          <w:numId w:val="71"/>
        </w:numPr>
        <w:rPr>
          <w:rFonts w:ascii="Gill Sans" w:hAnsi="Gill Sans" w:cs="Gill Sans"/>
          <w:lang w:val="es-ES_tradnl"/>
        </w:rPr>
      </w:pPr>
      <w:r w:rsidRPr="000B0265">
        <w:rPr>
          <w:rFonts w:ascii="Gill Sans" w:hAnsi="Gill Sans" w:cs="Gill Sans"/>
          <w:lang w:val="es-ES_tradnl"/>
        </w:rPr>
        <w:t>Si se completó</w:t>
      </w:r>
      <w:r w:rsidR="00A420BA">
        <w:rPr>
          <w:rFonts w:ascii="Gill Sans" w:hAnsi="Gill Sans" w:cs="Gill Sans"/>
          <w:lang w:val="es-ES_tradnl"/>
        </w:rPr>
        <w:t xml:space="preserve"> el compromiso</w:t>
      </w:r>
      <w:r w:rsidRPr="000B0265">
        <w:rPr>
          <w:rFonts w:ascii="Gill Sans" w:hAnsi="Gill Sans" w:cs="Gill Sans"/>
          <w:lang w:val="es-ES_tradnl"/>
        </w:rPr>
        <w:t xml:space="preserve">, proporcione evidencia. </w:t>
      </w:r>
    </w:p>
    <w:p w14:paraId="5B71ADA0" w14:textId="47E36B3D" w:rsidR="00E2247D" w:rsidRPr="000B0265" w:rsidRDefault="00E2247D" w:rsidP="00D86EA7">
      <w:pPr>
        <w:numPr>
          <w:ilvl w:val="0"/>
          <w:numId w:val="71"/>
        </w:numPr>
        <w:rPr>
          <w:rFonts w:ascii="Gill Sans" w:hAnsi="Gill Sans" w:cs="Gill Sans"/>
          <w:lang w:val="es-ES_tradnl"/>
        </w:rPr>
      </w:pPr>
      <w:r w:rsidRPr="000B0265">
        <w:rPr>
          <w:rFonts w:ascii="Gill Sans" w:hAnsi="Gill Sans" w:cs="Gill Sans"/>
          <w:lang w:val="es-ES_tradnl"/>
        </w:rPr>
        <w:t xml:space="preserve">Si se retrasó </w:t>
      </w:r>
      <w:r w:rsidR="003F789C">
        <w:rPr>
          <w:rFonts w:ascii="Gill Sans" w:hAnsi="Gill Sans" w:cs="Gill Sans"/>
          <w:lang w:val="es-ES_tradnl"/>
        </w:rPr>
        <w:t>o re</w:t>
      </w:r>
      <w:r w:rsidR="00A420BA">
        <w:rPr>
          <w:rFonts w:ascii="Gill Sans" w:hAnsi="Gill Sans" w:cs="Gill Sans"/>
          <w:lang w:val="es-ES_tradnl"/>
        </w:rPr>
        <w:t>tiró el compromiso</w:t>
      </w:r>
      <w:r w:rsidR="003F789C">
        <w:rPr>
          <w:rFonts w:ascii="Gill Sans" w:hAnsi="Gill Sans" w:cs="Gill Sans"/>
          <w:lang w:val="es-ES_tradnl"/>
        </w:rPr>
        <w:t>, valore las razones de ello</w:t>
      </w:r>
      <w:r w:rsidRPr="000B0265">
        <w:rPr>
          <w:rFonts w:ascii="Gill Sans" w:hAnsi="Gill Sans" w:cs="Gill Sans"/>
          <w:lang w:val="es-ES_tradnl"/>
        </w:rPr>
        <w:t xml:space="preserve">. Incluir “diagnósticos” de las partes interesadas de gobierno y no gubernamentales. </w:t>
      </w:r>
    </w:p>
    <w:p w14:paraId="331ECD42" w14:textId="77777777" w:rsidR="00E2247D" w:rsidRPr="000B0265" w:rsidRDefault="00E2247D" w:rsidP="00E2247D">
      <w:pPr>
        <w:rPr>
          <w:rFonts w:ascii="Gill Sans" w:hAnsi="Gill Sans" w:cs="Gill Sans"/>
          <w:i/>
          <w:lang w:val="es-ES_tradnl"/>
        </w:rPr>
      </w:pPr>
      <w:r w:rsidRPr="000B0265">
        <w:rPr>
          <w:rFonts w:ascii="Gill Sans" w:hAnsi="Gill Sans" w:cs="Gill Sans"/>
          <w:i/>
          <w:lang w:val="es-ES_tradnl"/>
        </w:rPr>
        <w:t xml:space="preserve">Nota: Cuando escriba esta sección, asegúrese de hacer una distinción entre los puntos de vista de las diferentes partes interesadas. </w:t>
      </w:r>
    </w:p>
    <w:p w14:paraId="1E3EB845" w14:textId="77777777" w:rsidR="00F211F5" w:rsidRPr="00441F7E" w:rsidRDefault="00F211F5" w:rsidP="00F211F5">
      <w:pPr>
        <w:rPr>
          <w:color w:val="auto"/>
          <w:lang w:val="es-ES_tradnl"/>
        </w:rPr>
      </w:pPr>
    </w:p>
    <w:p w14:paraId="575F404E" w14:textId="42693EB2" w:rsidR="00EC5868" w:rsidRPr="00624E17" w:rsidRDefault="00EC5868" w:rsidP="00F211F5">
      <w:pPr>
        <w:rPr>
          <w:rFonts w:ascii="Gill Sans" w:hAnsi="Gill Sans" w:cs="Gill Sans"/>
          <w:b/>
          <w:i/>
          <w:color w:val="auto"/>
          <w:lang w:val="es-ES_tradnl"/>
        </w:rPr>
      </w:pPr>
      <w:r w:rsidRPr="000B0265">
        <w:rPr>
          <w:rFonts w:ascii="Gill Sans" w:hAnsi="Gill Sans" w:cs="Gill Sans"/>
          <w:b/>
          <w:i/>
          <w:color w:val="auto"/>
          <w:lang w:val="es-ES_tradnl"/>
        </w:rPr>
        <w:t xml:space="preserve">Ejemplo: </w:t>
      </w:r>
    </w:p>
    <w:p w14:paraId="0CC9B204" w14:textId="452F2E28" w:rsidR="00103EED" w:rsidRPr="00C44AAF" w:rsidRDefault="006B2F56" w:rsidP="00F211F5">
      <w:pPr>
        <w:rPr>
          <w:rFonts w:ascii="Gill Sans" w:hAnsi="Gill Sans" w:cs="Gill Sans"/>
          <w:i/>
          <w:color w:val="auto"/>
          <w:lang w:val="es-ES_tradnl"/>
        </w:rPr>
      </w:pPr>
      <w:r w:rsidRPr="009377BD">
        <w:rPr>
          <w:rFonts w:ascii="Gill Sans" w:hAnsi="Gill Sans" w:cs="Gill Sans"/>
          <w:i/>
          <w:color w:val="auto"/>
          <w:lang w:val="es-ES_tradnl"/>
        </w:rPr>
        <w:t>Con base en el informe de autoevaluación del gobierno y el monitoreo de los medios que llevó a cabo el investigador, no se lograron más avances en la im</w:t>
      </w:r>
      <w:r w:rsidRPr="005F160D">
        <w:rPr>
          <w:rFonts w:ascii="Gill Sans" w:hAnsi="Gill Sans" w:cs="Gill Sans"/>
          <w:i/>
          <w:color w:val="auto"/>
          <w:lang w:val="es-ES_tradnl"/>
        </w:rPr>
        <w:t xml:space="preserve">plementación de los </w:t>
      </w:r>
      <w:r w:rsidR="0083521A" w:rsidRPr="00DB3F49">
        <w:rPr>
          <w:rFonts w:ascii="Gill Sans" w:hAnsi="Gill Sans" w:cs="Gill Sans"/>
          <w:i/>
          <w:color w:val="auto"/>
          <w:lang w:val="es-ES_tradnl"/>
        </w:rPr>
        <w:t xml:space="preserve">hitos inconclusos (3.1, 3.3 y 3.4). Los hitos 3.3 y 3.4 </w:t>
      </w:r>
      <w:r w:rsidR="00380915" w:rsidRPr="00FD17F2">
        <w:rPr>
          <w:rFonts w:ascii="Gill Sans" w:hAnsi="Gill Sans" w:cs="Gill Sans"/>
          <w:i/>
          <w:color w:val="auto"/>
          <w:lang w:val="es-ES_tradnl"/>
        </w:rPr>
        <w:t xml:space="preserve">perdieron importancia y apropiación </w:t>
      </w:r>
      <w:r w:rsidR="00FE5E09" w:rsidRPr="00D61302">
        <w:rPr>
          <w:rFonts w:ascii="Gill Sans" w:hAnsi="Gill Sans" w:cs="Gill Sans"/>
          <w:i/>
          <w:color w:val="auto"/>
          <w:lang w:val="es-ES_tradnl"/>
        </w:rPr>
        <w:t xml:space="preserve">durante la implementación, tras </w:t>
      </w:r>
      <w:r w:rsidR="008B5228">
        <w:rPr>
          <w:rFonts w:ascii="Gill Sans" w:hAnsi="Gill Sans" w:cs="Gill Sans"/>
          <w:i/>
          <w:color w:val="auto"/>
          <w:lang w:val="es-ES_tradnl"/>
        </w:rPr>
        <w:t>lo cual</w:t>
      </w:r>
      <w:r w:rsidR="00FE5E09" w:rsidRPr="00D61302">
        <w:rPr>
          <w:rFonts w:ascii="Gill Sans" w:hAnsi="Gill Sans" w:cs="Gill Sans"/>
          <w:i/>
          <w:color w:val="auto"/>
          <w:lang w:val="es-ES_tradnl"/>
        </w:rPr>
        <w:t xml:space="preserve"> algunos miembros de organizaciones de la sociedad civil del grupo de trabajo de gobierno, quienes hab</w:t>
      </w:r>
      <w:r w:rsidR="00FE5E09" w:rsidRPr="00931A3D">
        <w:rPr>
          <w:rFonts w:ascii="Gill Sans" w:hAnsi="Gill Sans" w:cs="Gill Sans"/>
          <w:i/>
          <w:color w:val="auto"/>
          <w:lang w:val="es-ES_tradnl"/>
        </w:rPr>
        <w:t xml:space="preserve">ían </w:t>
      </w:r>
      <w:r w:rsidR="00FE5E09" w:rsidRPr="00CF49CC">
        <w:rPr>
          <w:rFonts w:ascii="Gill Sans" w:hAnsi="Gill Sans" w:cs="Gill Sans"/>
          <w:i/>
          <w:color w:val="auto"/>
          <w:lang w:val="es-ES_tradnl"/>
        </w:rPr>
        <w:t xml:space="preserve">promovido la implementación de dichos compromisos, renunciaron a modo de protesta. Desde la publicación del informe de medio término, no se llevaron a cabo </w:t>
      </w:r>
      <w:r w:rsidR="00E35B7E" w:rsidRPr="007D1DCD">
        <w:rPr>
          <w:rFonts w:ascii="Gill Sans" w:hAnsi="Gill Sans" w:cs="Gill Sans"/>
          <w:i/>
          <w:color w:val="auto"/>
          <w:lang w:val="es-ES_tradnl"/>
        </w:rPr>
        <w:t>más consultas con la Asociació</w:t>
      </w:r>
      <w:r w:rsidR="00E35B7E" w:rsidRPr="00596B6B">
        <w:rPr>
          <w:rFonts w:ascii="Gill Sans" w:hAnsi="Gill Sans" w:cs="Gill Sans"/>
          <w:i/>
          <w:color w:val="auto"/>
          <w:lang w:val="es-ES_tradnl"/>
        </w:rPr>
        <w:t>n de Ciudades, el grupo de actores que se opuso a las actividades de e</w:t>
      </w:r>
      <w:r w:rsidR="00E35B7E" w:rsidRPr="00DB4E88">
        <w:rPr>
          <w:rFonts w:ascii="Gill Sans" w:hAnsi="Gill Sans" w:cs="Gill Sans"/>
          <w:i/>
          <w:color w:val="auto"/>
          <w:lang w:val="es-ES_tradnl"/>
        </w:rPr>
        <w:t xml:space="preserve">stos hitos desde el desarrollo del plan de acción. El investigador del MRI no encontró información </w:t>
      </w:r>
      <w:r w:rsidR="00103EED" w:rsidRPr="00DB4E88">
        <w:rPr>
          <w:rFonts w:ascii="Gill Sans" w:hAnsi="Gill Sans" w:cs="Gill Sans"/>
          <w:i/>
          <w:color w:val="auto"/>
          <w:lang w:val="es-ES_tradnl"/>
        </w:rPr>
        <w:t xml:space="preserve">de nuevos intentos del gobierno para avanzar en estos dos hitos. </w:t>
      </w:r>
    </w:p>
    <w:p w14:paraId="19EF9AE8" w14:textId="77777777" w:rsidR="00501397" w:rsidRPr="00BD1D62" w:rsidRDefault="00501397" w:rsidP="00F211F5">
      <w:pPr>
        <w:rPr>
          <w:rFonts w:ascii="Gill Sans" w:hAnsi="Gill Sans" w:cs="Gill Sans"/>
          <w:i/>
          <w:color w:val="auto"/>
          <w:lang w:val="es-ES_tradnl"/>
        </w:rPr>
      </w:pPr>
    </w:p>
    <w:p w14:paraId="18166FE7" w14:textId="21BA913F" w:rsidR="00501397" w:rsidRPr="00C82DC5" w:rsidRDefault="00501397" w:rsidP="00F211F5">
      <w:pPr>
        <w:rPr>
          <w:rFonts w:ascii="Gill Sans" w:hAnsi="Gill Sans" w:cs="Gill Sans"/>
          <w:color w:val="auto"/>
          <w:lang w:val="es-ES_tradnl"/>
        </w:rPr>
      </w:pPr>
      <w:r w:rsidRPr="00C82DC5">
        <w:rPr>
          <w:rFonts w:ascii="Gill Sans" w:hAnsi="Gill Sans" w:cs="Gill Sans"/>
          <w:color w:val="auto"/>
          <w:lang w:val="es-ES_tradnl"/>
        </w:rPr>
        <w:t>E. ¿</w:t>
      </w:r>
      <w:r w:rsidR="00D86EA7">
        <w:rPr>
          <w:rFonts w:ascii="Gill Sans" w:hAnsi="Gill Sans" w:cs="Gill Sans"/>
          <w:color w:val="auto"/>
          <w:lang w:val="es-ES_tradnl"/>
        </w:rPr>
        <w:t>Se avanzó en</w:t>
      </w:r>
      <w:r w:rsidRPr="00C82DC5">
        <w:rPr>
          <w:rFonts w:ascii="Gill Sans" w:hAnsi="Gill Sans" w:cs="Gill Sans"/>
          <w:color w:val="auto"/>
          <w:lang w:val="es-ES_tradnl"/>
        </w:rPr>
        <w:t xml:space="preserve"> la apertura </w:t>
      </w:r>
      <w:r w:rsidR="007F6C11">
        <w:rPr>
          <w:rFonts w:ascii="Gill Sans" w:hAnsi="Gill Sans" w:cs="Gill Sans"/>
          <w:color w:val="auto"/>
          <w:lang w:val="es-ES_tradnl"/>
        </w:rPr>
        <w:t>de</w:t>
      </w:r>
      <w:r w:rsidRPr="00C82DC5">
        <w:rPr>
          <w:rFonts w:ascii="Gill Sans" w:hAnsi="Gill Sans" w:cs="Gill Sans"/>
          <w:color w:val="auto"/>
          <w:lang w:val="es-ES_tradnl"/>
        </w:rPr>
        <w:t>l gobierno?</w:t>
      </w:r>
    </w:p>
    <w:p w14:paraId="66A5F4CA" w14:textId="58389C13" w:rsidR="001F5679" w:rsidRPr="002A2DC2" w:rsidRDefault="00501397" w:rsidP="00B04C34">
      <w:pPr>
        <w:rPr>
          <w:rFonts w:ascii="Gill Sans" w:hAnsi="Gill Sans" w:cs="Gill Sans"/>
          <w:color w:val="auto"/>
          <w:lang w:val="es-ES_tradnl"/>
        </w:rPr>
      </w:pPr>
      <w:r w:rsidRPr="00175C06">
        <w:rPr>
          <w:rFonts w:ascii="Gill Sans" w:hAnsi="Gill Sans" w:cs="Gill Sans"/>
          <w:color w:val="auto"/>
          <w:lang w:val="es-ES_tradnl"/>
        </w:rPr>
        <w:t>Primero, los investigadores del MRI establece</w:t>
      </w:r>
      <w:r w:rsidRPr="0087661A">
        <w:rPr>
          <w:rFonts w:ascii="Gill Sans" w:hAnsi="Gill Sans" w:cs="Gill Sans"/>
          <w:color w:val="auto"/>
          <w:lang w:val="es-ES_tradnl"/>
        </w:rPr>
        <w:t>rán</w:t>
      </w:r>
      <w:r w:rsidR="008B5228">
        <w:rPr>
          <w:rFonts w:ascii="Gill Sans" w:hAnsi="Gill Sans" w:cs="Gill Sans"/>
          <w:color w:val="auto"/>
          <w:lang w:val="es-ES_tradnl"/>
        </w:rPr>
        <w:t xml:space="preserve"> </w:t>
      </w:r>
      <w:r w:rsidR="008B5228" w:rsidRPr="00F645FB">
        <w:rPr>
          <w:rFonts w:ascii="Gill Sans" w:hAnsi="Gill Sans" w:cs="Gill Sans"/>
          <w:color w:val="auto"/>
          <w:lang w:val="es-ES_tradnl"/>
        </w:rPr>
        <w:t>el context</w:t>
      </w:r>
      <w:r w:rsidR="008B5228" w:rsidRPr="00386D49">
        <w:rPr>
          <w:rFonts w:ascii="Gill Sans" w:hAnsi="Gill Sans" w:cs="Gill Sans"/>
          <w:color w:val="auto"/>
          <w:lang w:val="es-ES_tradnl"/>
        </w:rPr>
        <w:t xml:space="preserve">o y punto de partida de las </w:t>
      </w:r>
      <w:r w:rsidR="008B5228">
        <w:rPr>
          <w:rFonts w:ascii="Gill Sans" w:hAnsi="Gill Sans" w:cs="Gill Sans"/>
          <w:color w:val="auto"/>
          <w:lang w:val="es-ES_tradnl"/>
        </w:rPr>
        <w:t>problemáticas en el</w:t>
      </w:r>
      <w:r w:rsidR="008B5228" w:rsidRPr="00AB48DB">
        <w:rPr>
          <w:rFonts w:ascii="Gill Sans" w:hAnsi="Gill Sans" w:cs="Gill Sans"/>
          <w:color w:val="auto"/>
          <w:lang w:val="es-ES_tradnl"/>
        </w:rPr>
        <w:t xml:space="preserve"> área</w:t>
      </w:r>
      <w:r w:rsidRPr="0087661A">
        <w:rPr>
          <w:rFonts w:ascii="Gill Sans" w:hAnsi="Gill Sans" w:cs="Gill Sans"/>
          <w:color w:val="auto"/>
          <w:lang w:val="es-ES_tradnl"/>
        </w:rPr>
        <w:t xml:space="preserve"> </w:t>
      </w:r>
      <w:r w:rsidR="008B5228">
        <w:rPr>
          <w:rFonts w:ascii="Gill Sans" w:hAnsi="Gill Sans" w:cs="Gill Sans"/>
          <w:color w:val="auto"/>
          <w:lang w:val="es-ES_tradnl"/>
        </w:rPr>
        <w:t xml:space="preserve">del compromiso para identificar </w:t>
      </w:r>
      <w:r w:rsidRPr="0087661A">
        <w:rPr>
          <w:rFonts w:ascii="Gill Sans" w:hAnsi="Gill Sans" w:cs="Gill Sans"/>
          <w:color w:val="auto"/>
          <w:lang w:val="es-ES_tradnl"/>
        </w:rPr>
        <w:t xml:space="preserve">una línea de base </w:t>
      </w:r>
      <w:r w:rsidR="008B5228">
        <w:rPr>
          <w:rFonts w:ascii="Gill Sans" w:hAnsi="Gill Sans" w:cs="Gill Sans"/>
          <w:color w:val="auto"/>
          <w:lang w:val="es-ES_tradnl"/>
        </w:rPr>
        <w:t>para</w:t>
      </w:r>
      <w:r w:rsidRPr="0087661A">
        <w:rPr>
          <w:rFonts w:ascii="Gill Sans" w:hAnsi="Gill Sans" w:cs="Gill Sans"/>
          <w:color w:val="auto"/>
          <w:lang w:val="es-ES_tradnl"/>
        </w:rPr>
        <w:t xml:space="preserve"> las prácticas </w:t>
      </w:r>
      <w:r w:rsidR="008B5228">
        <w:rPr>
          <w:rFonts w:ascii="Gill Sans" w:hAnsi="Gill Sans" w:cs="Gill Sans"/>
          <w:color w:val="auto"/>
          <w:lang w:val="es-ES_tradnl"/>
        </w:rPr>
        <w:t>del gobierno</w:t>
      </w:r>
      <w:r w:rsidR="00E12857" w:rsidRPr="00AB48DB">
        <w:rPr>
          <w:rFonts w:ascii="Gill Sans" w:hAnsi="Gill Sans" w:cs="Gill Sans"/>
          <w:color w:val="auto"/>
          <w:lang w:val="es-ES_tradnl"/>
        </w:rPr>
        <w:t xml:space="preserve">. </w:t>
      </w:r>
      <w:r w:rsidR="001F5679" w:rsidRPr="0029146A">
        <w:rPr>
          <w:rFonts w:ascii="Gill Sans" w:hAnsi="Gill Sans" w:cs="Gill Sans"/>
          <w:color w:val="auto"/>
          <w:lang w:val="es-ES_tradnl"/>
        </w:rPr>
        <w:t xml:space="preserve">Posteriormente, el investigador describirá el impacto potencial que se esperaba tener como resultado del compromiso. Esta información puede ser tomada </w:t>
      </w:r>
      <w:r w:rsidR="00B04C34" w:rsidRPr="006B3556">
        <w:rPr>
          <w:rFonts w:ascii="Gill Sans" w:hAnsi="Gill Sans" w:cs="Gill Sans"/>
          <w:color w:val="auto"/>
          <w:lang w:val="es-ES_tradnl"/>
        </w:rPr>
        <w:t>directamente</w:t>
      </w:r>
      <w:r w:rsidR="001F5679" w:rsidRPr="00C32D50">
        <w:rPr>
          <w:rFonts w:ascii="Gill Sans" w:hAnsi="Gill Sans" w:cs="Gill Sans"/>
          <w:color w:val="auto"/>
          <w:lang w:val="es-ES_tradnl"/>
        </w:rPr>
        <w:t xml:space="preserve"> de la Sección Contexto y </w:t>
      </w:r>
      <w:r w:rsidR="001F5679" w:rsidRPr="00210329">
        <w:rPr>
          <w:rFonts w:ascii="Gill Sans" w:hAnsi="Gill Sans" w:cs="Gill Sans"/>
          <w:color w:val="auto"/>
          <w:lang w:val="es-ES_tradnl"/>
        </w:rPr>
        <w:t>Objetivos (Sección 3.3.1.d) del informe de avances. Espec</w:t>
      </w:r>
      <w:r w:rsidR="001F5679" w:rsidRPr="002A2DC2">
        <w:rPr>
          <w:rFonts w:ascii="Gill Sans" w:hAnsi="Gill Sans" w:cs="Gill Sans"/>
          <w:color w:val="auto"/>
          <w:lang w:val="es-ES_tradnl"/>
        </w:rPr>
        <w:t>íficamente, el investigador deberá describir “¿Qué cambios pretendía lograr el compromiso?”</w:t>
      </w:r>
    </w:p>
    <w:p w14:paraId="15781DDC" w14:textId="6A63E185" w:rsidR="001F5679" w:rsidRPr="004E7A24" w:rsidRDefault="001F5679" w:rsidP="00B04C34">
      <w:pPr>
        <w:rPr>
          <w:rFonts w:ascii="Gill Sans" w:hAnsi="Gill Sans" w:cs="Gill Sans"/>
          <w:color w:val="auto"/>
          <w:lang w:val="es-ES_tradnl"/>
        </w:rPr>
      </w:pPr>
      <w:r w:rsidRPr="002A2DC2">
        <w:rPr>
          <w:rFonts w:ascii="Gill Sans" w:hAnsi="Gill Sans" w:cs="Gill Sans"/>
          <w:color w:val="auto"/>
          <w:lang w:val="es-ES_tradnl"/>
        </w:rPr>
        <w:lastRenderedPageBreak/>
        <w:t>A partir de los resultados descritos en la sección de “Resultados preliminares” (Secció</w:t>
      </w:r>
      <w:r w:rsidR="00ED514F" w:rsidRPr="002A2DC2">
        <w:rPr>
          <w:rFonts w:ascii="Gill Sans" w:hAnsi="Gill Sans" w:cs="Gill Sans"/>
          <w:color w:val="auto"/>
          <w:lang w:val="es-ES_tradnl"/>
        </w:rPr>
        <w:t xml:space="preserve">n 3.3.2.c), el investigador responderá </w:t>
      </w:r>
      <w:r w:rsidR="008B5228">
        <w:rPr>
          <w:rFonts w:ascii="Gill Sans" w:hAnsi="Gill Sans" w:cs="Gill Sans"/>
          <w:color w:val="auto"/>
          <w:lang w:val="es-ES_tradnl"/>
        </w:rPr>
        <w:t xml:space="preserve">una o varias de </w:t>
      </w:r>
      <w:r w:rsidR="00ED514F" w:rsidRPr="002A2DC2">
        <w:rPr>
          <w:rFonts w:ascii="Gill Sans" w:hAnsi="Gill Sans" w:cs="Gill Sans"/>
          <w:color w:val="auto"/>
          <w:lang w:val="es-ES_tradnl"/>
        </w:rPr>
        <w:t xml:space="preserve">las siguientes preguntas orientadoras, </w:t>
      </w:r>
      <w:r w:rsidR="008B5228">
        <w:rPr>
          <w:rFonts w:ascii="Gill Sans" w:hAnsi="Gill Sans" w:cs="Gill Sans"/>
          <w:color w:val="auto"/>
          <w:lang w:val="es-ES_tradnl"/>
        </w:rPr>
        <w:t>según</w:t>
      </w:r>
      <w:r w:rsidR="00ED514F" w:rsidRPr="002A2DC2">
        <w:rPr>
          <w:rFonts w:ascii="Gill Sans" w:hAnsi="Gill Sans" w:cs="Gill Sans"/>
          <w:color w:val="auto"/>
          <w:lang w:val="es-ES_tradnl"/>
        </w:rPr>
        <w:t xml:space="preserve"> la relevancia del compromiso frente a los valores de la AGA. </w:t>
      </w:r>
    </w:p>
    <w:p w14:paraId="00B0E8C0" w14:textId="77777777" w:rsidR="00CD6085" w:rsidRPr="003B1C55" w:rsidRDefault="00CD6085" w:rsidP="00D86EA7">
      <w:pPr>
        <w:numPr>
          <w:ilvl w:val="0"/>
          <w:numId w:val="69"/>
        </w:numPr>
        <w:rPr>
          <w:rFonts w:ascii="Gill Sans" w:hAnsi="Gill Sans" w:cs="Gill Sans"/>
          <w:lang w:val="es-ES_tradnl"/>
        </w:rPr>
      </w:pPr>
      <w:r w:rsidRPr="007F47D9">
        <w:rPr>
          <w:rFonts w:ascii="Gill Sans" w:hAnsi="Gill Sans" w:cs="Gill Sans"/>
          <w:lang w:val="es-ES_tradnl"/>
        </w:rPr>
        <w:t>Acceso a la información: ¿El gobierno publicó más in</w:t>
      </w:r>
      <w:r w:rsidRPr="003B1C55">
        <w:rPr>
          <w:rFonts w:ascii="Gill Sans" w:hAnsi="Gill Sans" w:cs="Gill Sans"/>
          <w:lang w:val="es-ES_tradnl"/>
        </w:rPr>
        <w:t>formación o mejoró la calidad de la información publicada?</w:t>
      </w:r>
    </w:p>
    <w:p w14:paraId="1DDDCE1E" w14:textId="77777777" w:rsidR="00CD6085" w:rsidRPr="00804B7D" w:rsidRDefault="00CD6085" w:rsidP="00D86EA7">
      <w:pPr>
        <w:numPr>
          <w:ilvl w:val="0"/>
          <w:numId w:val="69"/>
        </w:numPr>
        <w:rPr>
          <w:rFonts w:ascii="Gill Sans" w:hAnsi="Gill Sans" w:cs="Gill Sans"/>
          <w:lang w:val="es-ES_tradnl"/>
        </w:rPr>
      </w:pPr>
      <w:r w:rsidRPr="00804B7D">
        <w:rPr>
          <w:rFonts w:ascii="Gill Sans" w:hAnsi="Gill Sans" w:cs="Gill Sans"/>
          <w:lang w:val="es-ES_tradnl"/>
        </w:rPr>
        <w:t>Participación ciudadana: ¿El gobierno creó o mejoró las oportunidades o capacidades del público para contribuir o ejercer influencia en la toma de decisiones?</w:t>
      </w:r>
    </w:p>
    <w:p w14:paraId="6139097F" w14:textId="77777777" w:rsidR="00CD6085" w:rsidRPr="000F01FF" w:rsidRDefault="00CD6085" w:rsidP="00D86EA7">
      <w:pPr>
        <w:numPr>
          <w:ilvl w:val="0"/>
          <w:numId w:val="69"/>
        </w:numPr>
        <w:rPr>
          <w:rFonts w:ascii="Gill Sans" w:hAnsi="Gill Sans" w:cs="Gill Sans"/>
          <w:lang w:val="es-ES_tradnl"/>
        </w:rPr>
      </w:pPr>
      <w:r w:rsidRPr="003F789C">
        <w:rPr>
          <w:rFonts w:ascii="Gill Sans" w:hAnsi="Gill Sans" w:cs="Gill Sans"/>
          <w:lang w:val="es-ES_tradnl"/>
        </w:rPr>
        <w:t>Rendición de cuentas pública: ¿El gobi</w:t>
      </w:r>
      <w:r w:rsidRPr="000F01FF">
        <w:rPr>
          <w:rFonts w:ascii="Gill Sans" w:hAnsi="Gill Sans" w:cs="Gill Sans"/>
          <w:lang w:val="es-ES_tradnl"/>
        </w:rPr>
        <w:t>erno creó o mejoró oportunidades para asegurar la rendición de cuentas pública por parte de los funcionarios?</w:t>
      </w:r>
    </w:p>
    <w:p w14:paraId="642E461B" w14:textId="0D62E42C" w:rsidR="00CD6085" w:rsidRPr="000B0265" w:rsidRDefault="00CD6085" w:rsidP="00CD6085">
      <w:pPr>
        <w:rPr>
          <w:rFonts w:ascii="Gill Sans" w:hAnsi="Gill Sans" w:cs="Gill Sans"/>
          <w:lang w:val="es-ES_tradnl"/>
        </w:rPr>
      </w:pPr>
      <w:r w:rsidRPr="005F1B82">
        <w:rPr>
          <w:rFonts w:ascii="Gill Sans" w:hAnsi="Gill Sans" w:cs="Gill Sans"/>
          <w:lang w:val="es-ES_tradnl"/>
        </w:rPr>
        <w:t>El investigador del MRI escribirá un análisis y valoración para justificar la codificación de cómo el compromiso contribuyó a la apertur</w:t>
      </w:r>
      <w:r w:rsidRPr="002454A7">
        <w:rPr>
          <w:rFonts w:ascii="Gill Sans" w:hAnsi="Gill Sans" w:cs="Gill Sans"/>
          <w:lang w:val="es-ES_tradnl"/>
        </w:rPr>
        <w:t xml:space="preserve">a en la práctica del gobierno. Las posibles opciones son: </w:t>
      </w:r>
    </w:p>
    <w:p w14:paraId="6D6253C8" w14:textId="0F722A01" w:rsidR="00F211F5" w:rsidRPr="000B0265" w:rsidRDefault="00CD6085" w:rsidP="00157235">
      <w:pPr>
        <w:pStyle w:val="Normalrglronly"/>
        <w:ind w:left="720"/>
        <w:rPr>
          <w:lang w:val="es-ES_tradnl"/>
        </w:rPr>
      </w:pPr>
      <w:r w:rsidRPr="000B0265">
        <w:rPr>
          <w:lang w:val="es-ES_tradnl"/>
        </w:rPr>
        <w:t>Empeoró</w:t>
      </w:r>
    </w:p>
    <w:p w14:paraId="7035240D" w14:textId="29C23325" w:rsidR="00F211F5" w:rsidRPr="000B0265" w:rsidRDefault="00CD6085" w:rsidP="00157235">
      <w:pPr>
        <w:pStyle w:val="Normalrglronly"/>
        <w:ind w:left="720"/>
        <w:rPr>
          <w:lang w:val="es-ES_tradnl"/>
        </w:rPr>
      </w:pPr>
      <w:r w:rsidRPr="000B0265">
        <w:rPr>
          <w:lang w:val="es-ES_tradnl"/>
        </w:rPr>
        <w:t>No cambió</w:t>
      </w:r>
    </w:p>
    <w:p w14:paraId="41B5056D" w14:textId="1A30D08F" w:rsidR="00F211F5" w:rsidRPr="000B0265" w:rsidRDefault="00F211F5" w:rsidP="00157235">
      <w:pPr>
        <w:pStyle w:val="Normalrglronly"/>
        <w:ind w:left="720"/>
        <w:rPr>
          <w:lang w:val="es-ES_tradnl"/>
        </w:rPr>
      </w:pPr>
      <w:r w:rsidRPr="000B0265">
        <w:rPr>
          <w:lang w:val="es-ES_tradnl"/>
        </w:rPr>
        <w:t>Marginal</w:t>
      </w:r>
      <w:r w:rsidR="00CD6085" w:rsidRPr="000B0265">
        <w:rPr>
          <w:lang w:val="es-ES_tradnl"/>
        </w:rPr>
        <w:t>mente</w:t>
      </w:r>
    </w:p>
    <w:p w14:paraId="589E066E" w14:textId="5DBDC7AD" w:rsidR="00F211F5" w:rsidRPr="000B0265" w:rsidRDefault="00CD6085" w:rsidP="00157235">
      <w:pPr>
        <w:pStyle w:val="Normalrglronly"/>
        <w:ind w:left="720"/>
        <w:rPr>
          <w:lang w:val="es-ES_tradnl"/>
        </w:rPr>
      </w:pPr>
      <w:r w:rsidRPr="000B0265">
        <w:rPr>
          <w:lang w:val="es-ES_tradnl"/>
        </w:rPr>
        <w:t>Significativamente</w:t>
      </w:r>
    </w:p>
    <w:p w14:paraId="2DE6B5D9" w14:textId="6CC62DFB" w:rsidR="00967F76" w:rsidRPr="000B0265" w:rsidRDefault="00CD6085" w:rsidP="00157235">
      <w:pPr>
        <w:pStyle w:val="Normalrglronly"/>
        <w:ind w:left="720"/>
        <w:rPr>
          <w:lang w:val="es-ES_tradnl"/>
        </w:rPr>
      </w:pPr>
      <w:r w:rsidRPr="000B0265">
        <w:rPr>
          <w:lang w:val="es-ES_tradnl"/>
        </w:rPr>
        <w:t xml:space="preserve">Excepcionalmente </w:t>
      </w:r>
    </w:p>
    <w:p w14:paraId="06DB1496" w14:textId="3801C200" w:rsidR="00967F76" w:rsidRPr="000B0265" w:rsidRDefault="00967F76" w:rsidP="007855C2">
      <w:pPr>
        <w:pStyle w:val="Normalrglronly"/>
        <w:rPr>
          <w:lang w:val="es-ES_tradnl"/>
        </w:rPr>
      </w:pPr>
      <w:r w:rsidRPr="000B0265">
        <w:rPr>
          <w:lang w:val="es-ES_tradnl"/>
        </w:rPr>
        <w:t xml:space="preserve">En esta sección, el investigador podrá describir con mayor detalle en qué forma la práctica del gobierno </w:t>
      </w:r>
      <w:r w:rsidR="00157235">
        <w:rPr>
          <w:lang w:val="es-ES_tradnl"/>
        </w:rPr>
        <w:t>cambió</w:t>
      </w:r>
      <w:r w:rsidRPr="000B0265">
        <w:rPr>
          <w:lang w:val="es-ES_tradnl"/>
        </w:rPr>
        <w:t xml:space="preserve"> con respecto a los valores de la AGA. </w:t>
      </w:r>
    </w:p>
    <w:p w14:paraId="37D215B6" w14:textId="7874CEAD" w:rsidR="00967F76" w:rsidRPr="000B0265" w:rsidRDefault="00967F76" w:rsidP="007855C2">
      <w:pPr>
        <w:pStyle w:val="Normalrglronly"/>
        <w:rPr>
          <w:i/>
          <w:lang w:val="es-ES_tradnl"/>
        </w:rPr>
      </w:pPr>
      <w:r w:rsidRPr="000B0265">
        <w:rPr>
          <w:i/>
          <w:lang w:val="es-ES_tradnl"/>
        </w:rPr>
        <w:t xml:space="preserve">Nota: Las preguntas deberán ser consideradas dentro del periodo de dos años de implementación del plan. </w:t>
      </w:r>
    </w:p>
    <w:p w14:paraId="1DB16E4D" w14:textId="77777777" w:rsidR="00967F76" w:rsidRPr="000B0265" w:rsidRDefault="00967F76" w:rsidP="007855C2">
      <w:pPr>
        <w:pStyle w:val="Normalrglronly"/>
        <w:rPr>
          <w:lang w:val="es-ES_tradnl"/>
        </w:rPr>
      </w:pPr>
    </w:p>
    <w:p w14:paraId="249C2F71" w14:textId="0B49A6C1" w:rsidR="00E14357" w:rsidRPr="00157235" w:rsidRDefault="005F1B82" w:rsidP="007855C2">
      <w:pPr>
        <w:pStyle w:val="Normalrglronly"/>
        <w:rPr>
          <w:b/>
          <w:lang w:val="es-ES_tradnl"/>
        </w:rPr>
      </w:pPr>
      <w:r>
        <w:rPr>
          <w:b/>
          <w:lang w:val="es-ES_tradnl"/>
        </w:rPr>
        <w:br w:type="page"/>
      </w:r>
      <w:r w:rsidR="00E14357" w:rsidRPr="00441F7E">
        <w:rPr>
          <w:b/>
          <w:lang w:val="es-ES_tradnl"/>
        </w:rPr>
        <w:lastRenderedPageBreak/>
        <w:t>¿</w:t>
      </w:r>
      <w:r w:rsidR="00157235">
        <w:rPr>
          <w:b/>
          <w:lang w:val="es-ES_tradnl"/>
        </w:rPr>
        <w:t>Se incluyó e</w:t>
      </w:r>
      <w:r w:rsidR="00E14357" w:rsidRPr="00441F7E">
        <w:rPr>
          <w:b/>
          <w:lang w:val="es-ES_tradnl"/>
        </w:rPr>
        <w:t>l compromiso en el siguiente plan de acción?</w:t>
      </w:r>
    </w:p>
    <w:p w14:paraId="4B74B8B3" w14:textId="6D8BFE4A" w:rsidR="00E14357" w:rsidRPr="000B0265" w:rsidRDefault="00E14357" w:rsidP="007855C2">
      <w:pPr>
        <w:pStyle w:val="Normalrglronly"/>
        <w:rPr>
          <w:lang w:val="es-ES_tradnl"/>
        </w:rPr>
      </w:pPr>
      <w:r w:rsidRPr="000B0265">
        <w:rPr>
          <w:lang w:val="es-ES_tradnl"/>
        </w:rPr>
        <w:t xml:space="preserve">Esta sección indica si el compromiso se </w:t>
      </w:r>
      <w:r w:rsidR="00157235">
        <w:rPr>
          <w:lang w:val="es-ES_tradnl"/>
        </w:rPr>
        <w:t>incluyó</w:t>
      </w:r>
      <w:r w:rsidRPr="000B0265">
        <w:rPr>
          <w:lang w:val="es-ES_tradnl"/>
        </w:rPr>
        <w:t xml:space="preserve"> en el siguiente plan de acción. Los compromisos</w:t>
      </w:r>
      <w:r w:rsidR="001F0A31">
        <w:rPr>
          <w:lang w:val="es-ES_tradnl"/>
        </w:rPr>
        <w:t xml:space="preserve"> que no se completaron</w:t>
      </w:r>
      <w:r w:rsidRPr="000B0265">
        <w:rPr>
          <w:lang w:val="es-ES_tradnl"/>
        </w:rPr>
        <w:t xml:space="preserve"> pueden ser </w:t>
      </w:r>
      <w:r w:rsidR="001F0A31">
        <w:rPr>
          <w:lang w:val="es-ES_tradnl"/>
        </w:rPr>
        <w:t>incluidos en e</w:t>
      </w:r>
      <w:r w:rsidRPr="000B0265">
        <w:rPr>
          <w:lang w:val="es-ES_tradnl"/>
        </w:rPr>
        <w:t xml:space="preserve">l siguiente plan de acción </w:t>
      </w:r>
      <w:r w:rsidR="00636BC5" w:rsidRPr="000B0265">
        <w:rPr>
          <w:lang w:val="es-ES_tradnl"/>
        </w:rPr>
        <w:t xml:space="preserve">exactamente </w:t>
      </w:r>
      <w:r w:rsidR="001F0A31">
        <w:rPr>
          <w:lang w:val="es-ES_tradnl"/>
        </w:rPr>
        <w:t>iguales</w:t>
      </w:r>
      <w:r w:rsidR="00636BC5" w:rsidRPr="000B0265">
        <w:rPr>
          <w:lang w:val="es-ES_tradnl"/>
        </w:rPr>
        <w:t xml:space="preserve">. Los compromisos que sí fueron completados también pueden ser </w:t>
      </w:r>
      <w:r w:rsidR="001F0A31">
        <w:rPr>
          <w:lang w:val="es-ES_tradnl"/>
        </w:rPr>
        <w:t>incluidos en e</w:t>
      </w:r>
      <w:r w:rsidR="00636BC5" w:rsidRPr="000B0265">
        <w:rPr>
          <w:lang w:val="es-ES_tradnl"/>
        </w:rPr>
        <w:t>l siguiente plan de acción pero d</w:t>
      </w:r>
      <w:r w:rsidR="001F0A31">
        <w:rPr>
          <w:lang w:val="es-ES_tradnl"/>
        </w:rPr>
        <w:t>eben</w:t>
      </w:r>
      <w:r w:rsidR="00636BC5" w:rsidRPr="000B0265">
        <w:rPr>
          <w:lang w:val="es-ES_tradnl"/>
        </w:rPr>
        <w:t xml:space="preserve"> </w:t>
      </w:r>
      <w:r w:rsidR="001F0A31">
        <w:rPr>
          <w:lang w:val="es-ES_tradnl"/>
        </w:rPr>
        <w:t>plantear nuevas actividades</w:t>
      </w:r>
      <w:r w:rsidR="00636BC5" w:rsidRPr="000B0265">
        <w:rPr>
          <w:lang w:val="es-ES_tradnl"/>
        </w:rPr>
        <w:t xml:space="preserve">. </w:t>
      </w:r>
    </w:p>
    <w:p w14:paraId="7C2FE9AF" w14:textId="5D59DDBC" w:rsidR="00636BC5" w:rsidRPr="000B0265" w:rsidRDefault="00157235" w:rsidP="007855C2">
      <w:pPr>
        <w:pStyle w:val="Normalrglronly"/>
        <w:rPr>
          <w:lang w:val="es-ES_tradnl"/>
        </w:rPr>
      </w:pPr>
      <w:r>
        <w:rPr>
          <w:lang w:val="es-ES_tradnl"/>
        </w:rPr>
        <w:t>Las respuestas posibles para esta</w:t>
      </w:r>
      <w:r w:rsidR="00636BC5" w:rsidRPr="000B0265">
        <w:rPr>
          <w:lang w:val="es-ES_tradnl"/>
        </w:rPr>
        <w:t xml:space="preserve"> sección son: </w:t>
      </w:r>
    </w:p>
    <w:p w14:paraId="6DB53E94" w14:textId="6D697E5D" w:rsidR="00636BC5" w:rsidRPr="000B0265" w:rsidRDefault="00636BC5" w:rsidP="00157235">
      <w:pPr>
        <w:pStyle w:val="Normalrglronly"/>
        <w:ind w:left="720"/>
        <w:rPr>
          <w:lang w:val="es-ES_tradnl"/>
        </w:rPr>
      </w:pPr>
      <w:r w:rsidRPr="000B0265">
        <w:rPr>
          <w:lang w:val="es-ES_tradnl"/>
        </w:rPr>
        <w:t>Sí</w:t>
      </w:r>
      <w:r w:rsidR="00157235">
        <w:rPr>
          <w:lang w:val="es-ES_tradnl"/>
        </w:rPr>
        <w:t xml:space="preserve"> - </w:t>
      </w:r>
      <w:r w:rsidRPr="000B0265">
        <w:rPr>
          <w:lang w:val="es-ES_tradnl"/>
        </w:rPr>
        <w:t>Los investigadores harán referencia al texto en el plan de acción que describe cómo se incluyó</w:t>
      </w:r>
      <w:r w:rsidR="001F0A31">
        <w:rPr>
          <w:lang w:val="es-ES_tradnl"/>
        </w:rPr>
        <w:t xml:space="preserve"> el compromiso</w:t>
      </w:r>
      <w:r w:rsidRPr="000B0265">
        <w:rPr>
          <w:lang w:val="es-ES_tradnl"/>
        </w:rPr>
        <w:t xml:space="preserve">, mencionando brevemente si </w:t>
      </w:r>
      <w:r w:rsidR="001F0A31">
        <w:rPr>
          <w:lang w:val="es-ES_tradnl"/>
        </w:rPr>
        <w:t>se cambió o actualizó</w:t>
      </w:r>
      <w:r w:rsidR="00157235">
        <w:rPr>
          <w:lang w:val="es-ES_tradnl"/>
        </w:rPr>
        <w:t>.</w:t>
      </w:r>
    </w:p>
    <w:p w14:paraId="3A883B9B" w14:textId="6C97141B" w:rsidR="00636BC5" w:rsidRPr="000B0265" w:rsidRDefault="00636BC5" w:rsidP="00157235">
      <w:pPr>
        <w:pStyle w:val="Normalrglronly"/>
        <w:ind w:left="720"/>
        <w:rPr>
          <w:lang w:val="es-ES_tradnl"/>
        </w:rPr>
      </w:pPr>
      <w:r w:rsidRPr="000B0265">
        <w:rPr>
          <w:lang w:val="es-ES_tradnl"/>
        </w:rPr>
        <w:t>No</w:t>
      </w:r>
      <w:r w:rsidR="00157235">
        <w:rPr>
          <w:lang w:val="es-ES_tradnl"/>
        </w:rPr>
        <w:t xml:space="preserve"> - </w:t>
      </w:r>
      <w:r w:rsidRPr="000B0265">
        <w:rPr>
          <w:lang w:val="es-ES_tradnl"/>
        </w:rPr>
        <w:t xml:space="preserve">Si la respuesta es no porque el plan de acción no se </w:t>
      </w:r>
      <w:r w:rsidR="00D66BB4">
        <w:rPr>
          <w:lang w:val="es-ES_tradnl"/>
        </w:rPr>
        <w:t>publicó</w:t>
      </w:r>
      <w:r w:rsidRPr="000B0265">
        <w:rPr>
          <w:lang w:val="es-ES_tradnl"/>
        </w:rPr>
        <w:t xml:space="preserve"> al momento</w:t>
      </w:r>
      <w:r w:rsidR="00D66BB4">
        <w:rPr>
          <w:lang w:val="es-ES_tradnl"/>
        </w:rPr>
        <w:t xml:space="preserve"> de escribir el informe, los investigadores</w:t>
      </w:r>
      <w:r w:rsidRPr="000B0265">
        <w:rPr>
          <w:lang w:val="es-ES_tradnl"/>
        </w:rPr>
        <w:t xml:space="preserve"> </w:t>
      </w:r>
      <w:r w:rsidR="001A56C1" w:rsidRPr="000B0265">
        <w:rPr>
          <w:lang w:val="es-ES_tradnl"/>
        </w:rPr>
        <w:t>tomarán en cuenta las opiniones de las partes interesada</w:t>
      </w:r>
      <w:r w:rsidR="005F1B82">
        <w:rPr>
          <w:lang w:val="es-ES_tradnl"/>
        </w:rPr>
        <w:t>s</w:t>
      </w:r>
      <w:r w:rsidR="001A56C1" w:rsidRPr="005F1B82">
        <w:rPr>
          <w:lang w:val="es-ES_tradnl"/>
        </w:rPr>
        <w:t xml:space="preserve"> </w:t>
      </w:r>
      <w:r w:rsidR="00D66BB4">
        <w:rPr>
          <w:lang w:val="es-ES_tradnl"/>
        </w:rPr>
        <w:t>para determinar si el</w:t>
      </w:r>
      <w:r w:rsidR="001A56C1" w:rsidRPr="005F1B82">
        <w:rPr>
          <w:lang w:val="es-ES_tradnl"/>
        </w:rPr>
        <w:t xml:space="preserve"> compromiso debe ser incluido en el siguiente plan de </w:t>
      </w:r>
      <w:r w:rsidR="001A56C1" w:rsidRPr="002454A7">
        <w:rPr>
          <w:lang w:val="es-ES_tradnl"/>
        </w:rPr>
        <w:t xml:space="preserve">acción. </w:t>
      </w:r>
      <w:r w:rsidR="00C53B2F" w:rsidRPr="00E34B61">
        <w:rPr>
          <w:lang w:val="es-ES_tradnl"/>
        </w:rPr>
        <w:t xml:space="preserve">Los investigadores pueden hacer referencia a las recomendaciones del primer informe de avances si </w:t>
      </w:r>
      <w:r w:rsidR="00D66BB4">
        <w:rPr>
          <w:lang w:val="es-ES_tradnl"/>
        </w:rPr>
        <w:t>aún son pertinentes</w:t>
      </w:r>
      <w:r w:rsidR="00C53B2F" w:rsidRPr="00E34B61">
        <w:rPr>
          <w:lang w:val="es-ES_tradnl"/>
        </w:rPr>
        <w:t xml:space="preserve">. </w:t>
      </w:r>
    </w:p>
    <w:p w14:paraId="620F0132" w14:textId="65CD37E3" w:rsidR="00C53B2F" w:rsidRPr="000B0265" w:rsidRDefault="00C53B2F" w:rsidP="00157235">
      <w:pPr>
        <w:pStyle w:val="Normalrglronly"/>
        <w:rPr>
          <w:lang w:val="es-ES_tradnl"/>
        </w:rPr>
      </w:pPr>
      <w:r w:rsidRPr="000B0265">
        <w:rPr>
          <w:lang w:val="es-ES_tradnl"/>
        </w:rPr>
        <w:t xml:space="preserve">Si el compromiso no fue completado al final del periodo, el investigador tomará las opiniones de las partes interesadas o su propia experiencia y </w:t>
      </w:r>
      <w:r w:rsidR="001E2297">
        <w:rPr>
          <w:lang w:val="es-ES_tradnl"/>
        </w:rPr>
        <w:t>mencionará</w:t>
      </w:r>
      <w:r w:rsidRPr="000B0265">
        <w:rPr>
          <w:lang w:val="es-ES_tradnl"/>
        </w:rPr>
        <w:t xml:space="preserve"> brevemente los siguientes pasos o áreas de mejora para le siguiente plan, de manera que el compromiso pueda ser completado. </w:t>
      </w:r>
    </w:p>
    <w:p w14:paraId="08A64819" w14:textId="77777777" w:rsidR="007535AA" w:rsidRPr="000B0265" w:rsidRDefault="007535AA" w:rsidP="007855C2">
      <w:pPr>
        <w:pStyle w:val="Normalrglronly"/>
        <w:rPr>
          <w:lang w:val="es-ES_tradnl"/>
        </w:rPr>
      </w:pPr>
    </w:p>
    <w:p w14:paraId="0DB7FA77" w14:textId="77777777" w:rsidR="00627C08" w:rsidRPr="000B0265" w:rsidRDefault="00627C08" w:rsidP="0062206A">
      <w:pPr>
        <w:pStyle w:val="ListParagraph"/>
        <w:spacing w:after="0"/>
        <w:ind w:left="720"/>
        <w:rPr>
          <w:rFonts w:ascii="Gill Sans" w:hAnsi="Gill Sans" w:cs="Gill Sans"/>
          <w:lang w:val="es-ES_tradnl"/>
        </w:rPr>
      </w:pPr>
    </w:p>
    <w:p w14:paraId="57E456F8" w14:textId="77777777" w:rsidR="003E5B02" w:rsidRPr="000B0265" w:rsidRDefault="003E5B02" w:rsidP="00855D5C">
      <w:pPr>
        <w:rPr>
          <w:lang w:val="es-ES_tradnl"/>
        </w:rPr>
        <w:sectPr w:rsidR="003E5B02" w:rsidRPr="000B0265" w:rsidSect="00545405">
          <w:pgSz w:w="11900" w:h="16840"/>
          <w:pgMar w:top="1440" w:right="1530" w:bottom="1440" w:left="1800" w:header="720" w:footer="720" w:gutter="0"/>
          <w:cols w:space="720"/>
          <w:docGrid w:linePitch="360"/>
        </w:sectPr>
      </w:pPr>
      <w:bookmarkStart w:id="38" w:name="h.4i7ojhp" w:colFirst="0" w:colLast="0"/>
      <w:bookmarkStart w:id="39" w:name="h.2xcytpi" w:colFirst="0" w:colLast="0"/>
      <w:bookmarkStart w:id="40" w:name="h.1ci93xb" w:colFirst="0" w:colLast="0"/>
      <w:bookmarkEnd w:id="28"/>
      <w:bookmarkEnd w:id="38"/>
      <w:bookmarkEnd w:id="39"/>
      <w:bookmarkEnd w:id="40"/>
    </w:p>
    <w:p w14:paraId="53B55EE6" w14:textId="54AD3BC7" w:rsidR="003E5B02" w:rsidRPr="000B0265" w:rsidRDefault="00440EEB" w:rsidP="00B02A22">
      <w:pPr>
        <w:pStyle w:val="Heading1"/>
      </w:pPr>
      <w:bookmarkStart w:id="41" w:name="_Toc269654274"/>
      <w:bookmarkStart w:id="42" w:name="_Toc461629150"/>
      <w:r w:rsidRPr="000B0265">
        <w:lastRenderedPageBreak/>
        <w:t>Anexo</w:t>
      </w:r>
      <w:r w:rsidR="003E5B02" w:rsidRPr="000B0265">
        <w:t xml:space="preserve"> A: IRM Charter</w:t>
      </w:r>
      <w:bookmarkEnd w:id="41"/>
      <w:bookmarkEnd w:id="42"/>
    </w:p>
    <w:p w14:paraId="700685A1" w14:textId="77777777" w:rsidR="003E5B02" w:rsidRPr="000B0265" w:rsidRDefault="003E5B02" w:rsidP="003E5B02">
      <w:pPr>
        <w:jc w:val="center"/>
        <w:rPr>
          <w:lang w:val="es-ES_tradnl"/>
        </w:rPr>
      </w:pPr>
      <w:r w:rsidRPr="000B0265">
        <w:rPr>
          <w:b/>
          <w:lang w:val="es-ES_tradnl"/>
        </w:rPr>
        <w:t>IRM Charter (Proposed)</w:t>
      </w:r>
    </w:p>
    <w:p w14:paraId="454156CB" w14:textId="77777777" w:rsidR="003E5B02" w:rsidRPr="000B0265" w:rsidRDefault="003E5B02" w:rsidP="003E5B02">
      <w:pPr>
        <w:rPr>
          <w:i/>
          <w:lang w:val="es-ES_tradnl"/>
        </w:rPr>
      </w:pPr>
      <w:r w:rsidRPr="000B0265">
        <w:rPr>
          <w:i/>
          <w:lang w:val="es-ES_tradnl"/>
        </w:rPr>
        <w:t>Draft version for discussion September 2014.</w:t>
      </w:r>
    </w:p>
    <w:p w14:paraId="76AB7366" w14:textId="77777777" w:rsidR="003E5B02" w:rsidRPr="000B0265" w:rsidRDefault="003E5B02" w:rsidP="003E5B02">
      <w:pPr>
        <w:rPr>
          <w:i/>
          <w:lang w:val="es-ES_tradnl"/>
        </w:rPr>
      </w:pPr>
      <w:r w:rsidRPr="000B0265">
        <w:rPr>
          <w:b/>
          <w:i/>
          <w:lang w:val="es-ES_tradnl"/>
        </w:rPr>
        <w:t>“[…]/[…]”</w:t>
      </w:r>
      <w:r w:rsidRPr="000B0265">
        <w:rPr>
          <w:i/>
          <w:lang w:val="es-ES_tradnl"/>
        </w:rPr>
        <w:t xml:space="preserve"> signify</w:t>
      </w:r>
      <w:r w:rsidRPr="000B0265">
        <w:rPr>
          <w:b/>
          <w:i/>
          <w:lang w:val="es-ES_tradnl"/>
        </w:rPr>
        <w:t xml:space="preserve"> </w:t>
      </w:r>
      <w:r w:rsidRPr="000B0265">
        <w:rPr>
          <w:i/>
          <w:lang w:val="es-ES_tradnl"/>
        </w:rPr>
        <w:t>possible alternatives.</w:t>
      </w:r>
    </w:p>
    <w:p w14:paraId="2A76FF1A" w14:textId="77777777" w:rsidR="003E5B02" w:rsidRPr="000B0265" w:rsidRDefault="003E5B02" w:rsidP="003E5B02">
      <w:pPr>
        <w:rPr>
          <w:i/>
          <w:lang w:val="es-ES_tradnl"/>
        </w:rPr>
      </w:pPr>
      <w:r w:rsidRPr="000B0265">
        <w:rPr>
          <w:b/>
          <w:i/>
          <w:lang w:val="es-ES_tradnl"/>
        </w:rPr>
        <w:t>Bold text</w:t>
      </w:r>
      <w:r w:rsidRPr="000B0265">
        <w:rPr>
          <w:i/>
          <w:lang w:val="es-ES_tradnl"/>
        </w:rPr>
        <w:t xml:space="preserve"> indicates IEP-recommended proposal.</w:t>
      </w:r>
    </w:p>
    <w:p w14:paraId="3225436A" w14:textId="77777777" w:rsidR="003E5B02" w:rsidRPr="000B0265" w:rsidRDefault="003E5B02" w:rsidP="003E5B02">
      <w:pPr>
        <w:pStyle w:val="Heading2"/>
      </w:pPr>
      <w:bookmarkStart w:id="43" w:name="_Toc216770512"/>
      <w:bookmarkStart w:id="44" w:name="_Toc269654275"/>
      <w:bookmarkStart w:id="45" w:name="_Toc461629151"/>
      <w:r w:rsidRPr="000B0265">
        <w:t>I. Overview</w:t>
      </w:r>
      <w:bookmarkEnd w:id="43"/>
      <w:bookmarkEnd w:id="44"/>
      <w:bookmarkEnd w:id="45"/>
    </w:p>
    <w:p w14:paraId="5A981179" w14:textId="77777777" w:rsidR="003E5B02" w:rsidRPr="000B0265" w:rsidRDefault="003E5B02" w:rsidP="003E5B02">
      <w:pPr>
        <w:rPr>
          <w:lang w:val="es-ES_tradnl"/>
        </w:rPr>
      </w:pPr>
      <w:r w:rsidRPr="000B0265">
        <w:rPr>
          <w:lang w:val="es-ES_tradnl"/>
        </w:rPr>
        <w:t>The Open Government Partnership (OGP) Independent Review Mechanism (IRM) is a key means by which all stakeholders can track progress among OGP governments, as well as promote strong accountability between member governments and citizens. The IRM serves a key role in cooperation and collaboration between governments and civil society and in ensuring the credibility of OGP, and in promoting accountability for carrying out commitments outlined in national action plans. The IRM issues annual reports that assess each OGP participating government’ progress in development and implementation of its respective national action plan. The IRM is in charge of overseeing this process on behalf of OGP to ensure reports are credible and independent.</w:t>
      </w:r>
    </w:p>
    <w:p w14:paraId="16E3323D" w14:textId="77777777" w:rsidR="003E5B02" w:rsidRPr="000B0265" w:rsidRDefault="003E5B02" w:rsidP="003E5B02">
      <w:pPr>
        <w:tabs>
          <w:tab w:val="num" w:pos="720"/>
        </w:tabs>
        <w:rPr>
          <w:rFonts w:ascii="Calibri" w:eastAsia="Calibri" w:hAnsi="Calibri" w:cs="Calibri"/>
          <w:color w:val="auto"/>
          <w:lang w:val="es-ES_tradnl"/>
        </w:rPr>
      </w:pPr>
      <w:r w:rsidRPr="000B0265">
        <w:rPr>
          <w:lang w:val="es-ES_tradnl"/>
        </w:rPr>
        <w:t>The IRM assesses each OGP participating government on development and implementation of action plans and progress in fulfilling open government principles. The IRM also develops technical recommendations. In each country, well-respected national researchers, drawn from the country whenever possible, apply a common questionnaire to evaluate these areas. The actual IRM country reports are drafted by the national researchers, based on a combination of interviews with national OGP stakeholders, analysis of relevant data, and reports by governments and civil society.</w:t>
      </w:r>
      <w:r w:rsidRPr="000B0265">
        <w:rPr>
          <w:rFonts w:ascii="Calibri" w:eastAsia="Calibri" w:hAnsi="Calibri" w:cs="Calibri"/>
          <w:color w:val="auto"/>
          <w:lang w:val="es-ES_tradnl"/>
        </w:rPr>
        <w:t xml:space="preserve"> </w:t>
      </w:r>
    </w:p>
    <w:p w14:paraId="250B1B7D" w14:textId="77777777" w:rsidR="003E5B02" w:rsidRPr="000B0265" w:rsidRDefault="003E5B02" w:rsidP="003E5B02">
      <w:pPr>
        <w:rPr>
          <w:lang w:val="es-ES_tradnl"/>
        </w:rPr>
      </w:pPr>
      <w:r w:rsidRPr="000B0265">
        <w:rPr>
          <w:lang w:val="es-ES_tradnl"/>
        </w:rPr>
        <w:t xml:space="preserve">An International Expert Panel (IEP) oversees the IRM. The IEP is comprised of </w:t>
      </w:r>
      <w:r w:rsidRPr="000B0265">
        <w:rPr>
          <w:b/>
          <w:lang w:val="es-ES_tradnl"/>
        </w:rPr>
        <w:t>[10]</w:t>
      </w:r>
      <w:r w:rsidRPr="000B0265">
        <w:rPr>
          <w:lang w:val="es-ES_tradnl"/>
        </w:rPr>
        <w:t xml:space="preserve"> individuals who are technical and policy experts. In accordance to the OGP Articles of Governance, the OGP Steering Committee appoints the individuals following an open, public nominations process. In line with OGP’s commitment to peer support, the IEP’s efforts to ensure due diligence, quality assessment, and the application of the highest standards of research help to ensure the credibility of the Partnership. At the same time, the IEP also identifies opportunities to strengthen OGP processes and national implementation of commitments.</w:t>
      </w:r>
    </w:p>
    <w:p w14:paraId="362A4F45" w14:textId="77777777" w:rsidR="003E5B02" w:rsidRPr="000B0265" w:rsidRDefault="003E5B02" w:rsidP="003E5B02">
      <w:pPr>
        <w:rPr>
          <w:lang w:val="es-ES_tradnl"/>
        </w:rPr>
      </w:pPr>
      <w:r w:rsidRPr="005372AE">
        <w:rPr>
          <w:noProof/>
        </w:rPr>
        <mc:AlternateContent>
          <mc:Choice Requires="wpg">
            <w:drawing>
              <wp:anchor distT="0" distB="0" distL="114300" distR="114300" simplePos="0" relativeHeight="251660288" behindDoc="0" locked="0" layoutInCell="1" allowOverlap="1" wp14:anchorId="50BC197C" wp14:editId="5B2A9784">
                <wp:simplePos x="0" y="0"/>
                <wp:positionH relativeFrom="column">
                  <wp:posOffset>228600</wp:posOffset>
                </wp:positionH>
                <wp:positionV relativeFrom="paragraph">
                  <wp:posOffset>356870</wp:posOffset>
                </wp:positionV>
                <wp:extent cx="3995420" cy="2743200"/>
                <wp:effectExtent l="50800" t="25400" r="68580" b="101600"/>
                <wp:wrapThrough wrapText="bothSides">
                  <wp:wrapPolygon edited="0">
                    <wp:start x="-275" y="-200"/>
                    <wp:lineTo x="-275" y="22200"/>
                    <wp:lineTo x="21833" y="22200"/>
                    <wp:lineTo x="21833" y="-200"/>
                    <wp:lineTo x="-275" y="-200"/>
                  </wp:wrapPolygon>
                </wp:wrapThrough>
                <wp:docPr id="11" name="Group 11"/>
                <wp:cNvGraphicFramePr/>
                <a:graphic xmlns:a="http://schemas.openxmlformats.org/drawingml/2006/main">
                  <a:graphicData uri="http://schemas.microsoft.com/office/word/2010/wordprocessingGroup">
                    <wpg:wgp>
                      <wpg:cNvGrpSpPr/>
                      <wpg:grpSpPr>
                        <a:xfrm>
                          <a:off x="0" y="0"/>
                          <a:ext cx="3995420" cy="2743200"/>
                          <a:chOff x="0" y="-588010"/>
                          <a:chExt cx="3995420" cy="2628900"/>
                        </a:xfrm>
                      </wpg:grpSpPr>
                      <wps:wsp>
                        <wps:cNvPr id="8" name="Process 2"/>
                        <wps:cNvSpPr>
                          <a:spLocks/>
                        </wps:cNvSpPr>
                        <wps:spPr>
                          <a:xfrm>
                            <a:off x="0" y="-588010"/>
                            <a:ext cx="3995420" cy="2628900"/>
                          </a:xfrm>
                          <a:prstGeom prst="flowChartProcess">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A1F5401" w14:textId="77777777" w:rsidR="00B4031B" w:rsidRDefault="00B4031B" w:rsidP="003E5B02">
                              <w:pPr>
                                <w:tabs>
                                  <w:tab w:val="num" w:pos="720"/>
                                </w:tabs>
                                <w:rPr>
                                  <w:rFonts w:ascii="Calibri" w:eastAsia="Calibri" w:hAnsi="Calibri" w:cs="Calibri"/>
                                  <w:color w:val="auto"/>
                                </w:rPr>
                              </w:pPr>
                              <w:r w:rsidRPr="003950ED">
                                <w:rPr>
                                  <w:rFonts w:ascii="Calibri" w:eastAsia="Calibri" w:hAnsi="Calibri" w:cs="Calibri"/>
                                  <w:b/>
                                  <w:color w:val="auto"/>
                                </w:rPr>
                                <w:t xml:space="preserve">Figure: </w:t>
                              </w:r>
                              <w:r w:rsidRPr="003950ED">
                                <w:rPr>
                                  <w:rFonts w:ascii="Calibri" w:eastAsia="Calibri" w:hAnsi="Calibri" w:cs="Calibri"/>
                                  <w:color w:val="auto"/>
                                </w:rPr>
                                <w:t>Organogram of Independent Reporting Mechanis</w:t>
                              </w:r>
                              <w:r>
                                <w:rPr>
                                  <w:rFonts w:ascii="Calibri" w:eastAsia="Calibri" w:hAnsi="Calibri" w:cs="Calibri"/>
                                  <w:color w:val="auto"/>
                                </w:rPr>
                                <w:t>m</w:t>
                              </w:r>
                            </w:p>
                            <w:p w14:paraId="6EE65ED0" w14:textId="77777777" w:rsidR="00B4031B" w:rsidRDefault="00B4031B" w:rsidP="003E5B02">
                              <w:pPr>
                                <w:tabs>
                                  <w:tab w:val="num" w:pos="720"/>
                                </w:tabs>
                                <w:rPr>
                                  <w:rFonts w:ascii="Calibri" w:eastAsia="Calibri" w:hAnsi="Calibri" w:cs="Calibri"/>
                                  <w:color w:val="auto"/>
                                </w:rPr>
                              </w:pPr>
                            </w:p>
                            <w:p w14:paraId="16D03119" w14:textId="77777777" w:rsidR="00B4031B" w:rsidRDefault="00B4031B" w:rsidP="003E5B02">
                              <w:pPr>
                                <w:tabs>
                                  <w:tab w:val="num" w:pos="720"/>
                                </w:tabs>
                                <w:rPr>
                                  <w:rFonts w:ascii="Calibri" w:eastAsia="Calibri" w:hAnsi="Calibri" w:cs="Calibri"/>
                                  <w:color w:val="auto"/>
                                </w:rPr>
                              </w:pPr>
                            </w:p>
                            <w:p w14:paraId="4BF85656" w14:textId="77777777" w:rsidR="00B4031B" w:rsidRDefault="00B4031B" w:rsidP="003E5B02">
                              <w:pPr>
                                <w:tabs>
                                  <w:tab w:val="num" w:pos="720"/>
                                </w:tabs>
                                <w:rPr>
                                  <w:rFonts w:ascii="Calibri" w:eastAsia="Calibri" w:hAnsi="Calibri" w:cs="Calibri"/>
                                  <w:color w:val="auto"/>
                                </w:rPr>
                              </w:pPr>
                            </w:p>
                            <w:p w14:paraId="1114FB4F" w14:textId="77777777" w:rsidR="00B4031B" w:rsidRDefault="00B4031B" w:rsidP="003E5B02">
                              <w:pPr>
                                <w:tabs>
                                  <w:tab w:val="num" w:pos="720"/>
                                </w:tabs>
                                <w:rPr>
                                  <w:rFonts w:ascii="Calibri" w:eastAsia="Calibri" w:hAnsi="Calibri" w:cs="Calibri"/>
                                  <w:color w:val="auto"/>
                                </w:rPr>
                              </w:pPr>
                            </w:p>
                            <w:p w14:paraId="6CF9C5E9" w14:textId="77777777" w:rsidR="00B4031B" w:rsidRDefault="00B4031B" w:rsidP="003E5B02">
                              <w:pPr>
                                <w:tabs>
                                  <w:tab w:val="num" w:pos="720"/>
                                </w:tabs>
                                <w:rPr>
                                  <w:rFonts w:ascii="Calibri" w:eastAsia="Calibri" w:hAnsi="Calibri" w:cs="Calibri"/>
                                  <w:color w:val="auto"/>
                                </w:rPr>
                              </w:pPr>
                            </w:p>
                            <w:p w14:paraId="452A6F09" w14:textId="77777777" w:rsidR="00B4031B" w:rsidRDefault="00B4031B" w:rsidP="003E5B02">
                              <w:pPr>
                                <w:tabs>
                                  <w:tab w:val="num" w:pos="720"/>
                                </w:tabs>
                                <w:rPr>
                                  <w:rFonts w:ascii="Calibri" w:eastAsia="Calibri" w:hAnsi="Calibri" w:cs="Calibri"/>
                                  <w:color w:val="auto"/>
                                </w:rPr>
                              </w:pPr>
                            </w:p>
                            <w:p w14:paraId="07F27B9F" w14:textId="77777777" w:rsidR="00B4031B" w:rsidRDefault="00B4031B" w:rsidP="003E5B02">
                              <w:pPr>
                                <w:tabs>
                                  <w:tab w:val="num" w:pos="720"/>
                                </w:tabs>
                                <w:rPr>
                                  <w:rFonts w:ascii="Calibri" w:eastAsia="Calibri" w:hAnsi="Calibri" w:cs="Calibri"/>
                                  <w:color w:val="auto"/>
                                </w:rPr>
                              </w:pPr>
                            </w:p>
                            <w:p w14:paraId="7C7D43F2" w14:textId="77777777" w:rsidR="00B4031B" w:rsidRDefault="00B4031B" w:rsidP="003E5B02">
                              <w:pPr>
                                <w:tabs>
                                  <w:tab w:val="num" w:pos="720"/>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1"/>
                        <wps:cNvSpPr>
                          <a:spLocks noChangeArrowheads="1"/>
                        </wps:cNvSpPr>
                        <wps:spPr bwMode="auto">
                          <a:xfrm>
                            <a:off x="228600" y="-16510"/>
                            <a:ext cx="1828800" cy="54610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6CA49C2A" w14:textId="77777777" w:rsidR="00B4031B" w:rsidRPr="00170074" w:rsidRDefault="00B4031B" w:rsidP="003E5B02">
                              <w:pPr>
                                <w:rPr>
                                  <w:szCs w:val="20"/>
                                </w:rPr>
                              </w:pPr>
                              <w:r w:rsidRPr="00170074">
                                <w:rPr>
                                  <w:szCs w:val="20"/>
                                </w:rPr>
                                <w:t>International Experts Panel</w:t>
                              </w:r>
                            </w:p>
                            <w:p w14:paraId="0207DDD7" w14:textId="77777777" w:rsidR="00B4031B" w:rsidRPr="00170074" w:rsidRDefault="00B4031B" w:rsidP="003E5B02">
                              <w:pPr>
                                <w:rPr>
                                  <w:szCs w:val="20"/>
                                </w:rPr>
                              </w:pPr>
                              <w:r>
                                <w:rPr>
                                  <w:szCs w:val="20"/>
                                </w:rPr>
                                <w:t>(Content and process)</w:t>
                              </w:r>
                            </w:p>
                          </w:txbxContent>
                        </wps:txbx>
                        <wps:bodyPr rot="0" vert="horz" wrap="square" lIns="91440" tIns="45720" rIns="91440" bIns="45720" anchor="t" anchorCtr="0" upright="1">
                          <a:noAutofit/>
                        </wps:bodyPr>
                      </wps:wsp>
                      <wps:wsp>
                        <wps:cNvPr id="4" name="Rounded Rectangle 1"/>
                        <wps:cNvSpPr>
                          <a:spLocks noChangeArrowheads="1"/>
                        </wps:cNvSpPr>
                        <wps:spPr bwMode="auto">
                          <a:xfrm>
                            <a:off x="1257300" y="669290"/>
                            <a:ext cx="15951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02D627D9" w14:textId="77777777" w:rsidR="00B4031B" w:rsidRPr="00170074" w:rsidRDefault="00B4031B" w:rsidP="003E5B02">
                              <w:pPr>
                                <w:rPr>
                                  <w:szCs w:val="20"/>
                                </w:rPr>
                              </w:pPr>
                              <w:r>
                                <w:rPr>
                                  <w:szCs w:val="20"/>
                                </w:rPr>
                                <w:t>IRM Program Director and Staff</w:t>
                              </w:r>
                            </w:p>
                            <w:p w14:paraId="6CC35FC9" w14:textId="77777777" w:rsidR="00B4031B" w:rsidRPr="00170074" w:rsidRDefault="00B4031B" w:rsidP="003E5B02">
                              <w:pPr>
                                <w:rPr>
                                  <w:szCs w:val="20"/>
                                </w:rPr>
                              </w:pPr>
                            </w:p>
                          </w:txbxContent>
                        </wps:txbx>
                        <wps:bodyPr rot="0" vert="horz" wrap="square" lIns="91440" tIns="45720" rIns="91440" bIns="45720" anchor="t" anchorCtr="0" upright="1">
                          <a:noAutofit/>
                        </wps:bodyPr>
                      </wps:wsp>
                      <wps:wsp>
                        <wps:cNvPr id="1" name="Rounded Rectangle 1"/>
                        <wps:cNvSpPr>
                          <a:spLocks noChangeArrowheads="1"/>
                        </wps:cNvSpPr>
                        <wps:spPr bwMode="auto">
                          <a:xfrm>
                            <a:off x="685800" y="135509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1E3E9C73" w14:textId="77777777" w:rsidR="00B4031B" w:rsidRPr="00170074" w:rsidRDefault="00B4031B" w:rsidP="003E5B02">
                              <w:pPr>
                                <w:jc w:val="center"/>
                                <w:rPr>
                                  <w:szCs w:val="20"/>
                                </w:rPr>
                              </w:pPr>
                              <w:r>
                                <w:rPr>
                                  <w:szCs w:val="20"/>
                                </w:rPr>
                                <w:t>National Researchers</w:t>
                              </w:r>
                            </w:p>
                            <w:p w14:paraId="6304B27B" w14:textId="77777777" w:rsidR="00B4031B" w:rsidRPr="00170074" w:rsidRDefault="00B4031B" w:rsidP="003E5B02">
                              <w:pPr>
                                <w:jc w:val="center"/>
                                <w:rPr>
                                  <w:szCs w:val="20"/>
                                </w:rPr>
                              </w:pPr>
                            </w:p>
                          </w:txbxContent>
                        </wps:txbx>
                        <wps:bodyPr rot="0" vert="horz" wrap="square" lIns="91440" tIns="45720" rIns="91440" bIns="45720" anchor="t" anchorCtr="0" upright="1">
                          <a:noAutofit/>
                        </wps:bodyPr>
                      </wps:wsp>
                      <wps:wsp>
                        <wps:cNvPr id="2" name="Rounded Rectangle 1"/>
                        <wps:cNvSpPr>
                          <a:spLocks noChangeArrowheads="1"/>
                        </wps:cNvSpPr>
                        <wps:spPr bwMode="auto">
                          <a:xfrm>
                            <a:off x="1714500" y="135509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463FF632" w14:textId="77777777" w:rsidR="00B4031B" w:rsidRPr="00170074" w:rsidRDefault="00B4031B" w:rsidP="003E5B02">
                              <w:pPr>
                                <w:jc w:val="center"/>
                                <w:rPr>
                                  <w:szCs w:val="20"/>
                                </w:rPr>
                              </w:pPr>
                              <w:r>
                                <w:rPr>
                                  <w:szCs w:val="20"/>
                                </w:rPr>
                                <w:t>National Researchers</w:t>
                              </w:r>
                            </w:p>
                            <w:p w14:paraId="1ED4AA04" w14:textId="77777777" w:rsidR="00B4031B" w:rsidRPr="00170074" w:rsidRDefault="00B4031B" w:rsidP="003E5B02">
                              <w:pPr>
                                <w:jc w:val="center"/>
                                <w:rPr>
                                  <w:szCs w:val="20"/>
                                </w:rPr>
                              </w:pPr>
                            </w:p>
                          </w:txbxContent>
                        </wps:txbx>
                        <wps:bodyPr rot="0" vert="horz" wrap="square" lIns="91440" tIns="45720" rIns="91440" bIns="45720" anchor="t" anchorCtr="0" upright="1">
                          <a:noAutofit/>
                        </wps:bodyPr>
                      </wps:wsp>
                      <wps:wsp>
                        <wps:cNvPr id="3" name="Rounded Rectangle 1"/>
                        <wps:cNvSpPr>
                          <a:spLocks noChangeArrowheads="1"/>
                        </wps:cNvSpPr>
                        <wps:spPr bwMode="auto">
                          <a:xfrm>
                            <a:off x="2743200" y="1355090"/>
                            <a:ext cx="909320" cy="45212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5F8B2ABA" w14:textId="77777777" w:rsidR="00B4031B" w:rsidRPr="00170074" w:rsidRDefault="00B4031B" w:rsidP="003E5B02">
                              <w:pPr>
                                <w:jc w:val="center"/>
                                <w:rPr>
                                  <w:szCs w:val="20"/>
                                </w:rPr>
                              </w:pPr>
                              <w:r>
                                <w:rPr>
                                  <w:szCs w:val="20"/>
                                </w:rPr>
                                <w:t>National Researchers</w:t>
                              </w:r>
                            </w:p>
                            <w:p w14:paraId="78F30226" w14:textId="77777777" w:rsidR="00B4031B" w:rsidRPr="00170074" w:rsidRDefault="00B4031B" w:rsidP="003E5B02">
                              <w:pPr>
                                <w:jc w:val="center"/>
                                <w:rPr>
                                  <w:szCs w:val="20"/>
                                </w:rPr>
                              </w:pPr>
                            </w:p>
                          </w:txbxContent>
                        </wps:txbx>
                        <wps:bodyPr rot="0" vert="horz" wrap="square" lIns="91440" tIns="45720" rIns="91440" bIns="45720" anchor="t" anchorCtr="0" upright="1">
                          <a:noAutofit/>
                        </wps:bodyPr>
                      </wps:wsp>
                      <wps:wsp>
                        <wps:cNvPr id="6" name="Rounded Rectangle 1"/>
                        <wps:cNvSpPr>
                          <a:spLocks noChangeArrowheads="1"/>
                        </wps:cNvSpPr>
                        <wps:spPr bwMode="auto">
                          <a:xfrm>
                            <a:off x="2171700" y="-16510"/>
                            <a:ext cx="1714500" cy="546100"/>
                          </a:xfrm>
                          <a:prstGeom prst="roundRect">
                            <a:avLst>
                              <a:gd name="adj" fmla="val 16667"/>
                            </a:avLst>
                          </a:prstGeom>
                          <a:solidFill>
                            <a:srgbClr val="D99594"/>
                          </a:solidFill>
                          <a:ln w="9525">
                            <a:solidFill>
                              <a:srgbClr val="4A7EBB"/>
                            </a:solidFill>
                            <a:round/>
                            <a:headEnd/>
                            <a:tailEnd/>
                          </a:ln>
                          <a:effectLst>
                            <a:outerShdw blurRad="40000" dist="23000" dir="5400000" rotWithShape="0">
                              <a:srgbClr val="000000">
                                <a:alpha val="34999"/>
                              </a:srgbClr>
                            </a:outerShdw>
                          </a:effectLst>
                        </wps:spPr>
                        <wps:txbx>
                          <w:txbxContent>
                            <w:p w14:paraId="1DA6712E" w14:textId="77777777" w:rsidR="00B4031B" w:rsidRDefault="00B4031B" w:rsidP="003E5B02">
                              <w:pPr>
                                <w:rPr>
                                  <w:szCs w:val="20"/>
                                </w:rPr>
                              </w:pPr>
                              <w:r>
                                <w:rPr>
                                  <w:szCs w:val="20"/>
                                </w:rPr>
                                <w:t>OGP Executive Director</w:t>
                              </w:r>
                            </w:p>
                            <w:p w14:paraId="1550B17A" w14:textId="77777777" w:rsidR="00B4031B" w:rsidRPr="00170074" w:rsidRDefault="00B4031B" w:rsidP="003E5B02">
                              <w:pPr>
                                <w:jc w:val="center"/>
                                <w:rPr>
                                  <w:szCs w:val="20"/>
                                </w:rPr>
                              </w:pPr>
                              <w:r>
                                <w:rPr>
                                  <w:szCs w:val="20"/>
                                </w:rPr>
                                <w:t>(Fiduciary and administrative)</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0BC197C" id="Group_x0020_11" o:spid="_x0000_s1063" style="position:absolute;margin-left:18pt;margin-top:28.1pt;width:314.6pt;height:3in;z-index:251660288;mso-height-relative:margin" coordorigin=",-588010" coordsize="3995420,2628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">
                <v:shapetype id="_x0000_t109" coordsize="21600,21600" o:spt="109" path="m0,0l0,21600,21600,21600,21600,0xe">
                  <v:stroke joinstyle="miter"/>
                  <v:path gradientshapeok="t" o:connecttype="rect"/>
                </v:shapetype>
                <v:shape id="Process_x0020_2" o:spid="_x0000_s1064" type="#_x0000_t109" style="position:absolute;top:-588010;width:3995420;height:2628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8BTKwAAA&#10;ANoAAAAPAAAAZHJzL2Rvd25yZXYueG1sRE/LagIxFN0X/Idwhe5qxoJFR6OI0FIqLnxsZnedXCfB&#10;yU2YpDr9+2YhuDyc92LVu1bcqIvWs4LxqABBXHttuVFwOn6+TUHEhKyx9UwK/ijCajl4WWCp/Z33&#10;dDukRuQQjiUqMCmFUspYG3IYRz4QZ+7iO4cpw66RusN7DnetfC+KD+nQcm4wGGhjqL4efp2Cr3o7&#10;M2F/Pu+qarb9CXpiJ7ZS6nXYr+cgEvXpKX64v7WCvDVfyTdAL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8BTKwAAAANoAAAAPAAAAAAAAAAAAAAAAAJcCAABkcnMvZG93bnJl&#10;di54bWxQSwUGAAAAAAQABAD1AAAAhAMAAAAA&#10;" fillcolor="#3f80cd" strokecolor="#4a7ebb">
                  <v:fill color2="#9bc1ff" rotate="t" type="gradient">
                    <o:fill v:ext="view" type="gradientUnscaled"/>
                  </v:fill>
                  <v:shadow on="t" opacity="22937f" mv:blur="40000f" origin=",.5" offset="0,23000emu"/>
                  <v:path arrowok="t"/>
                  <v:textbox>
                    <w:txbxContent>
                      <w:p w14:paraId="0A1F5401" w14:textId="77777777" w:rsidR="00B4031B" w:rsidRDefault="00B4031B" w:rsidP="003E5B02">
                        <w:pPr>
                          <w:tabs>
                            <w:tab w:val="num" w:pos="720"/>
                          </w:tabs>
                          <w:rPr>
                            <w:rFonts w:ascii="Calibri" w:eastAsia="Calibri" w:hAnsi="Calibri" w:cs="Calibri"/>
                            <w:color w:val="auto"/>
                          </w:rPr>
                        </w:pPr>
                        <w:r w:rsidRPr="003950ED">
                          <w:rPr>
                            <w:rFonts w:ascii="Calibri" w:eastAsia="Calibri" w:hAnsi="Calibri" w:cs="Calibri"/>
                            <w:b/>
                            <w:color w:val="auto"/>
                          </w:rPr>
                          <w:t xml:space="preserve">Figure: </w:t>
                        </w:r>
                        <w:r w:rsidRPr="003950ED">
                          <w:rPr>
                            <w:rFonts w:ascii="Calibri" w:eastAsia="Calibri" w:hAnsi="Calibri" w:cs="Calibri"/>
                            <w:color w:val="auto"/>
                          </w:rPr>
                          <w:t>Organogram of Independent Reporting Mechanis</w:t>
                        </w:r>
                        <w:r>
                          <w:rPr>
                            <w:rFonts w:ascii="Calibri" w:eastAsia="Calibri" w:hAnsi="Calibri" w:cs="Calibri"/>
                            <w:color w:val="auto"/>
                          </w:rPr>
                          <w:t>m</w:t>
                        </w:r>
                      </w:p>
                      <w:p w14:paraId="6EE65ED0" w14:textId="77777777" w:rsidR="00B4031B" w:rsidRDefault="00B4031B" w:rsidP="003E5B02">
                        <w:pPr>
                          <w:tabs>
                            <w:tab w:val="num" w:pos="720"/>
                          </w:tabs>
                          <w:rPr>
                            <w:rFonts w:ascii="Calibri" w:eastAsia="Calibri" w:hAnsi="Calibri" w:cs="Calibri"/>
                            <w:color w:val="auto"/>
                          </w:rPr>
                        </w:pPr>
                      </w:p>
                      <w:p w14:paraId="16D03119" w14:textId="77777777" w:rsidR="00B4031B" w:rsidRDefault="00B4031B" w:rsidP="003E5B02">
                        <w:pPr>
                          <w:tabs>
                            <w:tab w:val="num" w:pos="720"/>
                          </w:tabs>
                          <w:rPr>
                            <w:rFonts w:ascii="Calibri" w:eastAsia="Calibri" w:hAnsi="Calibri" w:cs="Calibri"/>
                            <w:color w:val="auto"/>
                          </w:rPr>
                        </w:pPr>
                      </w:p>
                      <w:p w14:paraId="4BF85656" w14:textId="77777777" w:rsidR="00B4031B" w:rsidRDefault="00B4031B" w:rsidP="003E5B02">
                        <w:pPr>
                          <w:tabs>
                            <w:tab w:val="num" w:pos="720"/>
                          </w:tabs>
                          <w:rPr>
                            <w:rFonts w:ascii="Calibri" w:eastAsia="Calibri" w:hAnsi="Calibri" w:cs="Calibri"/>
                            <w:color w:val="auto"/>
                          </w:rPr>
                        </w:pPr>
                      </w:p>
                      <w:p w14:paraId="1114FB4F" w14:textId="77777777" w:rsidR="00B4031B" w:rsidRDefault="00B4031B" w:rsidP="003E5B02">
                        <w:pPr>
                          <w:tabs>
                            <w:tab w:val="num" w:pos="720"/>
                          </w:tabs>
                          <w:rPr>
                            <w:rFonts w:ascii="Calibri" w:eastAsia="Calibri" w:hAnsi="Calibri" w:cs="Calibri"/>
                            <w:color w:val="auto"/>
                          </w:rPr>
                        </w:pPr>
                      </w:p>
                      <w:p w14:paraId="6CF9C5E9" w14:textId="77777777" w:rsidR="00B4031B" w:rsidRDefault="00B4031B" w:rsidP="003E5B02">
                        <w:pPr>
                          <w:tabs>
                            <w:tab w:val="num" w:pos="720"/>
                          </w:tabs>
                          <w:rPr>
                            <w:rFonts w:ascii="Calibri" w:eastAsia="Calibri" w:hAnsi="Calibri" w:cs="Calibri"/>
                            <w:color w:val="auto"/>
                          </w:rPr>
                        </w:pPr>
                      </w:p>
                      <w:p w14:paraId="452A6F09" w14:textId="77777777" w:rsidR="00B4031B" w:rsidRDefault="00B4031B" w:rsidP="003E5B02">
                        <w:pPr>
                          <w:tabs>
                            <w:tab w:val="num" w:pos="720"/>
                          </w:tabs>
                          <w:rPr>
                            <w:rFonts w:ascii="Calibri" w:eastAsia="Calibri" w:hAnsi="Calibri" w:cs="Calibri"/>
                            <w:color w:val="auto"/>
                          </w:rPr>
                        </w:pPr>
                      </w:p>
                      <w:p w14:paraId="07F27B9F" w14:textId="77777777" w:rsidR="00B4031B" w:rsidRDefault="00B4031B" w:rsidP="003E5B02">
                        <w:pPr>
                          <w:tabs>
                            <w:tab w:val="num" w:pos="720"/>
                          </w:tabs>
                          <w:rPr>
                            <w:rFonts w:ascii="Calibri" w:eastAsia="Calibri" w:hAnsi="Calibri" w:cs="Calibri"/>
                            <w:color w:val="auto"/>
                          </w:rPr>
                        </w:pPr>
                      </w:p>
                      <w:p w14:paraId="7C7D43F2" w14:textId="77777777" w:rsidR="00B4031B" w:rsidRDefault="00B4031B" w:rsidP="003E5B02">
                        <w:pPr>
                          <w:tabs>
                            <w:tab w:val="num" w:pos="720"/>
                          </w:tabs>
                        </w:pPr>
                      </w:p>
                    </w:txbxContent>
                  </v:textbox>
                </v:shape>
                <v:roundrect id="Rounded_x0020_Rectangle_x0020_1" o:spid="_x0000_s1065" style="position:absolute;left:228600;top:-16510;width:1828800;height:5461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Jm+nxAAA&#10;ANoAAAAPAAAAZHJzL2Rvd25yZXYueG1sRI9Ba8JAFITvgv9heYXedFMPjUTXEAWlLb1oS8HbM/tM&#10;gtm3YXebpP++WxB6HGbmG2adj6YVPTnfWFbwNE9AEJdWN1wp+PzYz5YgfEDW2FomBT/kId9MJ2vM&#10;tB34SP0pVCJC2GeooA6hy6T0ZU0G/dx2xNG7WmcwROkqqR0OEW5auUiSZ2mw4bhQY0e7msrb6dso&#10;2L4W7n1Ll/LQXxf6vGxNSm9fSj0+jMUKRKAx/Ifv7RetIIW/K/EG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Zvp8QAAADaAAAADwAAAAAAAAAAAAAAAACXAgAAZHJzL2Rv&#10;d25yZXYueG1sUEsFBgAAAAAEAAQA9QAAAIgDAAAAAA==&#10;" fillcolor="#d99594" strokecolor="#4a7ebb">
                  <v:shadow on="t" opacity="22936f" mv:blur="40000f" origin=",.5" offset="0,23000emu"/>
                  <v:textbox>
                    <w:txbxContent>
                      <w:p w14:paraId="6CA49C2A" w14:textId="77777777" w:rsidR="00B4031B" w:rsidRPr="00170074" w:rsidRDefault="00B4031B" w:rsidP="003E5B02">
                        <w:pPr>
                          <w:rPr>
                            <w:szCs w:val="20"/>
                          </w:rPr>
                        </w:pPr>
                        <w:r w:rsidRPr="00170074">
                          <w:rPr>
                            <w:szCs w:val="20"/>
                          </w:rPr>
                          <w:t>International Experts Panel</w:t>
                        </w:r>
                      </w:p>
                      <w:p w14:paraId="0207DDD7" w14:textId="77777777" w:rsidR="00B4031B" w:rsidRPr="00170074" w:rsidRDefault="00B4031B" w:rsidP="003E5B02">
                        <w:pPr>
                          <w:rPr>
                            <w:szCs w:val="20"/>
                          </w:rPr>
                        </w:pPr>
                        <w:r>
                          <w:rPr>
                            <w:szCs w:val="20"/>
                          </w:rPr>
                          <w:t>(Content and process)</w:t>
                        </w:r>
                      </w:p>
                    </w:txbxContent>
                  </v:textbox>
                </v:roundrect>
                <v:roundrect id="Rounded_x0020_Rectangle_x0020_1" o:spid="_x0000_s1066" style="position:absolute;left:1257300;top:669290;width:15951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PHQwgAA&#10;ANoAAAAPAAAAZHJzL2Rvd25yZXYueG1sRI9BawIxFITvgv8hPKE3zSpiZTWKCoqWXqoieHtunruL&#10;m5clSdf13zeFQo/DzHzDzJetqURDzpeWFQwHCQjizOqScwXn07Y/BeEDssbKMil4kYflotuZY6rt&#10;k7+oOYZcRAj7FBUUIdSplD4ryKAf2Jo4enfrDIYoXS61w2eEm0qOkmQiDZYcFwqsaVNQ9jh+GwXr&#10;w8p9rumW7Zr7SF+nlXmnj4tSb712NQMRqA3/4b/2XisYw++VeAP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08dDCAAAA2gAAAA8AAAAAAAAAAAAAAAAAlwIAAGRycy9kb3du&#10;cmV2LnhtbFBLBQYAAAAABAAEAPUAAACGAwAAAAA=&#10;" fillcolor="#d99594" strokecolor="#4a7ebb">
                  <v:shadow on="t" opacity="22936f" mv:blur="40000f" origin=",.5" offset="0,23000emu"/>
                  <v:textbox>
                    <w:txbxContent>
                      <w:p w14:paraId="02D627D9" w14:textId="77777777" w:rsidR="00B4031B" w:rsidRPr="00170074" w:rsidRDefault="00B4031B" w:rsidP="003E5B02">
                        <w:pPr>
                          <w:rPr>
                            <w:szCs w:val="20"/>
                          </w:rPr>
                        </w:pPr>
                        <w:r>
                          <w:rPr>
                            <w:szCs w:val="20"/>
                          </w:rPr>
                          <w:t>IRM Program Director and Staff</w:t>
                        </w:r>
                      </w:p>
                      <w:p w14:paraId="6CC35FC9" w14:textId="77777777" w:rsidR="00B4031B" w:rsidRPr="00170074" w:rsidRDefault="00B4031B" w:rsidP="003E5B02">
                        <w:pPr>
                          <w:rPr>
                            <w:szCs w:val="20"/>
                          </w:rPr>
                        </w:pPr>
                      </w:p>
                    </w:txbxContent>
                  </v:textbox>
                </v:roundrect>
                <v:roundrect id="Rounded_x0020_Rectangle_x0020_1" o:spid="_x0000_s1067" style="position:absolute;left:685800;top:1355090;width:9093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g1JIvwAA&#10;ANoAAAAPAAAAZHJzL2Rvd25yZXYueG1sRE9Ni8IwEL0L/ocwgjdN9eBKNYoKu+jiZV0RvI3N2Bab&#10;SUlirf/eCAt7Gh7vc+bL1lSiIedLywpGwwQEcWZ1ybmC4+/nYArCB2SNlWVS8CQPy0W3M8dU2wf/&#10;UHMIuYgh7FNUUIRQp1L6rCCDfmhr4shdrTMYInS51A4fMdxUcpwkE2mw5NhQYE2bgrLb4W4UrHcr&#10;t1/TJftqrmN9nlbmg75PSvV77WoGIlAb/sV/7q2O8+H9yvvKx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DUki/AAAA2gAAAA8AAAAAAAAAAAAAAAAAlwIAAGRycy9kb3ducmV2&#10;LnhtbFBLBQYAAAAABAAEAPUAAACDAwAAAAA=&#10;" fillcolor="#d99594" strokecolor="#4a7ebb">
                  <v:shadow on="t" opacity="22936f" mv:blur="40000f" origin=",.5" offset="0,23000emu"/>
                  <v:textbox>
                    <w:txbxContent>
                      <w:p w14:paraId="1E3E9C73" w14:textId="77777777" w:rsidR="00B4031B" w:rsidRPr="00170074" w:rsidRDefault="00B4031B" w:rsidP="003E5B02">
                        <w:pPr>
                          <w:jc w:val="center"/>
                          <w:rPr>
                            <w:szCs w:val="20"/>
                          </w:rPr>
                        </w:pPr>
                        <w:r>
                          <w:rPr>
                            <w:szCs w:val="20"/>
                          </w:rPr>
                          <w:t>National Researchers</w:t>
                        </w:r>
                      </w:p>
                      <w:p w14:paraId="6304B27B" w14:textId="77777777" w:rsidR="00B4031B" w:rsidRPr="00170074" w:rsidRDefault="00B4031B" w:rsidP="003E5B02">
                        <w:pPr>
                          <w:jc w:val="center"/>
                          <w:rPr>
                            <w:szCs w:val="20"/>
                          </w:rPr>
                        </w:pPr>
                      </w:p>
                    </w:txbxContent>
                  </v:textbox>
                </v:roundrect>
                <v:roundrect id="Rounded_x0020_Rectangle_x0020_1" o:spid="_x0000_s1068" style="position:absolute;left:1714500;top:1355090;width:9093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cw/wwAA&#10;ANoAAAAPAAAAZHJzL2Rvd25yZXYueG1sRI9Ba8JAFITvgv9heUJvZmMOrURXUcHSFi/aInh7Zp9J&#10;MPs27G5j+u+7guBxmJlvmPmyN43oyPnasoJJkoIgLqyuuVTw870dT0H4gKyxsUwK/sjDcjEczDHX&#10;9sZ76g6hFBHCPkcFVQhtLqUvKjLoE9sSR+9incEQpSuldniLcNPILE1fpcGa40KFLW0qKq6HX6Ng&#10;/blyuzWdi/fukunTtDFv9HVU6mXUr2YgAvXhGX60P7SCDO5X4g2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Ucw/wwAAANoAAAAPAAAAAAAAAAAAAAAAAJcCAABkcnMvZG93&#10;bnJldi54bWxQSwUGAAAAAAQABAD1AAAAhwMAAAAA&#10;" fillcolor="#d99594" strokecolor="#4a7ebb">
                  <v:shadow on="t" opacity="22936f" mv:blur="40000f" origin=",.5" offset="0,23000emu"/>
                  <v:textbox>
                    <w:txbxContent>
                      <w:p w14:paraId="463FF632" w14:textId="77777777" w:rsidR="00B4031B" w:rsidRPr="00170074" w:rsidRDefault="00B4031B" w:rsidP="003E5B02">
                        <w:pPr>
                          <w:jc w:val="center"/>
                          <w:rPr>
                            <w:szCs w:val="20"/>
                          </w:rPr>
                        </w:pPr>
                        <w:r>
                          <w:rPr>
                            <w:szCs w:val="20"/>
                          </w:rPr>
                          <w:t>National Researchers</w:t>
                        </w:r>
                      </w:p>
                      <w:p w14:paraId="1ED4AA04" w14:textId="77777777" w:rsidR="00B4031B" w:rsidRPr="00170074" w:rsidRDefault="00B4031B" w:rsidP="003E5B02">
                        <w:pPr>
                          <w:jc w:val="center"/>
                          <w:rPr>
                            <w:szCs w:val="20"/>
                          </w:rPr>
                        </w:pPr>
                      </w:p>
                    </w:txbxContent>
                  </v:textbox>
                </v:roundrect>
                <v:roundrect id="Rounded_x0020_Rectangle_x0020_1" o:spid="_x0000_s1069" style="position:absolute;left:2743200;top:1355090;width:909320;height:4521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WmkwgAA&#10;ANoAAAAPAAAAZHJzL2Rvd25yZXYueG1sRI9BawIxFITvgv8hPKE3zapgZTWKCoqWXqoieHtunruL&#10;m5clSdf13zeFQo/DzHzDzJetqURDzpeWFQwHCQjizOqScwXn07Y/BeEDssbKMil4kYflotuZY6rt&#10;k7+oOYZcRAj7FBUUIdSplD4ryKAf2Jo4enfrDIYoXS61w2eEm0qOkmQiDZYcFwqsaVNQ9jh+GwXr&#10;w8p9rumW7Zr7SF+nlXmnj4tSb712NQMRqA3/4b/2XisYw++VeAP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daaTCAAAA2gAAAA8AAAAAAAAAAAAAAAAAlwIAAGRycy9kb3du&#10;cmV2LnhtbFBLBQYAAAAABAAEAPUAAACGAwAAAAA=&#10;" fillcolor="#d99594" strokecolor="#4a7ebb">
                  <v:shadow on="t" opacity="22936f" mv:blur="40000f" origin=",.5" offset="0,23000emu"/>
                  <v:textbox>
                    <w:txbxContent>
                      <w:p w14:paraId="5F8B2ABA" w14:textId="77777777" w:rsidR="00B4031B" w:rsidRPr="00170074" w:rsidRDefault="00B4031B" w:rsidP="003E5B02">
                        <w:pPr>
                          <w:jc w:val="center"/>
                          <w:rPr>
                            <w:szCs w:val="20"/>
                          </w:rPr>
                        </w:pPr>
                        <w:r>
                          <w:rPr>
                            <w:szCs w:val="20"/>
                          </w:rPr>
                          <w:t>National Researchers</w:t>
                        </w:r>
                      </w:p>
                      <w:p w14:paraId="78F30226" w14:textId="77777777" w:rsidR="00B4031B" w:rsidRPr="00170074" w:rsidRDefault="00B4031B" w:rsidP="003E5B02">
                        <w:pPr>
                          <w:jc w:val="center"/>
                          <w:rPr>
                            <w:szCs w:val="20"/>
                          </w:rPr>
                        </w:pPr>
                      </w:p>
                    </w:txbxContent>
                  </v:textbox>
                </v:roundrect>
                <v:roundrect id="Rounded_x0020_Rectangle_x0020_1" o:spid="_x0000_s1070" style="position:absolute;left:2171700;top:-16510;width:1714500;height:5461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so8wgAA&#10;ANoAAAAPAAAAZHJzL2Rvd25yZXYueG1sRI9Bi8IwFITvgv8hPGFvmupBpRpFhV3cxcuqCN6ezbMt&#10;Ni8libX7742w4HGYmW+Y+bI1lWjI+dKyguEgAUGcWV1yruB4+OxPQfiArLGyTAr+yMNy0e3MMdX2&#10;wb/U7EMuIoR9igqKEOpUSp8VZNAPbE0cvat1BkOULpfa4SPCTSVHSTKWBkuOCwXWtCkou+3vRsH6&#10;e+V2a7pkX811pM/Tykzo56TUR69dzUAEasM7/N/eagVjeF2JN0A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qyjzCAAAA2gAAAA8AAAAAAAAAAAAAAAAAlwIAAGRycy9kb3du&#10;cmV2LnhtbFBLBQYAAAAABAAEAPUAAACGAwAAAAA=&#10;" fillcolor="#d99594" strokecolor="#4a7ebb">
                  <v:shadow on="t" opacity="22936f" mv:blur="40000f" origin=",.5" offset="0,23000emu"/>
                  <v:textbox>
                    <w:txbxContent>
                      <w:p w14:paraId="1DA6712E" w14:textId="77777777" w:rsidR="00B4031B" w:rsidRDefault="00B4031B" w:rsidP="003E5B02">
                        <w:pPr>
                          <w:rPr>
                            <w:szCs w:val="20"/>
                          </w:rPr>
                        </w:pPr>
                        <w:r>
                          <w:rPr>
                            <w:szCs w:val="20"/>
                          </w:rPr>
                          <w:t>OGP Executive Director</w:t>
                        </w:r>
                      </w:p>
                      <w:p w14:paraId="1550B17A" w14:textId="77777777" w:rsidR="00B4031B" w:rsidRPr="00170074" w:rsidRDefault="00B4031B" w:rsidP="003E5B02">
                        <w:pPr>
                          <w:jc w:val="center"/>
                          <w:rPr>
                            <w:szCs w:val="20"/>
                          </w:rPr>
                        </w:pPr>
                        <w:r>
                          <w:rPr>
                            <w:szCs w:val="20"/>
                          </w:rPr>
                          <w:t>(Fiduciary and administrative)</w:t>
                        </w:r>
                      </w:p>
                    </w:txbxContent>
                  </v:textbox>
                </v:roundrect>
                <w10:wrap type="through"/>
              </v:group>
            </w:pict>
          </mc:Fallback>
        </mc:AlternateContent>
      </w:r>
      <w:r w:rsidRPr="000B0265">
        <w:rPr>
          <w:lang w:val="es-ES_tradnl"/>
        </w:rPr>
        <w:t>The IEP is comprised of experts representing a diversity of regions and thematic expertise. The organogram of the IRM is found in the figure below:</w:t>
      </w:r>
    </w:p>
    <w:p w14:paraId="102FE123" w14:textId="77777777" w:rsidR="003E5B02" w:rsidRPr="00624E17" w:rsidRDefault="003E5B02" w:rsidP="003E5B02">
      <w:pPr>
        <w:rPr>
          <w:lang w:val="es-ES_tradnl"/>
        </w:rPr>
      </w:pPr>
    </w:p>
    <w:p w14:paraId="17DCB1BE" w14:textId="77777777" w:rsidR="003E5B02" w:rsidRPr="009377BD" w:rsidRDefault="003E5B02" w:rsidP="003E5B02">
      <w:pPr>
        <w:rPr>
          <w:lang w:val="es-ES_tradnl"/>
        </w:rPr>
      </w:pPr>
    </w:p>
    <w:p w14:paraId="089B7814" w14:textId="77777777" w:rsidR="003E5B02" w:rsidRPr="005F160D" w:rsidRDefault="003E5B02" w:rsidP="003E5B02">
      <w:pPr>
        <w:rPr>
          <w:lang w:val="es-ES_tradnl"/>
        </w:rPr>
      </w:pPr>
    </w:p>
    <w:p w14:paraId="4F5A57A1" w14:textId="77777777" w:rsidR="003E5B02" w:rsidRPr="00DB3F49" w:rsidRDefault="003E5B02" w:rsidP="003E5B02">
      <w:pPr>
        <w:rPr>
          <w:lang w:val="es-ES_tradnl"/>
        </w:rPr>
      </w:pPr>
    </w:p>
    <w:p w14:paraId="57E09673" w14:textId="77777777" w:rsidR="003E5B02" w:rsidRPr="00FD17F2" w:rsidRDefault="003E5B02" w:rsidP="003E5B02">
      <w:pPr>
        <w:rPr>
          <w:lang w:val="es-ES_tradnl"/>
        </w:rPr>
      </w:pPr>
    </w:p>
    <w:p w14:paraId="5DF8A73F" w14:textId="77777777" w:rsidR="003E5B02" w:rsidRPr="00D61302" w:rsidRDefault="003E5B02" w:rsidP="003E5B02">
      <w:pPr>
        <w:rPr>
          <w:lang w:val="es-ES_tradnl"/>
        </w:rPr>
      </w:pPr>
    </w:p>
    <w:p w14:paraId="27350430" w14:textId="77777777" w:rsidR="003E5B02" w:rsidRPr="00931A3D" w:rsidRDefault="003E5B02" w:rsidP="003E5B02">
      <w:pPr>
        <w:rPr>
          <w:lang w:val="es-ES_tradnl"/>
        </w:rPr>
      </w:pPr>
    </w:p>
    <w:p w14:paraId="37EE7948" w14:textId="77777777" w:rsidR="003E5B02" w:rsidRPr="00CF49CC" w:rsidRDefault="003E5B02" w:rsidP="003E5B02">
      <w:pPr>
        <w:rPr>
          <w:lang w:val="es-ES_tradnl"/>
        </w:rPr>
      </w:pPr>
    </w:p>
    <w:p w14:paraId="52AFA2CF" w14:textId="77777777" w:rsidR="003E5B02" w:rsidRPr="007D1DCD" w:rsidRDefault="003E5B02" w:rsidP="003E5B02">
      <w:pPr>
        <w:rPr>
          <w:lang w:val="es-ES_tradnl"/>
        </w:rPr>
      </w:pPr>
    </w:p>
    <w:p w14:paraId="3705CF5E" w14:textId="77777777" w:rsidR="003E5B02" w:rsidRPr="00596B6B" w:rsidRDefault="003E5B02" w:rsidP="003E5B02">
      <w:pPr>
        <w:rPr>
          <w:lang w:val="es-ES_tradnl"/>
        </w:rPr>
      </w:pPr>
    </w:p>
    <w:p w14:paraId="74F11FC3" w14:textId="77777777" w:rsidR="003E5B02" w:rsidRPr="00DB4E88" w:rsidRDefault="003E5B02" w:rsidP="003E5B02">
      <w:pPr>
        <w:rPr>
          <w:lang w:val="es-ES_tradnl"/>
        </w:rPr>
      </w:pPr>
    </w:p>
    <w:p w14:paraId="615C7B24" w14:textId="77777777" w:rsidR="003E5B02" w:rsidRPr="00DB4E88" w:rsidRDefault="003E5B02" w:rsidP="003E5B02">
      <w:pPr>
        <w:rPr>
          <w:lang w:val="es-ES_tradnl"/>
        </w:rPr>
      </w:pPr>
    </w:p>
    <w:p w14:paraId="33ED054C" w14:textId="77777777" w:rsidR="003E5B02" w:rsidRPr="00C44AAF" w:rsidRDefault="003E5B02" w:rsidP="003E5B02">
      <w:pPr>
        <w:rPr>
          <w:lang w:val="es-ES_tradnl"/>
        </w:rPr>
      </w:pPr>
    </w:p>
    <w:p w14:paraId="26F0F9B2" w14:textId="77777777" w:rsidR="003E5B02" w:rsidRPr="00C82DC5" w:rsidRDefault="003E5B02" w:rsidP="003E5B02">
      <w:pPr>
        <w:rPr>
          <w:lang w:val="es-ES_tradnl"/>
        </w:rPr>
      </w:pPr>
      <w:r w:rsidRPr="00C44AAF">
        <w:rPr>
          <w:lang w:val="es-ES_tradnl"/>
        </w:rPr>
        <w:lastRenderedPageBreak/>
        <w:t xml:space="preserve">The content of individual reports and the methodology of </w:t>
      </w:r>
      <w:r w:rsidRPr="00BD1D62">
        <w:rPr>
          <w:lang w:val="es-ES_tradnl"/>
        </w:rPr>
        <w:t xml:space="preserve">the IRM are protected from outside influences.  Final say on the content of a report rests with the IEP, the IRM program staff, and the individual author. Neither the Executive Director of the Support Unit nor any member of the Steering Committee has veto </w:t>
      </w:r>
      <w:r w:rsidRPr="00C82DC5">
        <w:rPr>
          <w:lang w:val="es-ES_tradnl"/>
        </w:rPr>
        <w:t xml:space="preserve">authority on the reports. </w:t>
      </w:r>
    </w:p>
    <w:p w14:paraId="05A7E747" w14:textId="77777777" w:rsidR="003E5B02" w:rsidRPr="00EB78AA" w:rsidRDefault="003E5B02" w:rsidP="003E5B02">
      <w:pPr>
        <w:rPr>
          <w:lang w:val="es-ES_tradnl"/>
        </w:rPr>
      </w:pPr>
      <w:r w:rsidRPr="00175C06">
        <w:rPr>
          <w:lang w:val="es-ES_tradnl"/>
        </w:rPr>
        <w:t>Once drafted, IRM reports go through a process of initial review by the IEP. They are also provided to governments to offer their comments and feedback. No government has the power to veto any content within IRM reports, but thei</w:t>
      </w:r>
      <w:r w:rsidRPr="0087661A">
        <w:rPr>
          <w:lang w:val="es-ES_tradnl"/>
        </w:rPr>
        <w:t>r initial review offers the opportunity to correct any factual errors or offer new evidence that can inform the final repor</w:t>
      </w:r>
      <w:r w:rsidRPr="00EB78AA">
        <w:rPr>
          <w:lang w:val="es-ES_tradnl"/>
        </w:rPr>
        <w:t xml:space="preserve">t. </w:t>
      </w:r>
    </w:p>
    <w:p w14:paraId="15603875" w14:textId="77777777" w:rsidR="003E5B02" w:rsidRPr="00386D49" w:rsidRDefault="003E5B02" w:rsidP="003E5B02">
      <w:pPr>
        <w:rPr>
          <w:lang w:val="es-ES_tradnl"/>
        </w:rPr>
      </w:pPr>
      <w:r w:rsidRPr="00F645FB">
        <w:rPr>
          <w:lang w:val="es-ES_tradnl"/>
        </w:rPr>
        <w:t>Following IEP and government review, the IEP conducts a final review of each country report for quality control purposes, to resolve any outstanding questions or concerns, and to finalize reports for publication on the OGP website in both English and t</w:t>
      </w:r>
      <w:r w:rsidRPr="00386D49">
        <w:rPr>
          <w:lang w:val="es-ES_tradnl"/>
        </w:rPr>
        <w:t xml:space="preserve">he relevant national administrative language(s). </w:t>
      </w:r>
      <w:bookmarkStart w:id="46" w:name="_Toc216770517"/>
      <w:bookmarkStart w:id="47" w:name="_Toc216770513"/>
      <w:r w:rsidRPr="00386D49">
        <w:rPr>
          <w:lang w:val="es-ES_tradnl"/>
        </w:rPr>
        <w:t>There, public comments may be received and may warrant final revision.</w:t>
      </w:r>
    </w:p>
    <w:p w14:paraId="276293AF" w14:textId="77777777" w:rsidR="003E5B02" w:rsidRPr="0029146A" w:rsidRDefault="003E5B02" w:rsidP="003E5B02">
      <w:pPr>
        <w:pStyle w:val="Heading2"/>
        <w:rPr>
          <w:color w:val="345A8A" w:themeColor="accent1" w:themeShade="B5"/>
        </w:rPr>
      </w:pPr>
      <w:bookmarkStart w:id="48" w:name="_Toc269654276"/>
      <w:bookmarkStart w:id="49" w:name="_Toc461629152"/>
      <w:r w:rsidRPr="00AB48DB">
        <w:t xml:space="preserve">II. </w:t>
      </w:r>
      <w:bookmarkEnd w:id="46"/>
      <w:r w:rsidRPr="00AB48DB">
        <w:t>IRM governance</w:t>
      </w:r>
      <w:bookmarkEnd w:id="48"/>
      <w:bookmarkEnd w:id="49"/>
    </w:p>
    <w:p w14:paraId="0BC85660" w14:textId="77777777" w:rsidR="003E5B02" w:rsidRPr="006B3556" w:rsidRDefault="003E5B02" w:rsidP="0046175C">
      <w:pPr>
        <w:pStyle w:val="Heading3"/>
      </w:pPr>
      <w:bookmarkStart w:id="50" w:name="_Toc216770518"/>
      <w:r w:rsidRPr="006B3556">
        <w:t xml:space="preserve">International expert </w:t>
      </w:r>
      <w:bookmarkEnd w:id="50"/>
      <w:r w:rsidRPr="006B3556">
        <w:t>panel (IEP)</w:t>
      </w:r>
    </w:p>
    <w:p w14:paraId="1FA66463" w14:textId="77777777" w:rsidR="003E5B02" w:rsidRPr="00210329" w:rsidRDefault="003E5B02" w:rsidP="003E5B02">
      <w:pPr>
        <w:rPr>
          <w:lang w:val="es-ES_tradnl"/>
        </w:rPr>
      </w:pPr>
      <w:bookmarkStart w:id="51" w:name="_Toc216770519"/>
      <w:r w:rsidRPr="00C32D50">
        <w:rPr>
          <w:lang w:val="es-ES_tradnl"/>
        </w:rPr>
        <w:t>As part of the critical function of quality control, the IEP establish and updates g</w:t>
      </w:r>
      <w:r w:rsidRPr="00210329">
        <w:rPr>
          <w:lang w:val="es-ES_tradnl"/>
        </w:rPr>
        <w:t>uidelines for the IRM to incentivize governments and civil society to “race to the top.”</w:t>
      </w:r>
    </w:p>
    <w:bookmarkEnd w:id="51"/>
    <w:p w14:paraId="4D65F6B1" w14:textId="77777777" w:rsidR="003E5B02" w:rsidRPr="004E7A24" w:rsidRDefault="003E5B02" w:rsidP="00441F7E">
      <w:pPr>
        <w:pStyle w:val="ListParagraph"/>
        <w:numPr>
          <w:ilvl w:val="0"/>
          <w:numId w:val="10"/>
        </w:numPr>
        <w:spacing w:after="0"/>
        <w:rPr>
          <w:lang w:val="es-ES_tradnl"/>
        </w:rPr>
      </w:pPr>
      <w:r w:rsidRPr="002A2DC2">
        <w:rPr>
          <w:b/>
          <w:lang w:val="es-ES_tradnl"/>
        </w:rPr>
        <w:t xml:space="preserve">Membership: </w:t>
      </w:r>
      <w:r w:rsidRPr="002A2DC2">
        <w:rPr>
          <w:lang w:val="es-ES_tradnl"/>
        </w:rPr>
        <w:t>The IEP will be broadly representative of OGP participating countries, with experts that represent a diversity of regions and thematic expertise related to open government. IEP members are not required to come from OGP participating countries</w:t>
      </w:r>
      <w:r w:rsidRPr="002A2DC2" w:rsidDel="00C5695E">
        <w:rPr>
          <w:lang w:val="es-ES_tradnl"/>
        </w:rPr>
        <w:t xml:space="preserve"> </w:t>
      </w:r>
      <w:r w:rsidRPr="004E7A24">
        <w:rPr>
          <w:lang w:val="es-ES_tradnl"/>
        </w:rPr>
        <w:t>to sit on the panel.</w:t>
      </w:r>
    </w:p>
    <w:p w14:paraId="5BB5BE23" w14:textId="77777777" w:rsidR="003E5B02" w:rsidRPr="000F01FF" w:rsidRDefault="003E5B02" w:rsidP="00441F7E">
      <w:pPr>
        <w:pStyle w:val="ListParagraph"/>
        <w:numPr>
          <w:ilvl w:val="0"/>
          <w:numId w:val="14"/>
        </w:numPr>
        <w:spacing w:after="0"/>
        <w:rPr>
          <w:lang w:val="es-ES_tradnl"/>
        </w:rPr>
      </w:pPr>
      <w:r w:rsidRPr="007F47D9">
        <w:rPr>
          <w:b/>
          <w:lang w:val="es-ES_tradnl"/>
        </w:rPr>
        <w:t xml:space="preserve">Size: </w:t>
      </w:r>
      <w:r w:rsidRPr="003B1C55">
        <w:rPr>
          <w:lang w:val="es-ES_tradnl"/>
        </w:rPr>
        <w:t>The IEP has [5 technical advisors]/[10 technical advisors]/</w:t>
      </w:r>
      <w:r w:rsidRPr="00804B7D">
        <w:rPr>
          <w:b/>
          <w:lang w:val="es-ES_tradnl"/>
        </w:rPr>
        <w:t>[5 members w</w:t>
      </w:r>
      <w:r w:rsidRPr="003F789C">
        <w:rPr>
          <w:b/>
          <w:lang w:val="es-ES_tradnl"/>
        </w:rPr>
        <w:t>ith a steering role and 5 with a supporting, quality control role]</w:t>
      </w:r>
      <w:r w:rsidRPr="000F01FF">
        <w:rPr>
          <w:lang w:val="es-ES_tradnl"/>
        </w:rPr>
        <w:t>.</w:t>
      </w:r>
    </w:p>
    <w:p w14:paraId="664C3CBF" w14:textId="77777777" w:rsidR="003E5B02" w:rsidRPr="000B0265" w:rsidRDefault="003E5B02" w:rsidP="00441F7E">
      <w:pPr>
        <w:pStyle w:val="ListParagraph"/>
        <w:numPr>
          <w:ilvl w:val="0"/>
          <w:numId w:val="14"/>
        </w:numPr>
        <w:spacing w:after="0"/>
        <w:rPr>
          <w:lang w:val="es-ES_tradnl"/>
        </w:rPr>
      </w:pPr>
      <w:r w:rsidRPr="005F1B82">
        <w:rPr>
          <w:b/>
          <w:lang w:val="es-ES_tradnl"/>
        </w:rPr>
        <w:t xml:space="preserve">Qualifications: </w:t>
      </w:r>
      <w:r w:rsidRPr="002454A7">
        <w:rPr>
          <w:lang w:val="es-ES_tradnl"/>
        </w:rPr>
        <w:t>Due to the complexity of the role and the large number of countries that must be assessed, Technical Advisors should have substantial experience in the transparency, accoun</w:t>
      </w:r>
      <w:r w:rsidRPr="000B0265">
        <w:rPr>
          <w:lang w:val="es-ES_tradnl"/>
        </w:rPr>
        <w:t xml:space="preserve">tability, and civic engagement field in a number of regions, as well as experience managing multinational research projects. </w:t>
      </w:r>
    </w:p>
    <w:p w14:paraId="15C36B24" w14:textId="77777777" w:rsidR="003E5B02" w:rsidRPr="000B0265" w:rsidRDefault="003E5B02" w:rsidP="00441F7E">
      <w:pPr>
        <w:pStyle w:val="ListParagraph"/>
        <w:numPr>
          <w:ilvl w:val="0"/>
          <w:numId w:val="14"/>
        </w:numPr>
        <w:spacing w:after="0"/>
        <w:rPr>
          <w:lang w:val="es-ES_tradnl"/>
        </w:rPr>
      </w:pPr>
      <w:r w:rsidRPr="000B0265">
        <w:rPr>
          <w:b/>
          <w:lang w:val="es-ES_tradnl"/>
        </w:rPr>
        <w:t xml:space="preserve">Responsibilities: </w:t>
      </w:r>
      <w:r w:rsidRPr="000B0265">
        <w:rPr>
          <w:lang w:val="es-ES_tradnl"/>
        </w:rPr>
        <w:t>They will have the following responsibilities:</w:t>
      </w:r>
    </w:p>
    <w:p w14:paraId="04F2124F" w14:textId="77777777" w:rsidR="003E5B02" w:rsidRPr="000B0265" w:rsidRDefault="003E5B02" w:rsidP="00441F7E">
      <w:pPr>
        <w:pStyle w:val="ListParagraph"/>
        <w:numPr>
          <w:ilvl w:val="1"/>
          <w:numId w:val="9"/>
        </w:numPr>
        <w:spacing w:after="0"/>
        <w:rPr>
          <w:lang w:val="es-ES_tradnl"/>
        </w:rPr>
      </w:pPr>
      <w:r w:rsidRPr="000B0265">
        <w:rPr>
          <w:lang w:val="es-ES_tradnl"/>
        </w:rPr>
        <w:t>Develop the overall assessment guidelines and the assessment template for national researchers to use.</w:t>
      </w:r>
    </w:p>
    <w:p w14:paraId="55B50616" w14:textId="77777777" w:rsidR="003E5B02" w:rsidRPr="000B0265" w:rsidRDefault="003E5B02" w:rsidP="00441F7E">
      <w:pPr>
        <w:pStyle w:val="ListParagraph"/>
        <w:numPr>
          <w:ilvl w:val="1"/>
          <w:numId w:val="9"/>
        </w:numPr>
        <w:spacing w:after="0"/>
        <w:rPr>
          <w:rFonts w:eastAsia="Calibri"/>
          <w:lang w:val="es-ES_tradnl"/>
        </w:rPr>
      </w:pPr>
      <w:r w:rsidRPr="000B0265">
        <w:rPr>
          <w:lang w:val="es-ES_tradnl"/>
        </w:rPr>
        <w:t xml:space="preserve">Work with the IRM Program Manager to identify respected, nationally based researchers in each OGP participating </w:t>
      </w:r>
      <w:r w:rsidRPr="000B0265">
        <w:rPr>
          <w:rFonts w:eastAsia="Calibri"/>
          <w:lang w:val="es-ES_tradnl"/>
        </w:rPr>
        <w:t>governments</w:t>
      </w:r>
      <w:r w:rsidRPr="000B0265" w:rsidDel="00C5695E">
        <w:rPr>
          <w:lang w:val="es-ES_tradnl"/>
        </w:rPr>
        <w:t xml:space="preserve"> </w:t>
      </w:r>
      <w:r w:rsidRPr="000B0265">
        <w:rPr>
          <w:lang w:val="es-ES_tradnl"/>
        </w:rPr>
        <w:t xml:space="preserve">to draft the independent reports. </w:t>
      </w:r>
    </w:p>
    <w:p w14:paraId="1CB76C56" w14:textId="77777777" w:rsidR="003E5B02" w:rsidRPr="000B0265" w:rsidRDefault="003E5B02" w:rsidP="00441F7E">
      <w:pPr>
        <w:pStyle w:val="ListParagraph"/>
        <w:numPr>
          <w:ilvl w:val="1"/>
          <w:numId w:val="9"/>
        </w:numPr>
        <w:spacing w:after="0"/>
        <w:rPr>
          <w:lang w:val="es-ES_tradnl"/>
        </w:rPr>
      </w:pPr>
      <w:r w:rsidRPr="000B0265">
        <w:rPr>
          <w:lang w:val="es-ES_tradnl"/>
        </w:rPr>
        <w:t>Review draft country reports and work with national researchers to incorporate inputs from IEP and government review.</w:t>
      </w:r>
    </w:p>
    <w:p w14:paraId="43C3D9C3" w14:textId="77777777" w:rsidR="003E5B02" w:rsidRPr="000B0265" w:rsidRDefault="003E5B02" w:rsidP="00441F7E">
      <w:pPr>
        <w:pStyle w:val="ListParagraph"/>
        <w:numPr>
          <w:ilvl w:val="1"/>
          <w:numId w:val="9"/>
        </w:numPr>
        <w:spacing w:after="0"/>
        <w:rPr>
          <w:lang w:val="es-ES_tradnl"/>
        </w:rPr>
      </w:pPr>
      <w:r w:rsidRPr="000B0265">
        <w:rPr>
          <w:lang w:val="es-ES_tradnl"/>
        </w:rPr>
        <w:t>Provide final approval for report publication.</w:t>
      </w:r>
    </w:p>
    <w:p w14:paraId="4B85E25C" w14:textId="77777777" w:rsidR="003E5B02" w:rsidRPr="000B0265" w:rsidRDefault="003E5B02" w:rsidP="00441F7E">
      <w:pPr>
        <w:pStyle w:val="ListParagraph"/>
        <w:numPr>
          <w:ilvl w:val="1"/>
          <w:numId w:val="9"/>
        </w:numPr>
        <w:spacing w:after="0"/>
        <w:rPr>
          <w:lang w:val="es-ES_tradnl"/>
        </w:rPr>
      </w:pPr>
      <w:r w:rsidRPr="000B0265">
        <w:rPr>
          <w:lang w:val="es-ES_tradnl"/>
        </w:rPr>
        <w:t>Aid the IRM staff in developing a robust and transparent system for addressing complaints from OGP countries and other stakeholders.</w:t>
      </w:r>
    </w:p>
    <w:p w14:paraId="6A49B910" w14:textId="77777777" w:rsidR="003E5B02" w:rsidRPr="000B0265" w:rsidRDefault="003E5B02" w:rsidP="00441F7E">
      <w:pPr>
        <w:pStyle w:val="ListParagraph"/>
        <w:numPr>
          <w:ilvl w:val="1"/>
          <w:numId w:val="9"/>
        </w:numPr>
        <w:spacing w:after="0"/>
        <w:rPr>
          <w:rFonts w:eastAsia="Calibri" w:cs="Calibri"/>
          <w:color w:val="auto"/>
          <w:lang w:val="es-ES_tradnl"/>
        </w:rPr>
      </w:pPr>
      <w:r w:rsidRPr="000B0265">
        <w:rPr>
          <w:lang w:val="es-ES_tradnl"/>
        </w:rPr>
        <w:t>[Attending regularized meetings of the IEP to be held at least twice per year.]</w:t>
      </w:r>
    </w:p>
    <w:p w14:paraId="294D8C41" w14:textId="77777777" w:rsidR="003E5B02" w:rsidRPr="000B0265" w:rsidRDefault="003E5B02" w:rsidP="00441F7E">
      <w:pPr>
        <w:pStyle w:val="ListParagraph"/>
        <w:numPr>
          <w:ilvl w:val="0"/>
          <w:numId w:val="14"/>
        </w:numPr>
        <w:spacing w:after="0"/>
        <w:rPr>
          <w:lang w:val="es-ES_tradnl"/>
        </w:rPr>
      </w:pPr>
      <w:r w:rsidRPr="000B0265">
        <w:rPr>
          <w:b/>
          <w:lang w:val="es-ES_tradnl"/>
        </w:rPr>
        <w:t>Powers:</w:t>
      </w:r>
      <w:r w:rsidRPr="000B0265">
        <w:rPr>
          <w:lang w:val="es-ES_tradnl"/>
        </w:rPr>
        <w:t xml:space="preserve"> </w:t>
      </w:r>
      <w:r w:rsidRPr="000B0265">
        <w:rPr>
          <w:b/>
          <w:lang w:val="es-ES_tradnl"/>
        </w:rPr>
        <w:t>[Any IEP can withhold any report that it does not see fit for publication.] [The IEP may also withhold the IRM brand from products written by IRM staff that the panel has not reviewed.]</w:t>
      </w:r>
      <w:r w:rsidRPr="000B0265">
        <w:rPr>
          <w:lang w:val="es-ES_tradnl"/>
        </w:rPr>
        <w:t xml:space="preserve"> </w:t>
      </w:r>
    </w:p>
    <w:p w14:paraId="1F0A739B" w14:textId="77777777" w:rsidR="003E5B02" w:rsidRPr="000B0265" w:rsidRDefault="003E5B02" w:rsidP="00441F7E">
      <w:pPr>
        <w:pStyle w:val="ListParagraph"/>
        <w:numPr>
          <w:ilvl w:val="0"/>
          <w:numId w:val="14"/>
        </w:numPr>
        <w:spacing w:after="0"/>
        <w:rPr>
          <w:lang w:val="es-ES_tradnl"/>
        </w:rPr>
      </w:pPr>
      <w:r w:rsidRPr="000B0265">
        <w:rPr>
          <w:b/>
          <w:lang w:val="es-ES_tradnl"/>
        </w:rPr>
        <w:t>Limits on powers: [The IEP does not have powers to recommend administrative changes to the IRM.]</w:t>
      </w:r>
      <w:r w:rsidRPr="000B0265">
        <w:rPr>
          <w:lang w:val="es-ES_tradnl"/>
        </w:rPr>
        <w:t>/[The IEP, as the steering entity of the IRM, does not have the power to dismiss the IRM Program Director nor have a say in hiring the new one, should such a situation arise.]</w:t>
      </w:r>
    </w:p>
    <w:p w14:paraId="6F01BA8D" w14:textId="77777777" w:rsidR="003E5B02" w:rsidRPr="000B0265" w:rsidRDefault="003E5B02" w:rsidP="00441F7E">
      <w:pPr>
        <w:pStyle w:val="ListParagraph"/>
        <w:numPr>
          <w:ilvl w:val="0"/>
          <w:numId w:val="14"/>
        </w:numPr>
        <w:spacing w:after="0"/>
        <w:rPr>
          <w:lang w:val="es-ES_tradnl"/>
        </w:rPr>
      </w:pPr>
      <w:r w:rsidRPr="000B0265">
        <w:rPr>
          <w:b/>
          <w:lang w:val="es-ES_tradnl"/>
        </w:rPr>
        <w:t xml:space="preserve">Nomination and appointment: </w:t>
      </w:r>
      <w:r w:rsidRPr="000B0265">
        <w:rPr>
          <w:lang w:val="es-ES_tradnl"/>
        </w:rPr>
        <w:t xml:space="preserve">The IRM will be overseen by an International Expert Panel, which is comprised of individuals nominated through an open, public process and selected by the OGP Steering Committee. </w:t>
      </w:r>
      <w:r w:rsidRPr="000B0265">
        <w:rPr>
          <w:b/>
          <w:lang w:val="es-ES_tradnl"/>
        </w:rPr>
        <w:t>[Currently, the OGP Steering Committee appoints the IEP at the recommendation of the OGP Criteria and Standards Committee following an open nomination and vetting process.]</w:t>
      </w:r>
      <w:r w:rsidRPr="000B0265">
        <w:rPr>
          <w:lang w:val="es-ES_tradnl"/>
        </w:rPr>
        <w:t xml:space="preserve"> </w:t>
      </w:r>
      <w:r w:rsidRPr="000B0265">
        <w:rPr>
          <w:b/>
          <w:lang w:val="es-ES_tradnl"/>
        </w:rPr>
        <w:t>[The IEP has</w:t>
      </w:r>
      <w:r w:rsidRPr="000B0265">
        <w:rPr>
          <w:lang w:val="es-ES_tradnl"/>
        </w:rPr>
        <w:t xml:space="preserve"> </w:t>
      </w:r>
      <w:r w:rsidRPr="000B0265">
        <w:rPr>
          <w:b/>
          <w:lang w:val="es-ES_tradnl"/>
        </w:rPr>
        <w:t xml:space="preserve">standing to make nominations and recommendations to [nominate new </w:t>
      </w:r>
      <w:r w:rsidRPr="000B0265">
        <w:rPr>
          <w:b/>
          <w:lang w:val="es-ES_tradnl"/>
        </w:rPr>
        <w:lastRenderedPageBreak/>
        <w:t>candidates,] [set requirements for publication of nominees,] [set criteria for weighing individual candidates or the whole panel]].</w:t>
      </w:r>
    </w:p>
    <w:p w14:paraId="305EAABC" w14:textId="77777777" w:rsidR="003E5B02" w:rsidRPr="000B0265" w:rsidRDefault="003E5B02" w:rsidP="00441F7E">
      <w:pPr>
        <w:pStyle w:val="ListParagraph"/>
        <w:numPr>
          <w:ilvl w:val="0"/>
          <w:numId w:val="14"/>
        </w:numPr>
        <w:spacing w:after="0"/>
        <w:rPr>
          <w:lang w:val="es-ES_tradnl"/>
        </w:rPr>
      </w:pPr>
      <w:r w:rsidRPr="000B0265">
        <w:rPr>
          <w:b/>
          <w:lang w:val="es-ES_tradnl"/>
        </w:rPr>
        <w:t xml:space="preserve">Terms: </w:t>
      </w:r>
      <w:r w:rsidRPr="000B0265">
        <w:rPr>
          <w:lang w:val="es-ES_tradnl"/>
        </w:rPr>
        <w:t>[Initial terms for International Expert Panel members will be two years, with the possibility of a one-year extension.</w:t>
      </w:r>
      <w:r w:rsidRPr="000B0265">
        <w:rPr>
          <w:shd w:val="solid" w:color="FFFFFF" w:fill="FFFFFF"/>
          <w:lang w:val="es-ES_tradnl"/>
        </w:rPr>
        <w:t>]/[There are no term limits for IEP members]/</w:t>
      </w:r>
      <w:r w:rsidRPr="000B0265">
        <w:rPr>
          <w:b/>
          <w:shd w:val="solid" w:color="FFFFFF" w:fill="FFFFFF"/>
          <w:lang w:val="es-ES_tradnl"/>
        </w:rPr>
        <w:t>[IEP members serve a two-year term and serve one year as “emeritus reviewers.” During the emeritus period, they review reports and pass on knowledge to new IEP members.]</w:t>
      </w:r>
    </w:p>
    <w:p w14:paraId="3AC8BD59" w14:textId="77777777" w:rsidR="003E5B02" w:rsidRPr="000B0265" w:rsidRDefault="003E5B02" w:rsidP="00441F7E">
      <w:pPr>
        <w:pStyle w:val="ListParagraph"/>
        <w:numPr>
          <w:ilvl w:val="0"/>
          <w:numId w:val="14"/>
        </w:numPr>
        <w:spacing w:after="0"/>
        <w:rPr>
          <w:b/>
          <w:lang w:val="es-ES_tradnl"/>
        </w:rPr>
      </w:pPr>
      <w:r w:rsidRPr="000B0265">
        <w:rPr>
          <w:b/>
          <w:lang w:val="es-ES_tradnl"/>
        </w:rPr>
        <w:t xml:space="preserve">Renewal of terms and termination of contract: [IEP members will develop a clear, public set of transparent criteria for their own performance evaluation. The review would be applied annually by </w:t>
      </w:r>
      <w:r w:rsidRPr="000B0265">
        <w:rPr>
          <w:lang w:val="es-ES_tradnl"/>
        </w:rPr>
        <w:t>[the Executive Director]/</w:t>
      </w:r>
      <w:r w:rsidRPr="000B0265">
        <w:rPr>
          <w:b/>
          <w:lang w:val="es-ES_tradnl"/>
        </w:rPr>
        <w:t>[the IRM Program Director] in consultation with the Executive Director.] [In cases of renewal, the IRM Program Director would make recommendations to the Criteria and Standards Subcommittee for renewal of terms. In cases of termination or expiration of the annual contract,</w:t>
      </w:r>
      <w:r w:rsidRPr="000B0265">
        <w:rPr>
          <w:lang w:val="es-ES_tradnl"/>
        </w:rPr>
        <w:t xml:space="preserve"> [the Executive Director]/</w:t>
      </w:r>
      <w:r w:rsidRPr="000B0265">
        <w:rPr>
          <w:b/>
          <w:lang w:val="es-ES_tradnl"/>
        </w:rPr>
        <w:t>the IRM Director would make a recommendation to [</w:t>
      </w:r>
      <w:r w:rsidRPr="000B0265">
        <w:rPr>
          <w:lang w:val="es-ES_tradnl"/>
        </w:rPr>
        <w:t xml:space="preserve">the Criteria and Standards Subcommittee] </w:t>
      </w:r>
      <w:r w:rsidRPr="000B0265">
        <w:rPr>
          <w:b/>
          <w:lang w:val="es-ES_tradnl"/>
        </w:rPr>
        <w:t>/[the Executive Director] for termination or expiration of the contract. The OGP Executive Director is legally responsible for termination of the respective IEP member’s contract.]</w:t>
      </w:r>
      <w:r w:rsidRPr="000B0265">
        <w:rPr>
          <w:lang w:val="es-ES_tradnl"/>
        </w:rPr>
        <w:t xml:space="preserve"> </w:t>
      </w:r>
    </w:p>
    <w:p w14:paraId="4214CB03" w14:textId="77777777" w:rsidR="003E5B02" w:rsidRPr="000B0265" w:rsidRDefault="003E5B02" w:rsidP="00441F7E">
      <w:pPr>
        <w:pStyle w:val="ListParagraph"/>
        <w:numPr>
          <w:ilvl w:val="0"/>
          <w:numId w:val="14"/>
        </w:numPr>
        <w:spacing w:after="0"/>
        <w:rPr>
          <w:lang w:val="es-ES_tradnl"/>
        </w:rPr>
      </w:pPr>
      <w:r w:rsidRPr="000B0265">
        <w:rPr>
          <w:b/>
          <w:lang w:val="es-ES_tradnl"/>
        </w:rPr>
        <w:t>Resignation, dismissal, and replacement: [Resignations ahead of the end of term are to be sent to the IRM Program Director and communicated to the OGP Criteria and Standards Subcommittee.] [In cases of inactivity of more than two months, and after appropriate due diligence by IRM staff, the IRM Program Director may recommend to the IEP that the member be considered to have effectively resigned.]</w:t>
      </w:r>
    </w:p>
    <w:p w14:paraId="32BCF71A" w14:textId="77777777" w:rsidR="003E5B02" w:rsidRPr="000B0265" w:rsidRDefault="003E5B02" w:rsidP="00441F7E">
      <w:pPr>
        <w:pStyle w:val="ListParagraph"/>
        <w:numPr>
          <w:ilvl w:val="0"/>
          <w:numId w:val="14"/>
        </w:numPr>
        <w:spacing w:after="0"/>
        <w:rPr>
          <w:lang w:val="es-ES_tradnl"/>
        </w:rPr>
      </w:pPr>
      <w:r w:rsidRPr="000B0265">
        <w:rPr>
          <w:b/>
          <w:lang w:val="es-ES_tradnl"/>
        </w:rPr>
        <w:t xml:space="preserve">Compensation: </w:t>
      </w:r>
      <w:r w:rsidRPr="000B0265">
        <w:rPr>
          <w:lang w:val="es-ES_tradnl"/>
        </w:rPr>
        <w:t xml:space="preserve">Technical Advisors </w:t>
      </w:r>
      <w:r w:rsidRPr="000B0265">
        <w:rPr>
          <w:shd w:val="solid" w:color="FFFFFF" w:fill="FFFFFF"/>
          <w:lang w:val="es-ES_tradnl"/>
        </w:rPr>
        <w:t>will be compensated for their time and direct expenses.</w:t>
      </w:r>
      <w:r w:rsidRPr="000B0265">
        <w:rPr>
          <w:lang w:val="es-ES_tradnl"/>
        </w:rPr>
        <w:t xml:space="preserve"> </w:t>
      </w:r>
    </w:p>
    <w:p w14:paraId="16605F17" w14:textId="77777777" w:rsidR="003E5B02" w:rsidRPr="000B0265" w:rsidRDefault="003E5B02" w:rsidP="0046175C">
      <w:pPr>
        <w:pStyle w:val="Heading3"/>
      </w:pPr>
      <w:bookmarkStart w:id="52" w:name="_Toc216770524"/>
      <w:r w:rsidRPr="000B0265">
        <w:t>Staff support for the IRM</w:t>
      </w:r>
      <w:bookmarkEnd w:id="52"/>
    </w:p>
    <w:p w14:paraId="0A2CA324" w14:textId="77777777" w:rsidR="003E5B02" w:rsidRPr="000B0265" w:rsidRDefault="003E5B02" w:rsidP="003E5B02">
      <w:pPr>
        <w:rPr>
          <w:lang w:val="es-ES_tradnl"/>
        </w:rPr>
      </w:pPr>
      <w:r w:rsidRPr="000B0265">
        <w:rPr>
          <w:lang w:val="es-ES_tradnl"/>
        </w:rPr>
        <w:t xml:space="preserve">The full-time IRM Program Manager leads the IRM, supported with adequate staff. All such positions are housed within the Support Unit for administrative and fiduciary reasons, but report to the IEP in terms of content to ensure independence of thought and appearance. The Program Manager will not have a reporting relationship to the director of the Support Unit and the Subcommittee on Criteria and Standards in terms of intellectual products, although they will maintain a strong working relationship with both in order to keep the Support Unit and the Steering Committee informed of the progress. </w:t>
      </w:r>
    </w:p>
    <w:p w14:paraId="6D7B4EE1" w14:textId="77777777" w:rsidR="003E5B02" w:rsidRPr="000B0265" w:rsidRDefault="003E5B02" w:rsidP="003E5B02">
      <w:pPr>
        <w:rPr>
          <w:lang w:val="es-ES_tradnl"/>
        </w:rPr>
      </w:pPr>
      <w:r w:rsidRPr="000B0265">
        <w:rPr>
          <w:lang w:val="es-ES_tradnl"/>
        </w:rPr>
        <w:t>The Criteria and Standards Subcommittee oversees and has input into the Program Director’s hiring.</w:t>
      </w:r>
    </w:p>
    <w:p w14:paraId="2E8DED6C" w14:textId="77777777" w:rsidR="003E5B02" w:rsidRPr="000B0265" w:rsidRDefault="003E5B02" w:rsidP="003E5B02">
      <w:pPr>
        <w:rPr>
          <w:rStyle w:val="Emphasis"/>
          <w:lang w:val="es-ES_tradnl"/>
        </w:rPr>
      </w:pPr>
      <w:r w:rsidRPr="000B0265">
        <w:rPr>
          <w:rStyle w:val="Emphasis"/>
          <w:lang w:val="es-ES_tradnl"/>
        </w:rPr>
        <w:t>The IRM Program Director’s responsibilities include:</w:t>
      </w:r>
    </w:p>
    <w:p w14:paraId="15DA206E"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Working to convene the IEP in person/by phone and staff for ongoing business;</w:t>
      </w:r>
    </w:p>
    <w:p w14:paraId="6C1AC76B"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Maintaining and updating the process for identifying national researchers;</w:t>
      </w:r>
    </w:p>
    <w:p w14:paraId="5A613B32"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Hiring national researchers in each of the OGP countries;</w:t>
      </w:r>
    </w:p>
    <w:p w14:paraId="5F28D995"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 xml:space="preserve">Developing, updating, and applying the IRM template; </w:t>
      </w:r>
    </w:p>
    <w:p w14:paraId="3D3022F6"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 xml:space="preserve">Developing detailed guidance for national researchers and providing training, coaching and feedback as necessary to IRM researchers; </w:t>
      </w:r>
    </w:p>
    <w:p w14:paraId="7ABA1E8A"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Identifying and rolling out tools to help national researchers collect IRM inputs within OGP countries;</w:t>
      </w:r>
    </w:p>
    <w:p w14:paraId="513298E8"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Publishing all reports in a timely, consistent fashion;</w:t>
      </w:r>
    </w:p>
    <w:p w14:paraId="1D20D107"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Briefing the Criteria and Standards Subcommittee and Steering Committee as appropriate;</w:t>
      </w:r>
    </w:p>
    <w:p w14:paraId="0EFFBDBB"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Reviewing and finalizing reports in tandem with the IEP;</w:t>
      </w:r>
    </w:p>
    <w:p w14:paraId="041E6DA7" w14:textId="77777777" w:rsidR="003E5B02" w:rsidRPr="000B0265" w:rsidRDefault="003E5B02" w:rsidP="00441F7E">
      <w:pPr>
        <w:pStyle w:val="ListParagraph"/>
        <w:numPr>
          <w:ilvl w:val="0"/>
          <w:numId w:val="16"/>
        </w:numPr>
        <w:spacing w:after="0"/>
        <w:rPr>
          <w:rStyle w:val="Emphasis"/>
          <w:lang w:val="es-ES_tradnl"/>
        </w:rPr>
      </w:pPr>
      <w:r w:rsidRPr="000B0265">
        <w:rPr>
          <w:rStyle w:val="Emphasis"/>
          <w:lang w:val="es-ES_tradnl"/>
        </w:rPr>
        <w:t>Developing relevant products derived from OGP data, as appropriate.</w:t>
      </w:r>
    </w:p>
    <w:p w14:paraId="1E61546B" w14:textId="77777777" w:rsidR="003E5B02" w:rsidRPr="000B0265" w:rsidRDefault="003E5B02" w:rsidP="003E5B02">
      <w:pPr>
        <w:rPr>
          <w:rStyle w:val="Emphasis"/>
          <w:lang w:val="es-ES_tradnl"/>
        </w:rPr>
      </w:pPr>
    </w:p>
    <w:p w14:paraId="16F061EB" w14:textId="77777777" w:rsidR="003E5B02" w:rsidRPr="000B0265" w:rsidRDefault="003E5B02" w:rsidP="003E5B02">
      <w:pPr>
        <w:rPr>
          <w:rStyle w:val="Emphasis"/>
          <w:lang w:val="es-ES_tradnl"/>
        </w:rPr>
      </w:pPr>
      <w:r w:rsidRPr="000B0265">
        <w:rPr>
          <w:rStyle w:val="Emphasis"/>
          <w:b/>
          <w:lang w:val="es-ES_tradnl"/>
        </w:rPr>
        <w:t>[While the Program Director is legally an at-will employee, subject to resignation or termination without notice,]</w:t>
      </w:r>
      <w:r w:rsidRPr="000B0265">
        <w:rPr>
          <w:rStyle w:val="Emphasis"/>
          <w:lang w:val="es-ES_tradnl"/>
        </w:rPr>
        <w:t xml:space="preserve"> [the IEP will be confidentially informed of reasons for termination of employment]/[IRM Program Director should only be dismissed as a result of _______ standards.]</w:t>
      </w:r>
    </w:p>
    <w:p w14:paraId="1EE92E11" w14:textId="77777777" w:rsidR="003E5B02" w:rsidRPr="000B0265" w:rsidRDefault="003E5B02" w:rsidP="0046175C">
      <w:pPr>
        <w:pStyle w:val="Heading3"/>
      </w:pPr>
      <w:r w:rsidRPr="000B0265">
        <w:lastRenderedPageBreak/>
        <w:t>Criteria and Standards Subcommittee of the OGP Steering Committee</w:t>
      </w:r>
    </w:p>
    <w:p w14:paraId="729916C4" w14:textId="77777777" w:rsidR="003E5B02" w:rsidRPr="000B0265" w:rsidRDefault="003E5B02" w:rsidP="003E5B02">
      <w:pPr>
        <w:rPr>
          <w:b/>
          <w:lang w:val="es-ES_tradnl"/>
        </w:rPr>
      </w:pPr>
      <w:r w:rsidRPr="000B0265">
        <w:rPr>
          <w:b/>
          <w:lang w:val="es-ES_tradnl"/>
        </w:rPr>
        <w:t>[The Criteria and Standards Subcommittee of the OGP Steering Committee will oversee the selection and vetting process for the IEP. This includes identifying the selection criteria and having them approved by the Steering Committee, short-listing and interviewing nominees after an open nominations process, and providing a final set of recommendations on IEP panel members to the full Steering Committee for approval.]</w:t>
      </w:r>
    </w:p>
    <w:p w14:paraId="760B602D" w14:textId="77777777" w:rsidR="003E5B02" w:rsidRPr="000B0265" w:rsidRDefault="003E5B02" w:rsidP="003E5B02">
      <w:pPr>
        <w:rPr>
          <w:lang w:val="es-ES_tradnl"/>
        </w:rPr>
      </w:pPr>
      <w:r w:rsidRPr="000B0265">
        <w:rPr>
          <w:lang w:val="es-ES_tradnl"/>
        </w:rPr>
        <w:t xml:space="preserve">[The Criteria and Standards Subcommittee will also oversee the hiring of the IRM Program Director.] / </w:t>
      </w:r>
      <w:r w:rsidRPr="000B0265">
        <w:rPr>
          <w:b/>
          <w:lang w:val="es-ES_tradnl"/>
        </w:rPr>
        <w:t>[The Executive Director oversees the hiring of the IRM Program Director with the input of the Criteria and Standards Subcommittee and the IEP.]</w:t>
      </w:r>
      <w:r w:rsidRPr="000B0265">
        <w:rPr>
          <w:lang w:val="es-ES_tradnl"/>
        </w:rPr>
        <w:t xml:space="preserve"> </w:t>
      </w:r>
    </w:p>
    <w:p w14:paraId="2D758BAB" w14:textId="77777777" w:rsidR="003E5B02" w:rsidRPr="000B0265" w:rsidRDefault="003E5B02" w:rsidP="003E5B02">
      <w:pPr>
        <w:rPr>
          <w:rFonts w:ascii="Calibri" w:eastAsia="Calibri" w:hAnsi="Calibri" w:cs="Calibri"/>
          <w:b/>
          <w:color w:val="auto"/>
          <w:lang w:val="es-ES_tradnl"/>
        </w:rPr>
      </w:pPr>
      <w:r w:rsidRPr="000B0265">
        <w:rPr>
          <w:b/>
          <w:lang w:val="es-ES_tradnl"/>
        </w:rPr>
        <w:t>[The Criteria and Standards Subcommittee develops definitions and guidelines on OGP eligibility criteria, reporting requirements, and the implications of IRM findings (for example, defining the consequences of a negative IRM report).]</w:t>
      </w:r>
    </w:p>
    <w:p w14:paraId="117BF990" w14:textId="77777777" w:rsidR="003E5B02" w:rsidRPr="000B0265" w:rsidRDefault="003E5B02" w:rsidP="003E5B02">
      <w:pPr>
        <w:rPr>
          <w:lang w:val="es-ES_tradnl"/>
        </w:rPr>
      </w:pPr>
      <w:r w:rsidRPr="000B0265">
        <w:rPr>
          <w:lang w:val="es-ES_tradnl"/>
        </w:rPr>
        <w:t xml:space="preserve">[Finally, the Criteria and Standards Subcommittee will maintain a watching brief over the IRM to ensure that the IEP, project management team, and national researchers are able to publish their reports, achieve objectives, and that the reports maintain a high standard of quality and accuracy.] </w:t>
      </w:r>
    </w:p>
    <w:p w14:paraId="5C21C601" w14:textId="77777777" w:rsidR="003E5B02" w:rsidRPr="000B0265" w:rsidRDefault="003E5B02" w:rsidP="003E5B02">
      <w:pPr>
        <w:rPr>
          <w:lang w:val="es-ES_tradnl"/>
        </w:rPr>
      </w:pPr>
      <w:r w:rsidRPr="000B0265">
        <w:rPr>
          <w:lang w:val="es-ES_tradnl"/>
        </w:rPr>
        <w:t>No more than once [annually]/</w:t>
      </w:r>
      <w:r w:rsidRPr="000B0265">
        <w:rPr>
          <w:b/>
          <w:lang w:val="es-ES_tradnl"/>
        </w:rPr>
        <w:t>[every two years]</w:t>
      </w:r>
      <w:r w:rsidRPr="000B0265">
        <w:rPr>
          <w:lang w:val="es-ES_tradnl"/>
        </w:rPr>
        <w:t>, the Criteria and Standards Subcommittee will revisit and, where necessary, revise the IRM Guiding Principles Document as well as provide official guidance to the IEP and IRM staff, subject to approval of the Steering Committee.</w:t>
      </w:r>
    </w:p>
    <w:p w14:paraId="16B5F327" w14:textId="77777777" w:rsidR="003E5B02" w:rsidRPr="000B0265" w:rsidRDefault="003E5B02" w:rsidP="0046175C">
      <w:pPr>
        <w:pStyle w:val="Heading3"/>
      </w:pPr>
      <w:bookmarkStart w:id="53" w:name="_Toc216770521"/>
      <w:r w:rsidRPr="000B0265">
        <w:t xml:space="preserve">National </w:t>
      </w:r>
      <w:bookmarkEnd w:id="53"/>
      <w:r w:rsidRPr="000B0265">
        <w:t>researchers</w:t>
      </w:r>
    </w:p>
    <w:p w14:paraId="5D3DCA07" w14:textId="77777777" w:rsidR="003E5B02" w:rsidRPr="000B0265" w:rsidRDefault="003E5B02" w:rsidP="003E5B02">
      <w:pPr>
        <w:rPr>
          <w:rFonts w:cs="Times"/>
          <w:lang w:val="es-ES_tradnl"/>
        </w:rPr>
      </w:pPr>
      <w:r w:rsidRPr="000B0265">
        <w:rPr>
          <w:lang w:val="es-ES_tradnl"/>
        </w:rPr>
        <w:t xml:space="preserve">IRM national researchers are hired through an open recruitment process, based on transparent public criteria. This open recruitment will supplement the existing pool of researchers that OGP partner organizations have already identified. Candidates will be short-listed after an open call based on this broad set of qualifications by the IRM project manager, overseen by the IEP. </w:t>
      </w:r>
    </w:p>
    <w:p w14:paraId="267C447D" w14:textId="77777777" w:rsidR="003E5B02" w:rsidRPr="000B0265" w:rsidRDefault="003E5B02" w:rsidP="003E5B02">
      <w:pPr>
        <w:rPr>
          <w:lang w:val="es-ES_tradnl"/>
        </w:rPr>
      </w:pPr>
      <w:r w:rsidRPr="000B0265">
        <w:rPr>
          <w:lang w:val="es-ES_tradnl"/>
        </w:rPr>
        <w:t>The IRM Program Director oversees the process of conducting interviews, checking references and working with IEP technical experts to make a final selection of national researchers for each country. Further details on the national expert selection process are to be made public.</w:t>
      </w:r>
    </w:p>
    <w:p w14:paraId="085C3001" w14:textId="77777777" w:rsidR="003E5B02" w:rsidRPr="000B0265" w:rsidRDefault="003E5B02" w:rsidP="003E5B02">
      <w:pPr>
        <w:rPr>
          <w:lang w:val="es-ES_tradnl"/>
        </w:rPr>
      </w:pPr>
      <w:r w:rsidRPr="000B0265">
        <w:rPr>
          <w:lang w:val="es-ES_tradnl"/>
        </w:rPr>
        <w:t>Whenever possible, national researchers should be from—and currently working in—the country of study.</w:t>
      </w:r>
      <w:r w:rsidRPr="000B0265">
        <w:rPr>
          <w:rFonts w:cs="Verdana"/>
          <w:szCs w:val="26"/>
          <w:lang w:val="es-ES_tradnl"/>
        </w:rPr>
        <w:t xml:space="preserve"> </w:t>
      </w:r>
      <w:r w:rsidRPr="000B0265">
        <w:rPr>
          <w:lang w:val="es-ES_tradnl"/>
        </w:rPr>
        <w:t xml:space="preserve">Candidates should have the following: </w:t>
      </w:r>
    </w:p>
    <w:p w14:paraId="53AA3981" w14:textId="77777777" w:rsidR="003E5B02" w:rsidRPr="000B0265" w:rsidRDefault="003E5B02" w:rsidP="00441F7E">
      <w:pPr>
        <w:pStyle w:val="ListParagraph"/>
        <w:numPr>
          <w:ilvl w:val="0"/>
          <w:numId w:val="11"/>
        </w:numPr>
        <w:spacing w:after="0"/>
        <w:rPr>
          <w:lang w:val="es-ES_tradnl"/>
        </w:rPr>
      </w:pPr>
      <w:r w:rsidRPr="000B0265">
        <w:rPr>
          <w:lang w:val="es-ES_tradnl"/>
        </w:rPr>
        <w:t>A background in academia or public policy, with demonstrated experience conducting research for publication nationally, regionally, or internationally;</w:t>
      </w:r>
    </w:p>
    <w:p w14:paraId="446CEAF8" w14:textId="77777777" w:rsidR="003E5B02" w:rsidRPr="000B0265" w:rsidRDefault="003E5B02" w:rsidP="00441F7E">
      <w:pPr>
        <w:pStyle w:val="ListParagraph"/>
        <w:numPr>
          <w:ilvl w:val="0"/>
          <w:numId w:val="11"/>
        </w:numPr>
        <w:spacing w:after="0"/>
        <w:rPr>
          <w:lang w:val="es-ES_tradnl"/>
        </w:rPr>
      </w:pPr>
      <w:r w:rsidRPr="000B0265">
        <w:rPr>
          <w:lang w:val="es-ES_tradnl"/>
        </w:rPr>
        <w:t>Specific experience working on public policy issues related to governance, transparency, accountability, or public participation more broadly, as well as experience working with and engaging civil society, the government, and the private sector; and</w:t>
      </w:r>
    </w:p>
    <w:p w14:paraId="217F1585" w14:textId="77777777" w:rsidR="003E5B02" w:rsidRPr="000B0265" w:rsidRDefault="003E5B02" w:rsidP="00441F7E">
      <w:pPr>
        <w:pStyle w:val="ListParagraph"/>
        <w:numPr>
          <w:ilvl w:val="0"/>
          <w:numId w:val="11"/>
        </w:numPr>
        <w:rPr>
          <w:lang w:val="es-ES_tradnl"/>
        </w:rPr>
      </w:pPr>
      <w:r w:rsidRPr="000B0265">
        <w:rPr>
          <w:lang w:val="es-ES_tradnl"/>
        </w:rPr>
        <w:t>A demonstrated capacity and willingness to engage a broad range of stakeholders in a non-partisan and objective fashion.</w:t>
      </w:r>
    </w:p>
    <w:p w14:paraId="23695899" w14:textId="77777777" w:rsidR="003E5B02" w:rsidRPr="000B0265" w:rsidRDefault="003E5B02" w:rsidP="003E5B02">
      <w:pPr>
        <w:rPr>
          <w:lang w:val="es-ES_tradnl"/>
        </w:rPr>
      </w:pPr>
      <w:r w:rsidRPr="000B0265">
        <w:rPr>
          <w:lang w:val="es-ES_tradnl"/>
        </w:rPr>
        <w:t>While governments will not have veto power over any particular expert’s nomination, they will be invited to provide feedback on the shortlist of national researcher candidates for the sole purpose of identifying any information that might present a conflict of interest or draw into question the expertise of particular candidates.</w:t>
      </w:r>
    </w:p>
    <w:p w14:paraId="1B78B1C9" w14:textId="77777777" w:rsidR="003E5B02" w:rsidRPr="000B0265" w:rsidRDefault="003E5B02" w:rsidP="003E5B02">
      <w:pPr>
        <w:rPr>
          <w:lang w:val="es-ES_tradnl"/>
        </w:rPr>
      </w:pPr>
      <w:r w:rsidRPr="000B0265">
        <w:rPr>
          <w:lang w:val="es-ES_tradnl"/>
        </w:rPr>
        <w:t>As appropriate, the IRM may engage civil society members to provide feedback on the national researcher candidate shortlist.</w:t>
      </w:r>
    </w:p>
    <w:p w14:paraId="00493B73" w14:textId="77777777" w:rsidR="003E5B02" w:rsidRPr="000B0265" w:rsidRDefault="003E5B02" w:rsidP="0046175C">
      <w:pPr>
        <w:pStyle w:val="Heading3"/>
      </w:pPr>
      <w:bookmarkStart w:id="54" w:name="_Toc216770522"/>
      <w:r w:rsidRPr="000B0265">
        <w:t>Governments, CSOs, and other stakeholders in the IRM</w:t>
      </w:r>
      <w:bookmarkEnd w:id="54"/>
    </w:p>
    <w:p w14:paraId="147A4C93" w14:textId="77777777" w:rsidR="003E5B02" w:rsidRPr="000B0265" w:rsidRDefault="003E5B02" w:rsidP="003E5B02">
      <w:pPr>
        <w:rPr>
          <w:lang w:val="es-ES_tradnl"/>
        </w:rPr>
      </w:pPr>
      <w:r w:rsidRPr="000B0265">
        <w:rPr>
          <w:lang w:val="es-ES_tradnl"/>
        </w:rPr>
        <w:t>During the research process, national researchers will use a variety of methods to gather data. Among the most important will be participatory research, such as focus groups and interviews, to solicit the broadest possible feedback of relevant stakeholders, especially civil society and the private sector. At a minimum, it will include stakeholders involved in the drafting of the OGP plan and those directly affected by commitments. Through these processes, CSOs and other stakeholders will be able to evaluate the focus, development, and progress of the action plan.</w:t>
      </w:r>
    </w:p>
    <w:p w14:paraId="32D853CF" w14:textId="77777777" w:rsidR="003E5B02" w:rsidRPr="000B0265" w:rsidRDefault="003E5B02" w:rsidP="003E5B02">
      <w:pPr>
        <w:rPr>
          <w:lang w:val="es-ES_tradnl"/>
        </w:rPr>
      </w:pPr>
      <w:r w:rsidRPr="000B0265">
        <w:rPr>
          <w:lang w:val="es-ES_tradnl"/>
        </w:rPr>
        <w:lastRenderedPageBreak/>
        <w:t>Governments will also be invited to review IRM reports in draft form before they are finalized. While governments will not have veto power over any section of these reports, they will have the opportunity to offer additional information, clarifications, and other evidence that IRM experts will then take into account before finalizing the draft reports for publication. Once published, there will be a space on the OGP website for broader public comment on reports.</w:t>
      </w:r>
    </w:p>
    <w:p w14:paraId="3013FB15" w14:textId="77777777" w:rsidR="003E5B02" w:rsidRPr="000B0265" w:rsidRDefault="003E5B02" w:rsidP="003E5B02">
      <w:pPr>
        <w:rPr>
          <w:lang w:val="es-ES_tradnl"/>
        </w:rPr>
      </w:pPr>
      <w:r w:rsidRPr="000B0265">
        <w:rPr>
          <w:lang w:val="es-ES_tradnl"/>
        </w:rPr>
        <w:t xml:space="preserve">All countries will respond to IRM reports by leveraging IRM recommendations to improve performance and implementation of current action plans. Countries also will report on their reform and action plan progress within the next annual self-assessment reporting cycle. In line with OGP’s commitment to peer support, these countries will also benefit from OGP’s community of extensive technical assistance providers and peer support as they work to implement their OGP commitments and analyze and implement IRM recommendations. </w:t>
      </w:r>
    </w:p>
    <w:p w14:paraId="09941A3E" w14:textId="77777777" w:rsidR="003E5B02" w:rsidRPr="000B0265" w:rsidRDefault="003E5B02" w:rsidP="0046175C">
      <w:pPr>
        <w:pStyle w:val="Heading3"/>
      </w:pPr>
      <w:r w:rsidRPr="000B0265">
        <w:t>Disclosure policy</w:t>
      </w:r>
    </w:p>
    <w:p w14:paraId="11BF6630" w14:textId="77777777" w:rsidR="003E5B02" w:rsidRPr="000B0265" w:rsidRDefault="003E5B02" w:rsidP="003E5B02">
      <w:pPr>
        <w:rPr>
          <w:lang w:val="es-ES_tradnl"/>
        </w:rPr>
      </w:pPr>
      <w:r w:rsidRPr="000B0265">
        <w:rPr>
          <w:lang w:val="es-ES_tradnl"/>
        </w:rPr>
        <w:t xml:space="preserve">OGP operates on a presumption of openness in all of its activities.  It must favor openness over any approach which advocates secrecy.  </w:t>
      </w:r>
      <w:r w:rsidRPr="000B0265">
        <w:rPr>
          <w:shd w:val="clear" w:color="auto" w:fill="FFFFFF"/>
          <w:lang w:val="es-ES_tradnl"/>
        </w:rPr>
        <w:t xml:space="preserve">The OGP disclosure policy was developed with input from the OGP community and applies to all information held by the OGP Support Unit, Steering Committee and subcommittees. </w:t>
      </w:r>
    </w:p>
    <w:p w14:paraId="76BFF29C" w14:textId="77777777" w:rsidR="003E5B02" w:rsidRPr="000B0265" w:rsidRDefault="003E5B02" w:rsidP="003E5B02">
      <w:pPr>
        <w:rPr>
          <w:lang w:val="es-ES_tradnl"/>
        </w:rPr>
      </w:pPr>
      <w:r w:rsidRPr="000B0265">
        <w:rPr>
          <w:lang w:val="es-ES_tradnl"/>
        </w:rPr>
        <w:t>The IRM upholds this as stated in the general OGP Disclosure Policy. Exceptions provided for in the General Policy are as follows and may have particular resonance in the administration of the IRM:</w:t>
      </w:r>
    </w:p>
    <w:p w14:paraId="3CCB4D33" w14:textId="77777777" w:rsidR="003E5B02" w:rsidRPr="000B0265" w:rsidRDefault="003E5B02" w:rsidP="00441F7E">
      <w:pPr>
        <w:pStyle w:val="ListParagraph"/>
        <w:numPr>
          <w:ilvl w:val="0"/>
          <w:numId w:val="8"/>
        </w:numPr>
        <w:spacing w:after="0"/>
        <w:rPr>
          <w:lang w:val="es-ES_tradnl"/>
        </w:rPr>
      </w:pPr>
      <w:r w:rsidRPr="000B0265">
        <w:rPr>
          <w:lang w:val="es-ES_tradnl"/>
        </w:rPr>
        <w:t xml:space="preserve">Information received by OGP which has an explicit expectation of confidentiality; </w:t>
      </w:r>
    </w:p>
    <w:p w14:paraId="5E5D6130" w14:textId="77777777" w:rsidR="003E5B02" w:rsidRPr="000B0265" w:rsidRDefault="003E5B02" w:rsidP="00441F7E">
      <w:pPr>
        <w:pStyle w:val="ListParagraph"/>
        <w:numPr>
          <w:ilvl w:val="0"/>
          <w:numId w:val="8"/>
        </w:numPr>
        <w:spacing w:after="0"/>
        <w:rPr>
          <w:lang w:val="es-ES_tradnl"/>
        </w:rPr>
      </w:pPr>
      <w:r w:rsidRPr="000B0265">
        <w:rPr>
          <w:lang w:val="es-ES_tradnl"/>
        </w:rPr>
        <w:t xml:space="preserve">Information which, if disclosed, would do identifiable harm to the safety or security of an individual, or violate his or her rights or privacy; </w:t>
      </w:r>
    </w:p>
    <w:p w14:paraId="3F66491A" w14:textId="77777777" w:rsidR="003E5B02" w:rsidRPr="000B0265" w:rsidRDefault="003E5B02" w:rsidP="00441F7E">
      <w:pPr>
        <w:pStyle w:val="ListParagraph"/>
        <w:numPr>
          <w:ilvl w:val="0"/>
          <w:numId w:val="8"/>
        </w:numPr>
        <w:spacing w:after="0"/>
        <w:rPr>
          <w:lang w:val="es-ES_tradnl"/>
        </w:rPr>
      </w:pPr>
      <w:r w:rsidRPr="000B0265">
        <w:rPr>
          <w:lang w:val="es-ES_tradnl"/>
        </w:rPr>
        <w:t>Information that in OGP’s view, if disclosed, would demonstrably inhibit candid policy dialogue with governments, donors, communities or partners;</w:t>
      </w:r>
    </w:p>
    <w:p w14:paraId="520F3C0B" w14:textId="77777777" w:rsidR="003E5B02" w:rsidRPr="000B0265" w:rsidRDefault="003E5B02" w:rsidP="00441F7E">
      <w:pPr>
        <w:pStyle w:val="ListParagraph"/>
        <w:numPr>
          <w:ilvl w:val="0"/>
          <w:numId w:val="8"/>
        </w:numPr>
        <w:spacing w:after="0"/>
        <w:rPr>
          <w:lang w:val="es-ES_tradnl"/>
        </w:rPr>
      </w:pPr>
      <w:r w:rsidRPr="000B0265">
        <w:rPr>
          <w:lang w:val="es-ES_tradnl"/>
        </w:rPr>
        <w:t xml:space="preserve">Internal pre-decisional policy documents that are not available for public consultation. Pre-decisional policy documents not subject to public consultation will be archived and available on request after three years. </w:t>
      </w:r>
    </w:p>
    <w:p w14:paraId="2D7F446B" w14:textId="77777777" w:rsidR="003E5B02" w:rsidRPr="000B0265" w:rsidRDefault="003E5B02" w:rsidP="003E5B02">
      <w:pPr>
        <w:pStyle w:val="Heading2"/>
      </w:pPr>
      <w:bookmarkStart w:id="55" w:name="_Toc269654277"/>
      <w:bookmarkStart w:id="56" w:name="_Toc461629153"/>
      <w:r w:rsidRPr="000B0265">
        <w:t>III. IRM Report</w:t>
      </w:r>
      <w:bookmarkEnd w:id="47"/>
      <w:r w:rsidRPr="000B0265">
        <w:t>ing</w:t>
      </w:r>
      <w:bookmarkEnd w:id="55"/>
      <w:bookmarkEnd w:id="56"/>
    </w:p>
    <w:p w14:paraId="06708F39" w14:textId="77777777" w:rsidR="003E5B02" w:rsidRPr="000B0265" w:rsidRDefault="003E5B02" w:rsidP="0046175C">
      <w:pPr>
        <w:pStyle w:val="Heading3"/>
      </w:pPr>
      <w:r w:rsidRPr="000B0265">
        <w:t xml:space="preserve">Objectives </w:t>
      </w:r>
    </w:p>
    <w:p w14:paraId="273322B9" w14:textId="77777777" w:rsidR="003E5B02" w:rsidRPr="000B0265" w:rsidRDefault="003E5B02" w:rsidP="003E5B02">
      <w:pPr>
        <w:rPr>
          <w:lang w:val="es-ES_tradnl"/>
        </w:rPr>
      </w:pPr>
      <w:r w:rsidRPr="000B0265">
        <w:rPr>
          <w:lang w:val="es-ES_tradnl"/>
        </w:rPr>
        <w:t>IRM reports are intended to help promote stronger accountability between citizens and their governments, and ensure governments are living up to the commitments made in their OGP country action plans, as well as OGP process requirements. In essence, they provide a “snapshot” view of the national action plan development and implementation process.</w:t>
      </w:r>
    </w:p>
    <w:p w14:paraId="6FC7E2B4" w14:textId="77777777" w:rsidR="003E5B02" w:rsidRPr="000B0265" w:rsidRDefault="003E5B02" w:rsidP="003E5B02">
      <w:pPr>
        <w:rPr>
          <w:lang w:val="es-ES_tradnl"/>
        </w:rPr>
      </w:pPr>
      <w:r w:rsidRPr="000B0265">
        <w:rPr>
          <w:lang w:val="es-ES_tradnl"/>
        </w:rPr>
        <w:t>IRM reports will be prepared every year for each participating government. Reports are to be published for comment seven months after each year of implementation. Midterm progress reports aim to provide learning for the next iteration of the action plan (in addition to final implementation). Shorter closeout reports are to provide end-of-term accountability for each OGP participating country.</w:t>
      </w:r>
    </w:p>
    <w:p w14:paraId="625108E0" w14:textId="77777777" w:rsidR="003E5B02" w:rsidRPr="000B0265" w:rsidRDefault="003E5B02" w:rsidP="003E5B02">
      <w:pPr>
        <w:rPr>
          <w:lang w:val="es-ES_tradnl"/>
        </w:rPr>
      </w:pPr>
      <w:r w:rsidRPr="000B0265">
        <w:rPr>
          <w:lang w:val="es-ES_tradnl"/>
        </w:rPr>
        <w:t>The following “Guiding Principles” aid the IRM in its work:</w:t>
      </w:r>
    </w:p>
    <w:p w14:paraId="59CE7262" w14:textId="77777777" w:rsidR="003E5B02" w:rsidRPr="000B0265" w:rsidRDefault="003E5B02" w:rsidP="00441F7E">
      <w:pPr>
        <w:pStyle w:val="ListParagraph"/>
        <w:numPr>
          <w:ilvl w:val="0"/>
          <w:numId w:val="7"/>
        </w:numPr>
        <w:spacing w:after="0"/>
        <w:rPr>
          <w:lang w:val="es-ES_tradnl" w:eastAsia="pt-BR"/>
        </w:rPr>
      </w:pPr>
      <w:r w:rsidRPr="000B0265">
        <w:rPr>
          <w:lang w:val="es-ES_tradnl" w:eastAsia="pt-BR"/>
        </w:rPr>
        <w:t>The independent reports will be elaborated in a transparent, objective, non-intrusive, impartial, and apolitical manner. IRM researchers will have access to key decision makers within assessed countries.</w:t>
      </w:r>
    </w:p>
    <w:p w14:paraId="600700DA" w14:textId="77777777" w:rsidR="003E5B02" w:rsidRPr="000B0265" w:rsidRDefault="003E5B02" w:rsidP="00441F7E">
      <w:pPr>
        <w:pStyle w:val="ListParagraph"/>
        <w:numPr>
          <w:ilvl w:val="0"/>
          <w:numId w:val="7"/>
        </w:numPr>
        <w:spacing w:after="0"/>
        <w:rPr>
          <w:lang w:val="es-ES_tradnl"/>
        </w:rPr>
      </w:pPr>
      <w:r w:rsidRPr="000B0265">
        <w:rPr>
          <w:lang w:val="es-ES_tradnl"/>
        </w:rPr>
        <w:t>The independent reports will contribute to advancing open government internationally by encouraging dialogue between citizens and their respective governments and by sharing best practices, achievements, and challenges in the implementation of country action plans among all stakeholders.</w:t>
      </w:r>
    </w:p>
    <w:p w14:paraId="07B89094" w14:textId="77777777" w:rsidR="003E5B02" w:rsidRPr="000B0265" w:rsidRDefault="003E5B02" w:rsidP="00441F7E">
      <w:pPr>
        <w:pStyle w:val="ListParagraph"/>
        <w:numPr>
          <w:ilvl w:val="0"/>
          <w:numId w:val="7"/>
        </w:numPr>
        <w:spacing w:after="0"/>
        <w:rPr>
          <w:szCs w:val="23"/>
          <w:lang w:val="es-ES_tradnl"/>
        </w:rPr>
      </w:pPr>
      <w:r w:rsidRPr="000B0265">
        <w:rPr>
          <w:lang w:val="es-ES_tradnl"/>
        </w:rPr>
        <w:t xml:space="preserve">Key measures of success for the IRM will be (1) public dialogue on IRM findings by governments and civil society and (2) </w:t>
      </w:r>
      <w:r w:rsidRPr="000B0265">
        <w:rPr>
          <w:szCs w:val="23"/>
          <w:lang w:val="es-ES_tradnl"/>
        </w:rPr>
        <w:t>whether and how much progress was made on recommendations contained previous reports.</w:t>
      </w:r>
    </w:p>
    <w:p w14:paraId="4E8F2806" w14:textId="77777777" w:rsidR="003E5B02" w:rsidRPr="000B0265" w:rsidRDefault="003E5B02" w:rsidP="00441F7E">
      <w:pPr>
        <w:pStyle w:val="ListParagraph"/>
        <w:numPr>
          <w:ilvl w:val="0"/>
          <w:numId w:val="7"/>
        </w:numPr>
        <w:spacing w:after="0"/>
        <w:rPr>
          <w:lang w:val="es-ES_tradnl" w:eastAsia="pt-BR"/>
        </w:rPr>
      </w:pPr>
      <w:r w:rsidRPr="000B0265">
        <w:rPr>
          <w:lang w:val="es-ES_tradnl" w:eastAsia="pt-BR"/>
        </w:rPr>
        <w:lastRenderedPageBreak/>
        <w:t>The IRM reports will not define standards for use as preconditions for cooperation or assistance, or to rank countries.</w:t>
      </w:r>
    </w:p>
    <w:p w14:paraId="64FF591A" w14:textId="77777777" w:rsidR="003E5B02" w:rsidRPr="000B0265" w:rsidRDefault="003E5B02" w:rsidP="00441F7E">
      <w:pPr>
        <w:pStyle w:val="ListParagraph"/>
        <w:numPr>
          <w:ilvl w:val="0"/>
          <w:numId w:val="7"/>
        </w:numPr>
        <w:spacing w:after="0"/>
        <w:rPr>
          <w:lang w:val="es-ES_tradnl" w:eastAsia="pt-BR"/>
        </w:rPr>
      </w:pPr>
      <w:r w:rsidRPr="000B0265">
        <w:rPr>
          <w:lang w:val="es-ES_tradnl"/>
        </w:rPr>
        <w:t>The IRM and IEP’s work in developing their methodology will be open and participatory with relevant stakeholders.</w:t>
      </w:r>
    </w:p>
    <w:p w14:paraId="330A1C01" w14:textId="77777777" w:rsidR="003E5B02" w:rsidRPr="000B0265" w:rsidRDefault="003E5B02" w:rsidP="0046175C">
      <w:pPr>
        <w:pStyle w:val="Heading3"/>
      </w:pPr>
      <w:r w:rsidRPr="000B0265">
        <w:t>Scope of reports</w:t>
      </w:r>
    </w:p>
    <w:p w14:paraId="25E118DF" w14:textId="77777777" w:rsidR="003E5B02" w:rsidRPr="000B0265" w:rsidRDefault="003E5B02" w:rsidP="003E5B02">
      <w:pPr>
        <w:rPr>
          <w:lang w:val="es-ES_tradnl"/>
        </w:rPr>
      </w:pPr>
      <w:r w:rsidRPr="000B0265">
        <w:rPr>
          <w:lang w:val="es-ES_tradnl"/>
        </w:rPr>
        <w:t xml:space="preserve">The IRM assessments will highlight successes in achieving action plan objectives, will detail opportunities, challenges, and any weaknesses in each of the three substantive areas, and will include specific recommendations for improvement. The IEP will endeavor to prepare reports in a way that is complementary to independent monitoring efforts by civil society and other related multilateral mechanisms. Various public audiences will understand the reports easily within each country (NGOs in both rural and urban areas, as well as citizens, the media, etc.). </w:t>
      </w:r>
    </w:p>
    <w:p w14:paraId="4783F9EE" w14:textId="77777777" w:rsidR="003E5B02" w:rsidRPr="000B0265" w:rsidRDefault="003E5B02" w:rsidP="003E5B02">
      <w:pPr>
        <w:rPr>
          <w:lang w:val="es-ES_tradnl"/>
        </w:rPr>
      </w:pPr>
      <w:r w:rsidRPr="000B0265">
        <w:rPr>
          <w:lang w:val="es-ES_tradnl"/>
        </w:rPr>
        <w:t>Accordingly, IRM reports will provide insight into several areas, with emphasis on development and implementation of action plans:</w:t>
      </w:r>
    </w:p>
    <w:p w14:paraId="2D17EDEA" w14:textId="77777777" w:rsidR="003E5B02" w:rsidRPr="000B0265" w:rsidRDefault="003E5B02" w:rsidP="00441F7E">
      <w:pPr>
        <w:pStyle w:val="ListParagraph"/>
        <w:numPr>
          <w:ilvl w:val="0"/>
          <w:numId w:val="13"/>
        </w:numPr>
        <w:spacing w:after="0"/>
        <w:rPr>
          <w:lang w:val="es-ES_tradnl"/>
        </w:rPr>
      </w:pPr>
      <w:r w:rsidRPr="000B0265">
        <w:rPr>
          <w:lang w:val="es-ES_tradnl"/>
        </w:rPr>
        <w:t>The extent to which the action plan and its commitments reflect, in a country-specific way, the OGP values of transparency, accountability, and civic participation, as articulated in the OGP Declaration of Principles and the Articles of Governance.</w:t>
      </w:r>
    </w:p>
    <w:p w14:paraId="0A0EE44E" w14:textId="77777777" w:rsidR="003E5B02" w:rsidRPr="000B0265" w:rsidRDefault="003E5B02" w:rsidP="00441F7E">
      <w:pPr>
        <w:pStyle w:val="ListParagraph"/>
        <w:numPr>
          <w:ilvl w:val="0"/>
          <w:numId w:val="13"/>
        </w:numPr>
        <w:spacing w:after="0"/>
        <w:rPr>
          <w:lang w:val="es-ES_tradnl"/>
        </w:rPr>
      </w:pPr>
      <w:r w:rsidRPr="000B0265">
        <w:rPr>
          <w:lang w:val="es-ES_tradnl"/>
        </w:rPr>
        <w:t>Wherever relevant, IRM reports may reflect actions or measures relevant to the country’s participation in OGP that were not originally reflected in the action plan.</w:t>
      </w:r>
    </w:p>
    <w:p w14:paraId="785943F2" w14:textId="77777777" w:rsidR="003E5B02" w:rsidRPr="000B0265" w:rsidRDefault="003E5B02" w:rsidP="00441F7E">
      <w:pPr>
        <w:pStyle w:val="ListParagraph"/>
        <w:numPr>
          <w:ilvl w:val="0"/>
          <w:numId w:val="13"/>
        </w:numPr>
        <w:spacing w:after="0"/>
        <w:rPr>
          <w:lang w:val="es-ES_tradnl"/>
        </w:rPr>
      </w:pPr>
      <w:r w:rsidRPr="000B0265">
        <w:rPr>
          <w:lang w:val="es-ES_tradnl"/>
        </w:rPr>
        <w:t>The degree to which OGP governments are following OGP process requirements and guidance in the development and implementation of their plans, in keeping with the Articles of Governance (Addendum C).</w:t>
      </w:r>
    </w:p>
    <w:p w14:paraId="1390A349" w14:textId="77777777" w:rsidR="003E5B02" w:rsidRPr="000B0265" w:rsidRDefault="003E5B02" w:rsidP="00441F7E">
      <w:pPr>
        <w:pStyle w:val="ListParagraph"/>
        <w:numPr>
          <w:ilvl w:val="0"/>
          <w:numId w:val="13"/>
        </w:numPr>
        <w:spacing w:after="0"/>
        <w:rPr>
          <w:lang w:val="es-ES_tradnl"/>
        </w:rPr>
      </w:pPr>
      <w:r w:rsidRPr="000B0265">
        <w:rPr>
          <w:lang w:val="es-ES_tradnl"/>
        </w:rPr>
        <w:t>Progress made on the articulation and implementation of each commitment and the plan as a whole, according to milestones laid out by the government in its action plan.</w:t>
      </w:r>
    </w:p>
    <w:p w14:paraId="2ED4F17A" w14:textId="77777777" w:rsidR="003E5B02" w:rsidRPr="000B0265" w:rsidRDefault="003E5B02" w:rsidP="00441F7E">
      <w:pPr>
        <w:pStyle w:val="ListParagraph"/>
        <w:numPr>
          <w:ilvl w:val="0"/>
          <w:numId w:val="13"/>
        </w:numPr>
        <w:spacing w:after="0"/>
        <w:rPr>
          <w:lang w:val="es-ES_tradnl"/>
        </w:rPr>
      </w:pPr>
      <w:r w:rsidRPr="000B0265">
        <w:rPr>
          <w:lang w:val="es-ES_tradnl"/>
        </w:rPr>
        <w:t>Technical recommendations regarding how countries can improve implementation of each commitment and the plan as a whole, as well as how to better realize the values and principles of OGP, with specific reference to the OGP Articles of Governance and the OGP Declaration of Principles. Recommendations are to cover all of the preceding bullets under scope.</w:t>
      </w:r>
    </w:p>
    <w:p w14:paraId="3A409383" w14:textId="77777777" w:rsidR="003E5B02" w:rsidRPr="000B0265" w:rsidRDefault="003E5B02" w:rsidP="00441F7E">
      <w:pPr>
        <w:pStyle w:val="ListParagraph"/>
        <w:numPr>
          <w:ilvl w:val="0"/>
          <w:numId w:val="13"/>
        </w:numPr>
        <w:spacing w:after="0"/>
        <w:rPr>
          <w:lang w:val="es-ES_tradnl"/>
        </w:rPr>
      </w:pPr>
      <w:r w:rsidRPr="000B0265">
        <w:rPr>
          <w:lang w:val="es-ES_tradnl"/>
        </w:rPr>
        <w:t xml:space="preserve">In September 2012, OGP decided to begin strongly encouraging participating governments to adopt commitments that stretch beyond current practice in relation to their performance in the OGP eligibility criteria. From 2014 onwards, the IRM will document steps to improve country performance on OGP eligibility criteria as part of their action plans. The OGP Support Unit’s annual review of eligibility criteria will remain the primary authority for determining and discussing OGP country performance on eligibility criteria. The IRM reports will have a more limited discussion of the context surrounding progress or regress on specific criteria at the country level each year, based on citizen feedback. </w:t>
      </w:r>
    </w:p>
    <w:p w14:paraId="5A67D949" w14:textId="77777777" w:rsidR="003E5B02" w:rsidRPr="000B0265" w:rsidRDefault="003E5B02" w:rsidP="00441F7E">
      <w:pPr>
        <w:pStyle w:val="ListParagraph"/>
        <w:numPr>
          <w:ilvl w:val="0"/>
          <w:numId w:val="13"/>
        </w:numPr>
        <w:spacing w:after="0"/>
        <w:rPr>
          <w:lang w:val="es-ES_tradnl"/>
        </w:rPr>
      </w:pPr>
      <w:r w:rsidRPr="000B0265">
        <w:rPr>
          <w:lang w:val="es-ES_tradnl"/>
        </w:rPr>
        <w:t>Starting in the second year of assessments, reports shall also include a section for follow-up on recommendations issued in previous reports. This follow-up process will also be carried out in accordance with the principles set out in this document.</w:t>
      </w:r>
    </w:p>
    <w:p w14:paraId="5D07B769" w14:textId="77777777" w:rsidR="003E5B02" w:rsidRPr="000B0265" w:rsidRDefault="003E5B02" w:rsidP="0046175C">
      <w:pPr>
        <w:pStyle w:val="Heading3"/>
      </w:pPr>
      <w:r w:rsidRPr="000B0265">
        <w:t>Overall reporting approach</w:t>
      </w:r>
    </w:p>
    <w:p w14:paraId="0C141495" w14:textId="77777777" w:rsidR="003E5B02" w:rsidRPr="000B0265" w:rsidRDefault="003E5B02" w:rsidP="003E5B02">
      <w:pPr>
        <w:rPr>
          <w:lang w:val="es-ES_tradnl"/>
        </w:rPr>
      </w:pPr>
      <w:r w:rsidRPr="000B0265">
        <w:rPr>
          <w:lang w:val="es-ES_tradnl"/>
        </w:rPr>
        <w:t xml:space="preserve">The IRM report templates will incorporate the above criteria. The IEP will work with national researchers to ensure that they strictly adhere to these guidelines in their reporting. The IEP establishes and updates quality-based guidelines to inform the IRM report preparation process, allowing it to highlight achievements and best practices, as well as challenges and substantial weakness in the above areas. </w:t>
      </w:r>
    </w:p>
    <w:p w14:paraId="79665F02" w14:textId="77777777" w:rsidR="003E5B02" w:rsidRPr="000B0265" w:rsidRDefault="003E5B02" w:rsidP="003E5B02">
      <w:pPr>
        <w:rPr>
          <w:lang w:val="es-ES_tradnl"/>
        </w:rPr>
      </w:pPr>
      <w:r w:rsidRPr="000B0265">
        <w:rPr>
          <w:lang w:val="es-ES_tradnl"/>
        </w:rPr>
        <w:t>The IRM reports are meant to complement and support independent monitoring of the commitments by civil society in each country, and provide useful recommendations to enhance government performance. For example:</w:t>
      </w:r>
    </w:p>
    <w:p w14:paraId="6757C97C" w14:textId="77777777" w:rsidR="003E5B02" w:rsidRPr="000B0265" w:rsidRDefault="003E5B02" w:rsidP="00441F7E">
      <w:pPr>
        <w:pStyle w:val="ListParagraph"/>
        <w:numPr>
          <w:ilvl w:val="0"/>
          <w:numId w:val="17"/>
        </w:numPr>
        <w:spacing w:after="0"/>
        <w:rPr>
          <w:lang w:val="es-ES_tradnl"/>
        </w:rPr>
      </w:pPr>
      <w:r w:rsidRPr="000B0265">
        <w:rPr>
          <w:lang w:val="es-ES_tradnl"/>
        </w:rPr>
        <w:lastRenderedPageBreak/>
        <w:t>All research for the elaboration of the reports will be conducted in a way that incorporates the views of different public and private national stakeholders involved in, impacted by, and interested in the development and implementation of the country action plans.</w:t>
      </w:r>
    </w:p>
    <w:p w14:paraId="2DD97A55" w14:textId="77777777" w:rsidR="003E5B02" w:rsidRPr="000B0265" w:rsidRDefault="003E5B02" w:rsidP="00441F7E">
      <w:pPr>
        <w:pStyle w:val="ListParagraph"/>
        <w:numPr>
          <w:ilvl w:val="0"/>
          <w:numId w:val="17"/>
        </w:numPr>
        <w:spacing w:after="0"/>
        <w:rPr>
          <w:lang w:val="es-ES_tradnl"/>
        </w:rPr>
      </w:pPr>
      <w:r w:rsidRPr="000B0265">
        <w:rPr>
          <w:lang w:val="es-ES_tradnl"/>
        </w:rPr>
        <w:t xml:space="preserve">National researchers will work in culturally, nationally, and contextually appropriate ways to convey information and to engage all relevant stakeholders in the elaboration of independent reports. </w:t>
      </w:r>
    </w:p>
    <w:p w14:paraId="0B36D205" w14:textId="77777777" w:rsidR="003E5B02" w:rsidRPr="000B0265" w:rsidRDefault="003E5B02" w:rsidP="00441F7E">
      <w:pPr>
        <w:pStyle w:val="ListParagraph"/>
        <w:numPr>
          <w:ilvl w:val="0"/>
          <w:numId w:val="17"/>
        </w:numPr>
        <w:spacing w:after="0"/>
        <w:rPr>
          <w:lang w:val="es-ES_tradnl"/>
        </w:rPr>
      </w:pPr>
      <w:r w:rsidRPr="000B0265">
        <w:rPr>
          <w:lang w:val="es-ES_tradnl"/>
        </w:rPr>
        <w:t>In order to be able to incorporate all different domestic views in the independent reports, the IEP will strive to make use of any relevant information and communication technology tools available.</w:t>
      </w:r>
    </w:p>
    <w:p w14:paraId="5123B3B3" w14:textId="77777777" w:rsidR="003E5B02" w:rsidRPr="000B0265" w:rsidRDefault="003E5B02" w:rsidP="00441F7E">
      <w:pPr>
        <w:pStyle w:val="ListParagraph"/>
        <w:numPr>
          <w:ilvl w:val="0"/>
          <w:numId w:val="17"/>
        </w:numPr>
        <w:spacing w:after="0"/>
        <w:rPr>
          <w:lang w:val="es-ES_tradnl"/>
        </w:rPr>
      </w:pPr>
      <w:r w:rsidRPr="000B0265">
        <w:rPr>
          <w:lang w:val="es-ES_tradnl"/>
        </w:rPr>
        <w:t>IRM will listen to and take into account on-going citizen, civil society, and related multilateral monitoring efforts.</w:t>
      </w:r>
    </w:p>
    <w:p w14:paraId="61B1C878" w14:textId="77777777" w:rsidR="003E5B02" w:rsidRPr="000B0265" w:rsidRDefault="003E5B02" w:rsidP="00441F7E">
      <w:pPr>
        <w:pStyle w:val="ListParagraph"/>
        <w:numPr>
          <w:ilvl w:val="0"/>
          <w:numId w:val="17"/>
        </w:numPr>
        <w:spacing w:after="0"/>
        <w:rPr>
          <w:lang w:val="es-ES_tradnl"/>
        </w:rPr>
      </w:pPr>
      <w:r w:rsidRPr="000B0265">
        <w:rPr>
          <w:lang w:val="es-ES_tradnl"/>
        </w:rPr>
        <w:t>Reports will be produced in a form that facilitates easy monitoring and comparison over time, e.g. commitment-by-commitment, recommendation-by-recommendation.</w:t>
      </w:r>
    </w:p>
    <w:p w14:paraId="7C6499C1" w14:textId="77777777" w:rsidR="003E5B02" w:rsidRPr="000B0265" w:rsidRDefault="003E5B02" w:rsidP="00441F7E">
      <w:pPr>
        <w:pStyle w:val="ListParagraph"/>
        <w:numPr>
          <w:ilvl w:val="0"/>
          <w:numId w:val="7"/>
        </w:numPr>
        <w:rPr>
          <w:lang w:val="es-ES_tradnl"/>
        </w:rPr>
      </w:pPr>
      <w:r w:rsidRPr="000B0265">
        <w:rPr>
          <w:lang w:val="es-ES_tradnl"/>
        </w:rPr>
        <w:t>Reports will be written to be easily understandable by the broader public in each country. Consistent with the OGP Articles of Governance, IRM reports are to be made publically available in the national administrative language(s) as well as English.</w:t>
      </w:r>
    </w:p>
    <w:p w14:paraId="3A6B6C1D" w14:textId="77777777" w:rsidR="003E5B02" w:rsidRPr="000B0265" w:rsidRDefault="003E5B02" w:rsidP="003E5B02">
      <w:pPr>
        <w:rPr>
          <w:lang w:val="es-ES_tradnl"/>
        </w:rPr>
      </w:pPr>
      <w:r w:rsidRPr="000B0265">
        <w:rPr>
          <w:lang w:val="es-ES_tradnl"/>
        </w:rPr>
        <w:t>The IRM reports will be informed by consultations with a wide range of different stakeholders. The IRM’s primary role is to listen to as many people as possible and to make an overall assessment based on these views, information provided by governments (including self assessment reports), and the expertise of the IEP. Whenever possible, the IRM should provide for review and input of assessment findings by members of civil society before and after publication.</w:t>
      </w:r>
    </w:p>
    <w:p w14:paraId="461F56B2" w14:textId="77777777" w:rsidR="003E5B02" w:rsidRPr="000B0265" w:rsidRDefault="003E5B02" w:rsidP="0046175C">
      <w:pPr>
        <w:pStyle w:val="Heading3"/>
      </w:pPr>
      <w:bookmarkStart w:id="57" w:name="_Toc216770516"/>
      <w:r w:rsidRPr="000B0265">
        <w:t xml:space="preserve">IRM report executive </w:t>
      </w:r>
      <w:bookmarkEnd w:id="57"/>
      <w:r w:rsidRPr="000B0265">
        <w:t>summaries</w:t>
      </w:r>
    </w:p>
    <w:p w14:paraId="3B4DD36A" w14:textId="77777777" w:rsidR="003E5B02" w:rsidRPr="000B0265" w:rsidRDefault="003E5B02" w:rsidP="003E5B02">
      <w:pPr>
        <w:rPr>
          <w:lang w:val="es-ES_tradnl"/>
        </w:rPr>
      </w:pPr>
      <w:r w:rsidRPr="000B0265">
        <w:rPr>
          <w:lang w:val="es-ES_tradnl"/>
        </w:rPr>
        <w:t xml:space="preserve">IRM assessments will feature an executive summary in a common format to be established by the IEP. The executive summaries will offer the basis for cross-country comparison and progress over time on the elements set out in “Scope” of the “IRM reports” Section (above). Executive summaries should allow for easy comprehension by a large international audience, both in content and visual terms. </w:t>
      </w:r>
      <w:r w:rsidRPr="000B0265">
        <w:rPr>
          <w:rFonts w:eastAsia="Times New Roman"/>
          <w:shd w:val="clear" w:color="auto" w:fill="FFFFFF"/>
          <w:lang w:val="es-ES_tradnl"/>
        </w:rPr>
        <w:t xml:space="preserve">The executive summaries will offer a </w:t>
      </w:r>
      <w:r w:rsidRPr="000B0265">
        <w:rPr>
          <w:rFonts w:eastAsia="Times New Roman"/>
          <w:lang w:val="es-ES_tradnl"/>
        </w:rPr>
        <w:t>quick, visually compelling, and pithy sense of each IRM report, providing</w:t>
      </w:r>
      <w:r w:rsidRPr="000B0265">
        <w:rPr>
          <w:rFonts w:eastAsia="Times New Roman"/>
          <w:shd w:val="clear" w:color="auto" w:fill="FFFFFF"/>
          <w:lang w:val="es-ES_tradnl"/>
        </w:rPr>
        <w:t xml:space="preserve"> the basis for rapid evaluation of country performance over time and across countries. </w:t>
      </w:r>
    </w:p>
    <w:p w14:paraId="33B460CD" w14:textId="77777777" w:rsidR="003E5B02" w:rsidRPr="000B0265" w:rsidRDefault="003E5B02" w:rsidP="0046175C">
      <w:pPr>
        <w:pStyle w:val="Heading3"/>
      </w:pPr>
      <w:r w:rsidRPr="000B0265">
        <w:t>Publication</w:t>
      </w:r>
    </w:p>
    <w:p w14:paraId="29F26367" w14:textId="77777777" w:rsidR="003E5B02" w:rsidRPr="000B0265" w:rsidRDefault="003E5B02" w:rsidP="00441F7E">
      <w:pPr>
        <w:pStyle w:val="ListParagraph"/>
        <w:numPr>
          <w:ilvl w:val="0"/>
          <w:numId w:val="12"/>
        </w:numPr>
        <w:spacing w:after="0"/>
        <w:rPr>
          <w:lang w:val="es-ES_tradnl"/>
        </w:rPr>
      </w:pPr>
      <w:r w:rsidRPr="000B0265">
        <w:rPr>
          <w:lang w:val="es-ES_tradnl"/>
        </w:rPr>
        <w:t>The independent reports will be made available publicly in the national administrative language(s) and in English.</w:t>
      </w:r>
    </w:p>
    <w:p w14:paraId="52DC3278" w14:textId="77777777" w:rsidR="003E5B02" w:rsidRPr="000B0265" w:rsidRDefault="003E5B02" w:rsidP="00441F7E">
      <w:pPr>
        <w:pStyle w:val="ListParagraph"/>
        <w:numPr>
          <w:ilvl w:val="0"/>
          <w:numId w:val="12"/>
        </w:numPr>
        <w:spacing w:after="0"/>
        <w:rPr>
          <w:lang w:val="es-ES_tradnl"/>
        </w:rPr>
      </w:pPr>
      <w:r w:rsidRPr="000B0265">
        <w:rPr>
          <w:lang w:val="es-ES_tradnl"/>
        </w:rPr>
        <w:t>Taking into account budgetary constraints, translation costs, and the length of action plans, the progress reports should aim to be as concise and precise as possible.</w:t>
      </w:r>
    </w:p>
    <w:p w14:paraId="64890D71" w14:textId="77777777" w:rsidR="003E5B02" w:rsidRPr="000B0265" w:rsidRDefault="003E5B02" w:rsidP="00441F7E">
      <w:pPr>
        <w:pStyle w:val="ListParagraph"/>
        <w:numPr>
          <w:ilvl w:val="0"/>
          <w:numId w:val="12"/>
        </w:numPr>
        <w:spacing w:after="0"/>
        <w:rPr>
          <w:lang w:val="es-ES_tradnl"/>
        </w:rPr>
      </w:pPr>
      <w:r w:rsidRPr="000B0265">
        <w:rPr>
          <w:lang w:val="es-ES_tradnl"/>
        </w:rPr>
        <w:t>The independent reports will be comprised of an executive summary and the full independent report, with any annexes the IEP deems appropriate. End-of-term reports will not have an executive summary.</w:t>
      </w:r>
    </w:p>
    <w:p w14:paraId="78D59ECF" w14:textId="77777777" w:rsidR="003E5B02" w:rsidRPr="000B0265" w:rsidRDefault="003E5B02" w:rsidP="00441F7E">
      <w:pPr>
        <w:pStyle w:val="ListParagraph"/>
        <w:numPr>
          <w:ilvl w:val="0"/>
          <w:numId w:val="12"/>
        </w:numPr>
        <w:spacing w:after="0"/>
        <w:rPr>
          <w:rFonts w:eastAsia="Times New Roman"/>
          <w:iCs/>
          <w:lang w:val="es-ES_tradnl"/>
        </w:rPr>
      </w:pPr>
      <w:r w:rsidRPr="000B0265">
        <w:rPr>
          <w:rFonts w:eastAsia="Times New Roman"/>
          <w:iCs/>
          <w:lang w:val="es-ES_tradnl"/>
        </w:rPr>
        <w:t>Data collected during the IRM process appropriate for a database should be available following open data principles.</w:t>
      </w:r>
    </w:p>
    <w:p w14:paraId="363A6795" w14:textId="77777777" w:rsidR="003E5B02" w:rsidRPr="000B0265" w:rsidRDefault="003E5B02" w:rsidP="003E5B02">
      <w:pPr>
        <w:rPr>
          <w:lang w:val="es-ES_tradnl"/>
        </w:rPr>
      </w:pPr>
    </w:p>
    <w:p w14:paraId="79A486AF" w14:textId="77777777" w:rsidR="003E5B02" w:rsidRPr="000B0265" w:rsidRDefault="003E5B02" w:rsidP="003E5B02">
      <w:pPr>
        <w:rPr>
          <w:lang w:val="es-ES_tradnl"/>
        </w:rPr>
      </w:pPr>
    </w:p>
    <w:p w14:paraId="37CFD352" w14:textId="77777777" w:rsidR="003E5B02" w:rsidRPr="000B0265" w:rsidRDefault="003E5B02" w:rsidP="003E5B02">
      <w:pPr>
        <w:spacing w:after="0"/>
        <w:rPr>
          <w:rFonts w:asciiTheme="majorHAnsi" w:hAnsiTheme="majorHAnsi"/>
          <w:b/>
          <w:sz w:val="36"/>
          <w:szCs w:val="20"/>
          <w:lang w:val="es-ES_tradnl"/>
        </w:rPr>
        <w:sectPr w:rsidR="003E5B02" w:rsidRPr="000B0265" w:rsidSect="00545405">
          <w:footerReference w:type="even" r:id="rId75"/>
          <w:footerReference w:type="default" r:id="rId76"/>
          <w:pgSz w:w="11900" w:h="16840"/>
          <w:pgMar w:top="1440" w:right="1530" w:bottom="1440" w:left="1800" w:header="720" w:footer="720" w:gutter="0"/>
          <w:cols w:space="720"/>
          <w:docGrid w:linePitch="360"/>
        </w:sectPr>
      </w:pPr>
    </w:p>
    <w:p w14:paraId="3AEAD26C" w14:textId="77777777" w:rsidR="003E5B02" w:rsidRPr="000B0265" w:rsidRDefault="003E5B02" w:rsidP="0046175C">
      <w:pPr>
        <w:pStyle w:val="Heading3"/>
      </w:pPr>
      <w:r w:rsidRPr="000B0265">
        <w:lastRenderedPageBreak/>
        <w:t>Table: Mecanismo de Revisión Independiente (IRM) governance matrix</w:t>
      </w:r>
    </w:p>
    <w:p w14:paraId="5D9746B5" w14:textId="77777777" w:rsidR="003E5B02" w:rsidRPr="000B0265" w:rsidRDefault="003E5B02" w:rsidP="003E5B02">
      <w:pPr>
        <w:rPr>
          <w:rFonts w:asciiTheme="majorHAnsi" w:hAnsiTheme="majorHAnsi"/>
          <w:szCs w:val="20"/>
          <w:lang w:val="es-ES_tradnl"/>
        </w:rPr>
      </w:pPr>
      <w:r w:rsidRPr="000B0265">
        <w:rPr>
          <w:szCs w:val="20"/>
          <w:lang w:val="es-ES_tradnl"/>
        </w:rPr>
        <w:t xml:space="preserve">This governance matrix is a visual account of the roles and responsibilities of the various parties who contribute to various duties and decisions of the IRM. </w:t>
      </w: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080"/>
        <w:gridCol w:w="1260"/>
        <w:gridCol w:w="1350"/>
        <w:gridCol w:w="1620"/>
        <w:gridCol w:w="1530"/>
        <w:gridCol w:w="1800"/>
        <w:gridCol w:w="1620"/>
      </w:tblGrid>
      <w:tr w:rsidR="003E5B02" w:rsidRPr="000B0265" w14:paraId="38BB62A9" w14:textId="77777777" w:rsidTr="005C0088">
        <w:trPr>
          <w:trHeight w:val="335"/>
        </w:trPr>
        <w:tc>
          <w:tcPr>
            <w:tcW w:w="4500" w:type="dxa"/>
          </w:tcPr>
          <w:p w14:paraId="0F8086EB" w14:textId="77777777" w:rsidR="003E5B02" w:rsidRPr="00DB4E88" w:rsidRDefault="003E5B02" w:rsidP="005C0088">
            <w:pPr>
              <w:ind w:left="720"/>
              <w:rPr>
                <w:b/>
                <w:sz w:val="16"/>
                <w:szCs w:val="16"/>
                <w:lang w:val="es-ES_tradnl"/>
              </w:rPr>
            </w:pPr>
          </w:p>
        </w:tc>
        <w:tc>
          <w:tcPr>
            <w:tcW w:w="1080" w:type="dxa"/>
          </w:tcPr>
          <w:p w14:paraId="50C48DD5" w14:textId="77777777" w:rsidR="003E5B02" w:rsidRPr="00C44AAF" w:rsidRDefault="003E5B02" w:rsidP="005C0088">
            <w:pPr>
              <w:rPr>
                <w:b/>
                <w:sz w:val="16"/>
                <w:szCs w:val="16"/>
                <w:lang w:val="es-ES_tradnl"/>
              </w:rPr>
            </w:pPr>
            <w:r w:rsidRPr="00C44AAF">
              <w:rPr>
                <w:b/>
                <w:sz w:val="16"/>
                <w:szCs w:val="16"/>
                <w:lang w:val="es-ES_tradnl"/>
              </w:rPr>
              <w:t>Steering Committee</w:t>
            </w:r>
          </w:p>
        </w:tc>
        <w:tc>
          <w:tcPr>
            <w:tcW w:w="1260" w:type="dxa"/>
          </w:tcPr>
          <w:p w14:paraId="1F820184" w14:textId="77777777" w:rsidR="003E5B02" w:rsidRPr="00BD1D62" w:rsidRDefault="003E5B02" w:rsidP="005C0088">
            <w:pPr>
              <w:rPr>
                <w:b/>
                <w:sz w:val="16"/>
                <w:szCs w:val="16"/>
                <w:lang w:val="es-ES_tradnl"/>
              </w:rPr>
            </w:pPr>
            <w:r w:rsidRPr="00BD1D62">
              <w:rPr>
                <w:b/>
                <w:sz w:val="16"/>
                <w:szCs w:val="16"/>
                <w:lang w:val="es-ES_tradnl"/>
              </w:rPr>
              <w:t>Criteria and Standards Subcommittee</w:t>
            </w:r>
          </w:p>
        </w:tc>
        <w:tc>
          <w:tcPr>
            <w:tcW w:w="1350" w:type="dxa"/>
          </w:tcPr>
          <w:p w14:paraId="5980F653" w14:textId="77777777" w:rsidR="003E5B02" w:rsidRPr="00C82DC5" w:rsidRDefault="003E5B02" w:rsidP="005C0088">
            <w:pPr>
              <w:rPr>
                <w:b/>
                <w:sz w:val="16"/>
                <w:szCs w:val="16"/>
                <w:lang w:val="es-ES_tradnl"/>
              </w:rPr>
            </w:pPr>
            <w:r w:rsidRPr="00C82DC5">
              <w:rPr>
                <w:b/>
                <w:sz w:val="16"/>
                <w:szCs w:val="16"/>
                <w:lang w:val="es-ES_tradnl"/>
              </w:rPr>
              <w:t>OGP country</w:t>
            </w:r>
          </w:p>
        </w:tc>
        <w:tc>
          <w:tcPr>
            <w:tcW w:w="1620" w:type="dxa"/>
          </w:tcPr>
          <w:p w14:paraId="4376B208" w14:textId="77777777" w:rsidR="003E5B02" w:rsidRPr="00175C06" w:rsidRDefault="003E5B02" w:rsidP="005C0088">
            <w:pPr>
              <w:rPr>
                <w:b/>
                <w:sz w:val="16"/>
                <w:szCs w:val="16"/>
                <w:lang w:val="es-ES_tradnl"/>
              </w:rPr>
            </w:pPr>
            <w:r w:rsidRPr="00175C06">
              <w:rPr>
                <w:b/>
                <w:sz w:val="16"/>
                <w:szCs w:val="16"/>
                <w:lang w:val="es-ES_tradnl"/>
              </w:rPr>
              <w:t>IEP</w:t>
            </w:r>
          </w:p>
        </w:tc>
        <w:tc>
          <w:tcPr>
            <w:tcW w:w="1530" w:type="dxa"/>
          </w:tcPr>
          <w:p w14:paraId="3B98BB9E" w14:textId="77777777" w:rsidR="003E5B02" w:rsidRPr="0087661A" w:rsidRDefault="003E5B02" w:rsidP="005C0088">
            <w:pPr>
              <w:rPr>
                <w:b/>
                <w:sz w:val="16"/>
                <w:szCs w:val="16"/>
                <w:lang w:val="es-ES_tradnl"/>
              </w:rPr>
            </w:pPr>
            <w:r w:rsidRPr="0087661A">
              <w:rPr>
                <w:b/>
                <w:sz w:val="16"/>
                <w:szCs w:val="16"/>
                <w:lang w:val="es-ES_tradnl"/>
              </w:rPr>
              <w:t>IRM Program Manager</w:t>
            </w:r>
          </w:p>
        </w:tc>
        <w:tc>
          <w:tcPr>
            <w:tcW w:w="1800" w:type="dxa"/>
          </w:tcPr>
          <w:p w14:paraId="6D6266A6" w14:textId="77777777" w:rsidR="003E5B02" w:rsidRPr="00EB78AA" w:rsidRDefault="003E5B02" w:rsidP="005C0088">
            <w:pPr>
              <w:rPr>
                <w:b/>
                <w:sz w:val="16"/>
                <w:szCs w:val="16"/>
                <w:lang w:val="es-ES_tradnl"/>
              </w:rPr>
            </w:pPr>
            <w:r w:rsidRPr="00EB78AA">
              <w:rPr>
                <w:b/>
                <w:sz w:val="16"/>
                <w:szCs w:val="16"/>
                <w:lang w:val="es-ES_tradnl"/>
              </w:rPr>
              <w:t>National Researcher</w:t>
            </w:r>
          </w:p>
        </w:tc>
        <w:tc>
          <w:tcPr>
            <w:tcW w:w="1620" w:type="dxa"/>
          </w:tcPr>
          <w:p w14:paraId="7308EEBB" w14:textId="77777777" w:rsidR="003E5B02" w:rsidRPr="00F645FB" w:rsidRDefault="003E5B02" w:rsidP="005C0088">
            <w:pPr>
              <w:rPr>
                <w:b/>
                <w:sz w:val="16"/>
                <w:szCs w:val="16"/>
                <w:lang w:val="es-ES_tradnl"/>
              </w:rPr>
            </w:pPr>
            <w:r w:rsidRPr="00F645FB">
              <w:rPr>
                <w:b/>
                <w:sz w:val="16"/>
                <w:szCs w:val="16"/>
                <w:lang w:val="es-ES_tradnl"/>
              </w:rPr>
              <w:t>Support Unit Director</w:t>
            </w:r>
          </w:p>
        </w:tc>
      </w:tr>
      <w:tr w:rsidR="003E5B02" w:rsidRPr="000B0265" w14:paraId="69DD5E20" w14:textId="77777777" w:rsidTr="005C0088">
        <w:trPr>
          <w:trHeight w:val="368"/>
        </w:trPr>
        <w:tc>
          <w:tcPr>
            <w:tcW w:w="4500" w:type="dxa"/>
            <w:shd w:val="clear" w:color="auto" w:fill="000000" w:themeFill="text1"/>
          </w:tcPr>
          <w:p w14:paraId="07C4C870" w14:textId="77777777" w:rsidR="003E5B02" w:rsidRPr="000B0265" w:rsidRDefault="003E5B02" w:rsidP="005C0088">
            <w:pPr>
              <w:rPr>
                <w:color w:val="FFFFFF" w:themeColor="background1"/>
                <w:sz w:val="16"/>
                <w:szCs w:val="16"/>
                <w:lang w:val="es-ES_tradnl"/>
              </w:rPr>
            </w:pPr>
            <w:r w:rsidRPr="000B0265">
              <w:rPr>
                <w:color w:val="FFFFFF" w:themeColor="background1"/>
                <w:sz w:val="16"/>
                <w:szCs w:val="16"/>
                <w:lang w:val="es-ES_tradnl"/>
              </w:rPr>
              <w:t>Guiding documents</w:t>
            </w:r>
          </w:p>
        </w:tc>
        <w:tc>
          <w:tcPr>
            <w:tcW w:w="1080" w:type="dxa"/>
            <w:shd w:val="clear" w:color="auto" w:fill="000000" w:themeFill="text1"/>
          </w:tcPr>
          <w:p w14:paraId="234A1867" w14:textId="77777777" w:rsidR="003E5B02" w:rsidRPr="00624E17" w:rsidRDefault="003E5B02" w:rsidP="005C0088">
            <w:pPr>
              <w:ind w:left="720"/>
              <w:rPr>
                <w:sz w:val="16"/>
                <w:szCs w:val="16"/>
                <w:lang w:val="es-ES_tradnl"/>
              </w:rPr>
            </w:pPr>
          </w:p>
        </w:tc>
        <w:tc>
          <w:tcPr>
            <w:tcW w:w="1260" w:type="dxa"/>
            <w:shd w:val="clear" w:color="auto" w:fill="000000" w:themeFill="text1"/>
          </w:tcPr>
          <w:p w14:paraId="6C96E53B" w14:textId="77777777" w:rsidR="003E5B02" w:rsidRPr="009377BD" w:rsidRDefault="003E5B02" w:rsidP="005C0088">
            <w:pPr>
              <w:ind w:left="720"/>
              <w:rPr>
                <w:sz w:val="16"/>
                <w:szCs w:val="16"/>
                <w:lang w:val="es-ES_tradnl"/>
              </w:rPr>
            </w:pPr>
          </w:p>
        </w:tc>
        <w:tc>
          <w:tcPr>
            <w:tcW w:w="1350" w:type="dxa"/>
            <w:shd w:val="clear" w:color="auto" w:fill="000000" w:themeFill="text1"/>
          </w:tcPr>
          <w:p w14:paraId="73E50303" w14:textId="77777777" w:rsidR="003E5B02" w:rsidRPr="005F160D" w:rsidRDefault="003E5B02" w:rsidP="005C0088">
            <w:pPr>
              <w:ind w:left="720"/>
              <w:rPr>
                <w:sz w:val="16"/>
                <w:szCs w:val="16"/>
                <w:lang w:val="es-ES_tradnl"/>
              </w:rPr>
            </w:pPr>
          </w:p>
        </w:tc>
        <w:tc>
          <w:tcPr>
            <w:tcW w:w="1620" w:type="dxa"/>
            <w:shd w:val="clear" w:color="auto" w:fill="000000" w:themeFill="text1"/>
          </w:tcPr>
          <w:p w14:paraId="33B19096" w14:textId="77777777" w:rsidR="003E5B02" w:rsidRPr="00DB3F49" w:rsidRDefault="003E5B02" w:rsidP="005C0088">
            <w:pPr>
              <w:ind w:left="720"/>
              <w:rPr>
                <w:sz w:val="16"/>
                <w:szCs w:val="16"/>
                <w:lang w:val="es-ES_tradnl"/>
              </w:rPr>
            </w:pPr>
          </w:p>
        </w:tc>
        <w:tc>
          <w:tcPr>
            <w:tcW w:w="1530" w:type="dxa"/>
            <w:shd w:val="clear" w:color="auto" w:fill="000000" w:themeFill="text1"/>
          </w:tcPr>
          <w:p w14:paraId="3E04A621" w14:textId="77777777" w:rsidR="003E5B02" w:rsidRPr="00FD17F2" w:rsidRDefault="003E5B02" w:rsidP="005C0088">
            <w:pPr>
              <w:ind w:left="720"/>
              <w:rPr>
                <w:sz w:val="16"/>
                <w:szCs w:val="16"/>
                <w:lang w:val="es-ES_tradnl"/>
              </w:rPr>
            </w:pPr>
          </w:p>
        </w:tc>
        <w:tc>
          <w:tcPr>
            <w:tcW w:w="1800" w:type="dxa"/>
            <w:shd w:val="clear" w:color="auto" w:fill="000000" w:themeFill="text1"/>
          </w:tcPr>
          <w:p w14:paraId="53661F72" w14:textId="77777777" w:rsidR="003E5B02" w:rsidRPr="00D61302" w:rsidRDefault="003E5B02" w:rsidP="005C0088">
            <w:pPr>
              <w:ind w:left="720"/>
              <w:rPr>
                <w:sz w:val="16"/>
                <w:szCs w:val="16"/>
                <w:lang w:val="es-ES_tradnl"/>
              </w:rPr>
            </w:pPr>
          </w:p>
        </w:tc>
        <w:tc>
          <w:tcPr>
            <w:tcW w:w="1620" w:type="dxa"/>
            <w:shd w:val="clear" w:color="auto" w:fill="000000" w:themeFill="text1"/>
          </w:tcPr>
          <w:p w14:paraId="0FD141FE" w14:textId="77777777" w:rsidR="003E5B02" w:rsidRPr="00931A3D" w:rsidRDefault="003E5B02" w:rsidP="005C0088">
            <w:pPr>
              <w:ind w:left="720"/>
              <w:rPr>
                <w:sz w:val="16"/>
                <w:szCs w:val="16"/>
                <w:lang w:val="es-ES_tradnl"/>
              </w:rPr>
            </w:pPr>
          </w:p>
        </w:tc>
      </w:tr>
      <w:tr w:rsidR="003E5B02" w:rsidRPr="000B0265" w14:paraId="58051E18" w14:textId="77777777" w:rsidTr="005C0088">
        <w:trPr>
          <w:trHeight w:val="368"/>
        </w:trPr>
        <w:tc>
          <w:tcPr>
            <w:tcW w:w="4500" w:type="dxa"/>
          </w:tcPr>
          <w:p w14:paraId="6C70DBF2" w14:textId="77777777" w:rsidR="003E5B02" w:rsidRPr="00624E17" w:rsidRDefault="003E5B02" w:rsidP="005C0088">
            <w:pPr>
              <w:rPr>
                <w:sz w:val="16"/>
                <w:szCs w:val="16"/>
                <w:lang w:val="es-ES_tradnl"/>
              </w:rPr>
            </w:pPr>
            <w:r w:rsidRPr="000B0265">
              <w:rPr>
                <w:sz w:val="16"/>
                <w:szCs w:val="16"/>
                <w:lang w:val="es-ES_tradnl"/>
              </w:rPr>
              <w:t>De</w:t>
            </w:r>
            <w:r w:rsidRPr="00624E17">
              <w:rPr>
                <w:sz w:val="16"/>
                <w:szCs w:val="16"/>
                <w:lang w:val="es-ES_tradnl"/>
              </w:rPr>
              <w:t>velopment and revision of concept note, guiding principles</w:t>
            </w:r>
          </w:p>
        </w:tc>
        <w:tc>
          <w:tcPr>
            <w:tcW w:w="1080" w:type="dxa"/>
          </w:tcPr>
          <w:p w14:paraId="40B2C973" w14:textId="77777777" w:rsidR="003E5B02" w:rsidRPr="009377BD" w:rsidRDefault="003E5B02" w:rsidP="005C0088">
            <w:pPr>
              <w:rPr>
                <w:sz w:val="16"/>
                <w:szCs w:val="16"/>
                <w:lang w:val="es-ES_tradnl"/>
              </w:rPr>
            </w:pPr>
            <w:r w:rsidRPr="009377BD">
              <w:rPr>
                <w:sz w:val="16"/>
                <w:szCs w:val="16"/>
                <w:lang w:val="es-ES_tradnl"/>
              </w:rPr>
              <w:t>Approves</w:t>
            </w:r>
          </w:p>
        </w:tc>
        <w:tc>
          <w:tcPr>
            <w:tcW w:w="1260" w:type="dxa"/>
          </w:tcPr>
          <w:p w14:paraId="25E72868" w14:textId="77777777" w:rsidR="003E5B02" w:rsidRPr="005F160D" w:rsidRDefault="003E5B02" w:rsidP="005C0088">
            <w:pPr>
              <w:rPr>
                <w:sz w:val="16"/>
                <w:szCs w:val="16"/>
                <w:lang w:val="es-ES_tradnl"/>
              </w:rPr>
            </w:pPr>
            <w:r w:rsidRPr="005F160D">
              <w:rPr>
                <w:sz w:val="16"/>
                <w:szCs w:val="16"/>
                <w:lang w:val="es-ES_tradnl"/>
              </w:rPr>
              <w:t>Develops</w:t>
            </w:r>
          </w:p>
        </w:tc>
        <w:tc>
          <w:tcPr>
            <w:tcW w:w="1350" w:type="dxa"/>
          </w:tcPr>
          <w:p w14:paraId="3005D947" w14:textId="77777777" w:rsidR="003E5B02" w:rsidRPr="00DB3F49" w:rsidRDefault="003E5B02" w:rsidP="005C0088">
            <w:pPr>
              <w:ind w:left="720"/>
              <w:rPr>
                <w:sz w:val="16"/>
                <w:szCs w:val="16"/>
                <w:lang w:val="es-ES_tradnl"/>
              </w:rPr>
            </w:pPr>
          </w:p>
        </w:tc>
        <w:tc>
          <w:tcPr>
            <w:tcW w:w="1620" w:type="dxa"/>
          </w:tcPr>
          <w:p w14:paraId="6B6D34CF" w14:textId="77777777" w:rsidR="003E5B02" w:rsidRPr="00FD17F2" w:rsidRDefault="003E5B02" w:rsidP="005C0088">
            <w:pPr>
              <w:ind w:left="720"/>
              <w:rPr>
                <w:sz w:val="16"/>
                <w:szCs w:val="16"/>
                <w:lang w:val="es-ES_tradnl"/>
              </w:rPr>
            </w:pPr>
          </w:p>
        </w:tc>
        <w:tc>
          <w:tcPr>
            <w:tcW w:w="1530" w:type="dxa"/>
          </w:tcPr>
          <w:p w14:paraId="578FD5FE" w14:textId="77777777" w:rsidR="003E5B02" w:rsidRPr="00D61302" w:rsidRDefault="003E5B02" w:rsidP="005C0088">
            <w:pPr>
              <w:rPr>
                <w:sz w:val="16"/>
                <w:szCs w:val="16"/>
                <w:lang w:val="es-ES_tradnl"/>
              </w:rPr>
            </w:pPr>
            <w:r w:rsidRPr="00D61302">
              <w:rPr>
                <w:sz w:val="16"/>
                <w:szCs w:val="16"/>
                <w:lang w:val="es-ES_tradnl"/>
              </w:rPr>
              <w:t>Coordinates</w:t>
            </w:r>
          </w:p>
        </w:tc>
        <w:tc>
          <w:tcPr>
            <w:tcW w:w="1800" w:type="dxa"/>
          </w:tcPr>
          <w:p w14:paraId="44116796" w14:textId="77777777" w:rsidR="003E5B02" w:rsidRPr="00931A3D" w:rsidRDefault="003E5B02" w:rsidP="005C0088">
            <w:pPr>
              <w:ind w:left="720"/>
              <w:rPr>
                <w:sz w:val="16"/>
                <w:szCs w:val="16"/>
                <w:lang w:val="es-ES_tradnl"/>
              </w:rPr>
            </w:pPr>
          </w:p>
        </w:tc>
        <w:tc>
          <w:tcPr>
            <w:tcW w:w="1620" w:type="dxa"/>
          </w:tcPr>
          <w:p w14:paraId="6ABFB810" w14:textId="77777777" w:rsidR="003E5B02" w:rsidRPr="00CF49CC" w:rsidRDefault="003E5B02" w:rsidP="005C0088">
            <w:pPr>
              <w:ind w:left="720"/>
              <w:rPr>
                <w:sz w:val="16"/>
                <w:szCs w:val="16"/>
                <w:lang w:val="es-ES_tradnl"/>
              </w:rPr>
            </w:pPr>
          </w:p>
        </w:tc>
      </w:tr>
      <w:tr w:rsidR="003E5B02" w:rsidRPr="000B0265" w14:paraId="318A9179" w14:textId="77777777" w:rsidTr="005C0088">
        <w:trPr>
          <w:trHeight w:val="368"/>
        </w:trPr>
        <w:tc>
          <w:tcPr>
            <w:tcW w:w="4500" w:type="dxa"/>
          </w:tcPr>
          <w:p w14:paraId="57606837" w14:textId="77777777" w:rsidR="003E5B02" w:rsidRPr="000B0265" w:rsidRDefault="003E5B02" w:rsidP="005C0088">
            <w:pPr>
              <w:rPr>
                <w:sz w:val="16"/>
                <w:szCs w:val="16"/>
                <w:lang w:val="es-ES_tradnl"/>
              </w:rPr>
            </w:pPr>
            <w:r w:rsidRPr="000B0265">
              <w:rPr>
                <w:sz w:val="16"/>
                <w:szCs w:val="16"/>
                <w:lang w:val="es-ES_tradnl"/>
              </w:rPr>
              <w:t>Periodic review of IRM by Criteria and Standards Subcommittee</w:t>
            </w:r>
          </w:p>
        </w:tc>
        <w:tc>
          <w:tcPr>
            <w:tcW w:w="1080" w:type="dxa"/>
          </w:tcPr>
          <w:p w14:paraId="288AFC98" w14:textId="77777777" w:rsidR="003E5B02" w:rsidRPr="00624E17" w:rsidRDefault="003E5B02" w:rsidP="005C0088">
            <w:pPr>
              <w:ind w:left="720"/>
              <w:rPr>
                <w:sz w:val="16"/>
                <w:szCs w:val="16"/>
                <w:lang w:val="es-ES_tradnl"/>
              </w:rPr>
            </w:pPr>
          </w:p>
        </w:tc>
        <w:tc>
          <w:tcPr>
            <w:tcW w:w="1260" w:type="dxa"/>
          </w:tcPr>
          <w:p w14:paraId="77091B4C" w14:textId="77777777" w:rsidR="003E5B02" w:rsidRPr="009377BD" w:rsidRDefault="003E5B02" w:rsidP="005C0088">
            <w:pPr>
              <w:rPr>
                <w:sz w:val="16"/>
                <w:szCs w:val="16"/>
                <w:lang w:val="es-ES_tradnl"/>
              </w:rPr>
            </w:pPr>
            <w:r w:rsidRPr="009377BD">
              <w:rPr>
                <w:sz w:val="16"/>
                <w:szCs w:val="16"/>
                <w:lang w:val="es-ES_tradnl"/>
              </w:rPr>
              <w:t>Executes</w:t>
            </w:r>
          </w:p>
        </w:tc>
        <w:tc>
          <w:tcPr>
            <w:tcW w:w="1350" w:type="dxa"/>
          </w:tcPr>
          <w:p w14:paraId="336928C6" w14:textId="77777777" w:rsidR="003E5B02" w:rsidRPr="005F160D" w:rsidRDefault="003E5B02" w:rsidP="005C0088">
            <w:pPr>
              <w:ind w:left="720"/>
              <w:rPr>
                <w:sz w:val="16"/>
                <w:szCs w:val="16"/>
                <w:lang w:val="es-ES_tradnl"/>
              </w:rPr>
            </w:pPr>
          </w:p>
        </w:tc>
        <w:tc>
          <w:tcPr>
            <w:tcW w:w="1620" w:type="dxa"/>
          </w:tcPr>
          <w:p w14:paraId="644DF8A3" w14:textId="77777777" w:rsidR="003E5B02" w:rsidRPr="00DB3F49" w:rsidRDefault="003E5B02" w:rsidP="005C0088">
            <w:pPr>
              <w:rPr>
                <w:sz w:val="16"/>
                <w:szCs w:val="16"/>
                <w:lang w:val="es-ES_tradnl"/>
              </w:rPr>
            </w:pPr>
            <w:r w:rsidRPr="00DB3F49">
              <w:rPr>
                <w:sz w:val="16"/>
                <w:szCs w:val="16"/>
                <w:lang w:val="es-ES_tradnl"/>
              </w:rPr>
              <w:t>Provides input</w:t>
            </w:r>
          </w:p>
        </w:tc>
        <w:tc>
          <w:tcPr>
            <w:tcW w:w="1530" w:type="dxa"/>
          </w:tcPr>
          <w:p w14:paraId="1E4874B6" w14:textId="77777777" w:rsidR="003E5B02" w:rsidRPr="00FD17F2" w:rsidRDefault="003E5B02" w:rsidP="005C0088">
            <w:pPr>
              <w:rPr>
                <w:sz w:val="16"/>
                <w:szCs w:val="16"/>
                <w:lang w:val="es-ES_tradnl"/>
              </w:rPr>
            </w:pPr>
            <w:r w:rsidRPr="00FD17F2">
              <w:rPr>
                <w:sz w:val="16"/>
                <w:szCs w:val="16"/>
                <w:lang w:val="es-ES_tradnl"/>
              </w:rPr>
              <w:t>Provides data and findings</w:t>
            </w:r>
          </w:p>
        </w:tc>
        <w:tc>
          <w:tcPr>
            <w:tcW w:w="1800" w:type="dxa"/>
          </w:tcPr>
          <w:p w14:paraId="5CB22862" w14:textId="77777777" w:rsidR="003E5B02" w:rsidRPr="00D61302" w:rsidRDefault="003E5B02" w:rsidP="005C0088">
            <w:pPr>
              <w:ind w:left="720"/>
              <w:rPr>
                <w:sz w:val="16"/>
                <w:szCs w:val="16"/>
                <w:lang w:val="es-ES_tradnl"/>
              </w:rPr>
            </w:pPr>
          </w:p>
        </w:tc>
        <w:tc>
          <w:tcPr>
            <w:tcW w:w="1620" w:type="dxa"/>
          </w:tcPr>
          <w:p w14:paraId="39C40F45" w14:textId="77777777" w:rsidR="003E5B02" w:rsidRPr="00931A3D" w:rsidRDefault="003E5B02" w:rsidP="005C0088">
            <w:pPr>
              <w:rPr>
                <w:sz w:val="16"/>
                <w:szCs w:val="16"/>
                <w:lang w:val="es-ES_tradnl"/>
              </w:rPr>
            </w:pPr>
            <w:r w:rsidRPr="00931A3D">
              <w:rPr>
                <w:sz w:val="16"/>
                <w:szCs w:val="16"/>
                <w:lang w:val="es-ES_tradnl"/>
              </w:rPr>
              <w:t>Coordinates</w:t>
            </w:r>
          </w:p>
        </w:tc>
      </w:tr>
      <w:tr w:rsidR="003E5B02" w:rsidRPr="000B0265" w14:paraId="7350FD2F" w14:textId="77777777" w:rsidTr="005C0088">
        <w:trPr>
          <w:trHeight w:val="368"/>
        </w:trPr>
        <w:tc>
          <w:tcPr>
            <w:tcW w:w="4500" w:type="dxa"/>
            <w:shd w:val="clear" w:color="auto" w:fill="000000" w:themeFill="text1"/>
          </w:tcPr>
          <w:p w14:paraId="2BFBACC5" w14:textId="77777777" w:rsidR="003E5B02" w:rsidRPr="000B0265" w:rsidRDefault="003E5B02" w:rsidP="005C0088">
            <w:pPr>
              <w:rPr>
                <w:color w:val="FFFFFF" w:themeColor="background1"/>
                <w:sz w:val="16"/>
                <w:szCs w:val="16"/>
                <w:lang w:val="es-ES_tradnl"/>
              </w:rPr>
            </w:pPr>
            <w:r w:rsidRPr="000B0265">
              <w:rPr>
                <w:color w:val="FFFFFF" w:themeColor="background1"/>
                <w:sz w:val="16"/>
                <w:szCs w:val="16"/>
                <w:lang w:val="es-ES_tradnl"/>
              </w:rPr>
              <w:t>Independent Experts Panel</w:t>
            </w:r>
          </w:p>
        </w:tc>
        <w:tc>
          <w:tcPr>
            <w:tcW w:w="1080" w:type="dxa"/>
            <w:shd w:val="clear" w:color="auto" w:fill="000000" w:themeFill="text1"/>
          </w:tcPr>
          <w:p w14:paraId="711FC4ED" w14:textId="77777777" w:rsidR="003E5B02" w:rsidRPr="00624E17" w:rsidRDefault="003E5B02" w:rsidP="005C0088">
            <w:pPr>
              <w:ind w:left="720"/>
              <w:rPr>
                <w:sz w:val="16"/>
                <w:szCs w:val="16"/>
                <w:lang w:val="es-ES_tradnl"/>
              </w:rPr>
            </w:pPr>
          </w:p>
        </w:tc>
        <w:tc>
          <w:tcPr>
            <w:tcW w:w="1260" w:type="dxa"/>
            <w:shd w:val="clear" w:color="auto" w:fill="000000" w:themeFill="text1"/>
          </w:tcPr>
          <w:p w14:paraId="6AD29D40" w14:textId="77777777" w:rsidR="003E5B02" w:rsidRPr="009377BD" w:rsidRDefault="003E5B02" w:rsidP="005C0088">
            <w:pPr>
              <w:ind w:left="720"/>
              <w:rPr>
                <w:sz w:val="16"/>
                <w:szCs w:val="16"/>
                <w:lang w:val="es-ES_tradnl"/>
              </w:rPr>
            </w:pPr>
          </w:p>
        </w:tc>
        <w:tc>
          <w:tcPr>
            <w:tcW w:w="1350" w:type="dxa"/>
            <w:shd w:val="clear" w:color="auto" w:fill="000000" w:themeFill="text1"/>
          </w:tcPr>
          <w:p w14:paraId="2CE7827C" w14:textId="77777777" w:rsidR="003E5B02" w:rsidRPr="005F160D" w:rsidRDefault="003E5B02" w:rsidP="005C0088">
            <w:pPr>
              <w:ind w:left="720"/>
              <w:rPr>
                <w:sz w:val="16"/>
                <w:szCs w:val="16"/>
                <w:lang w:val="es-ES_tradnl"/>
              </w:rPr>
            </w:pPr>
          </w:p>
        </w:tc>
        <w:tc>
          <w:tcPr>
            <w:tcW w:w="1620" w:type="dxa"/>
            <w:shd w:val="clear" w:color="auto" w:fill="000000" w:themeFill="text1"/>
          </w:tcPr>
          <w:p w14:paraId="4885879E" w14:textId="77777777" w:rsidR="003E5B02" w:rsidRPr="00DB3F49" w:rsidRDefault="003E5B02" w:rsidP="005C0088">
            <w:pPr>
              <w:ind w:left="720"/>
              <w:rPr>
                <w:sz w:val="16"/>
                <w:szCs w:val="16"/>
                <w:lang w:val="es-ES_tradnl"/>
              </w:rPr>
            </w:pPr>
          </w:p>
        </w:tc>
        <w:tc>
          <w:tcPr>
            <w:tcW w:w="1530" w:type="dxa"/>
            <w:shd w:val="clear" w:color="auto" w:fill="000000" w:themeFill="text1"/>
          </w:tcPr>
          <w:p w14:paraId="45B0978F" w14:textId="77777777" w:rsidR="003E5B02" w:rsidRPr="00FD17F2" w:rsidRDefault="003E5B02" w:rsidP="005C0088">
            <w:pPr>
              <w:ind w:left="720"/>
              <w:rPr>
                <w:sz w:val="16"/>
                <w:szCs w:val="16"/>
                <w:lang w:val="es-ES_tradnl"/>
              </w:rPr>
            </w:pPr>
          </w:p>
        </w:tc>
        <w:tc>
          <w:tcPr>
            <w:tcW w:w="1800" w:type="dxa"/>
            <w:shd w:val="clear" w:color="auto" w:fill="000000" w:themeFill="text1"/>
          </w:tcPr>
          <w:p w14:paraId="22B316A7" w14:textId="77777777" w:rsidR="003E5B02" w:rsidRPr="00D61302" w:rsidRDefault="003E5B02" w:rsidP="005C0088">
            <w:pPr>
              <w:ind w:left="720"/>
              <w:rPr>
                <w:sz w:val="16"/>
                <w:szCs w:val="16"/>
                <w:lang w:val="es-ES_tradnl"/>
              </w:rPr>
            </w:pPr>
          </w:p>
        </w:tc>
        <w:tc>
          <w:tcPr>
            <w:tcW w:w="1620" w:type="dxa"/>
            <w:shd w:val="clear" w:color="auto" w:fill="000000" w:themeFill="text1"/>
          </w:tcPr>
          <w:p w14:paraId="4B78C601" w14:textId="77777777" w:rsidR="003E5B02" w:rsidRPr="00931A3D" w:rsidRDefault="003E5B02" w:rsidP="005C0088">
            <w:pPr>
              <w:ind w:left="720"/>
              <w:rPr>
                <w:sz w:val="16"/>
                <w:szCs w:val="16"/>
                <w:lang w:val="es-ES_tradnl"/>
              </w:rPr>
            </w:pPr>
          </w:p>
        </w:tc>
      </w:tr>
      <w:tr w:rsidR="003E5B02" w:rsidRPr="000B0265" w14:paraId="1B249D12" w14:textId="77777777" w:rsidTr="005C0088">
        <w:trPr>
          <w:trHeight w:val="368"/>
        </w:trPr>
        <w:tc>
          <w:tcPr>
            <w:tcW w:w="4500" w:type="dxa"/>
          </w:tcPr>
          <w:p w14:paraId="050DF8B4" w14:textId="77777777" w:rsidR="003E5B02" w:rsidRPr="000B0265" w:rsidRDefault="003E5B02" w:rsidP="005C0088">
            <w:pPr>
              <w:rPr>
                <w:sz w:val="16"/>
                <w:szCs w:val="16"/>
                <w:lang w:val="es-ES_tradnl"/>
              </w:rPr>
            </w:pPr>
            <w:r w:rsidRPr="000B0265">
              <w:rPr>
                <w:sz w:val="16"/>
                <w:szCs w:val="16"/>
                <w:lang w:val="es-ES_tradnl"/>
              </w:rPr>
              <w:t>IEP membership</w:t>
            </w:r>
          </w:p>
        </w:tc>
        <w:tc>
          <w:tcPr>
            <w:tcW w:w="1080" w:type="dxa"/>
          </w:tcPr>
          <w:p w14:paraId="040AB1FD" w14:textId="77777777" w:rsidR="003E5B02" w:rsidRPr="00624E17" w:rsidRDefault="003E5B02" w:rsidP="005C0088">
            <w:pPr>
              <w:rPr>
                <w:sz w:val="16"/>
                <w:szCs w:val="16"/>
                <w:lang w:val="es-ES_tradnl"/>
              </w:rPr>
            </w:pPr>
            <w:r w:rsidRPr="00624E17">
              <w:rPr>
                <w:sz w:val="16"/>
                <w:szCs w:val="16"/>
                <w:lang w:val="es-ES_tradnl"/>
              </w:rPr>
              <w:t>Approves</w:t>
            </w:r>
          </w:p>
        </w:tc>
        <w:tc>
          <w:tcPr>
            <w:tcW w:w="1260" w:type="dxa"/>
          </w:tcPr>
          <w:p w14:paraId="295AEAE9" w14:textId="77777777" w:rsidR="003E5B02" w:rsidRPr="009377BD" w:rsidRDefault="003E5B02" w:rsidP="005C0088">
            <w:pPr>
              <w:rPr>
                <w:sz w:val="16"/>
                <w:szCs w:val="16"/>
                <w:lang w:val="es-ES_tradnl"/>
              </w:rPr>
            </w:pPr>
            <w:r w:rsidRPr="009377BD">
              <w:rPr>
                <w:sz w:val="16"/>
                <w:szCs w:val="16"/>
                <w:lang w:val="es-ES_tradnl"/>
              </w:rPr>
              <w:t>Proposes</w:t>
            </w:r>
          </w:p>
        </w:tc>
        <w:tc>
          <w:tcPr>
            <w:tcW w:w="1350" w:type="dxa"/>
          </w:tcPr>
          <w:p w14:paraId="1FF2C8BC" w14:textId="77777777" w:rsidR="003E5B02" w:rsidRPr="005F160D" w:rsidRDefault="003E5B02" w:rsidP="005C0088">
            <w:pPr>
              <w:ind w:left="720"/>
              <w:rPr>
                <w:sz w:val="16"/>
                <w:szCs w:val="16"/>
                <w:lang w:val="es-ES_tradnl"/>
              </w:rPr>
            </w:pPr>
          </w:p>
        </w:tc>
        <w:tc>
          <w:tcPr>
            <w:tcW w:w="1620" w:type="dxa"/>
          </w:tcPr>
          <w:p w14:paraId="400B90D7" w14:textId="77777777" w:rsidR="003E5B02" w:rsidRPr="00DB3F49" w:rsidRDefault="003E5B02" w:rsidP="005C0088">
            <w:pPr>
              <w:rPr>
                <w:sz w:val="16"/>
                <w:szCs w:val="16"/>
                <w:lang w:val="es-ES_tradnl"/>
              </w:rPr>
            </w:pPr>
            <w:r w:rsidRPr="00DB3F49">
              <w:rPr>
                <w:sz w:val="16"/>
                <w:szCs w:val="16"/>
                <w:lang w:val="es-ES_tradnl"/>
              </w:rPr>
              <w:t>Recruits additional members</w:t>
            </w:r>
          </w:p>
        </w:tc>
        <w:tc>
          <w:tcPr>
            <w:tcW w:w="1530" w:type="dxa"/>
          </w:tcPr>
          <w:p w14:paraId="16C058F5" w14:textId="77777777" w:rsidR="003E5B02" w:rsidRPr="00FD17F2" w:rsidRDefault="003E5B02" w:rsidP="005C0088">
            <w:pPr>
              <w:rPr>
                <w:sz w:val="16"/>
                <w:szCs w:val="16"/>
                <w:lang w:val="es-ES_tradnl"/>
              </w:rPr>
            </w:pPr>
            <w:r w:rsidRPr="00FD17F2">
              <w:rPr>
                <w:sz w:val="16"/>
                <w:szCs w:val="16"/>
                <w:lang w:val="es-ES_tradnl"/>
              </w:rPr>
              <w:t>Recruits and executes</w:t>
            </w:r>
          </w:p>
        </w:tc>
        <w:tc>
          <w:tcPr>
            <w:tcW w:w="1800" w:type="dxa"/>
          </w:tcPr>
          <w:p w14:paraId="6C21621A" w14:textId="77777777" w:rsidR="003E5B02" w:rsidRPr="00D61302" w:rsidRDefault="003E5B02" w:rsidP="005C0088">
            <w:pPr>
              <w:ind w:left="720"/>
              <w:rPr>
                <w:sz w:val="16"/>
                <w:szCs w:val="16"/>
                <w:lang w:val="es-ES_tradnl"/>
              </w:rPr>
            </w:pPr>
          </w:p>
        </w:tc>
        <w:tc>
          <w:tcPr>
            <w:tcW w:w="1620" w:type="dxa"/>
          </w:tcPr>
          <w:p w14:paraId="57BD7B00" w14:textId="77777777" w:rsidR="003E5B02" w:rsidRPr="00931A3D" w:rsidRDefault="003E5B02" w:rsidP="005C0088">
            <w:pPr>
              <w:ind w:left="720"/>
              <w:rPr>
                <w:sz w:val="16"/>
                <w:szCs w:val="16"/>
                <w:lang w:val="es-ES_tradnl"/>
              </w:rPr>
            </w:pPr>
          </w:p>
        </w:tc>
      </w:tr>
      <w:tr w:rsidR="003E5B02" w:rsidRPr="000B0265" w14:paraId="53837604" w14:textId="77777777" w:rsidTr="005C0088">
        <w:trPr>
          <w:trHeight w:val="368"/>
        </w:trPr>
        <w:tc>
          <w:tcPr>
            <w:tcW w:w="4500" w:type="dxa"/>
          </w:tcPr>
          <w:p w14:paraId="66AA8EDB" w14:textId="77777777" w:rsidR="003E5B02" w:rsidRPr="000B0265" w:rsidRDefault="003E5B02" w:rsidP="005C0088">
            <w:pPr>
              <w:rPr>
                <w:sz w:val="16"/>
                <w:szCs w:val="16"/>
                <w:lang w:val="es-ES_tradnl"/>
              </w:rPr>
            </w:pPr>
            <w:r w:rsidRPr="000B0265">
              <w:rPr>
                <w:sz w:val="16"/>
                <w:szCs w:val="16"/>
                <w:lang w:val="es-ES_tradnl"/>
              </w:rPr>
              <w:t>Regular IRM meetings</w:t>
            </w:r>
          </w:p>
        </w:tc>
        <w:tc>
          <w:tcPr>
            <w:tcW w:w="1080" w:type="dxa"/>
          </w:tcPr>
          <w:p w14:paraId="3837672A" w14:textId="77777777" w:rsidR="003E5B02" w:rsidRPr="00624E17" w:rsidRDefault="003E5B02" w:rsidP="005C0088">
            <w:pPr>
              <w:ind w:left="720"/>
              <w:rPr>
                <w:sz w:val="16"/>
                <w:szCs w:val="16"/>
                <w:lang w:val="es-ES_tradnl"/>
              </w:rPr>
            </w:pPr>
          </w:p>
        </w:tc>
        <w:tc>
          <w:tcPr>
            <w:tcW w:w="1260" w:type="dxa"/>
          </w:tcPr>
          <w:p w14:paraId="407D768C" w14:textId="77777777" w:rsidR="003E5B02" w:rsidRPr="009377BD" w:rsidRDefault="003E5B02" w:rsidP="005C0088">
            <w:pPr>
              <w:ind w:left="720"/>
              <w:rPr>
                <w:sz w:val="16"/>
                <w:szCs w:val="16"/>
                <w:lang w:val="es-ES_tradnl"/>
              </w:rPr>
            </w:pPr>
          </w:p>
        </w:tc>
        <w:tc>
          <w:tcPr>
            <w:tcW w:w="1350" w:type="dxa"/>
          </w:tcPr>
          <w:p w14:paraId="2839ACDB" w14:textId="77777777" w:rsidR="003E5B02" w:rsidRPr="005F160D" w:rsidRDefault="003E5B02" w:rsidP="005C0088">
            <w:pPr>
              <w:rPr>
                <w:sz w:val="16"/>
                <w:szCs w:val="16"/>
                <w:lang w:val="es-ES_tradnl"/>
              </w:rPr>
            </w:pPr>
            <w:r w:rsidRPr="005F160D">
              <w:rPr>
                <w:sz w:val="16"/>
                <w:szCs w:val="16"/>
                <w:lang w:val="es-ES_tradnl"/>
              </w:rPr>
              <w:t>Attends</w:t>
            </w:r>
          </w:p>
        </w:tc>
        <w:tc>
          <w:tcPr>
            <w:tcW w:w="1620" w:type="dxa"/>
          </w:tcPr>
          <w:p w14:paraId="47A918C9" w14:textId="77777777" w:rsidR="003E5B02" w:rsidRPr="00DB3F49" w:rsidRDefault="003E5B02" w:rsidP="005C0088">
            <w:pPr>
              <w:rPr>
                <w:sz w:val="16"/>
                <w:szCs w:val="16"/>
                <w:lang w:val="es-ES_tradnl"/>
              </w:rPr>
            </w:pPr>
            <w:r w:rsidRPr="00DB3F49">
              <w:rPr>
                <w:sz w:val="16"/>
                <w:szCs w:val="16"/>
                <w:lang w:val="es-ES_tradnl"/>
              </w:rPr>
              <w:t>Attends</w:t>
            </w:r>
          </w:p>
        </w:tc>
        <w:tc>
          <w:tcPr>
            <w:tcW w:w="1530" w:type="dxa"/>
          </w:tcPr>
          <w:p w14:paraId="3D28BEF2" w14:textId="77777777" w:rsidR="003E5B02" w:rsidRPr="00FD17F2" w:rsidRDefault="003E5B02" w:rsidP="005C0088">
            <w:pPr>
              <w:rPr>
                <w:sz w:val="16"/>
                <w:szCs w:val="16"/>
                <w:lang w:val="es-ES_tradnl"/>
              </w:rPr>
            </w:pPr>
            <w:r w:rsidRPr="00FD17F2">
              <w:rPr>
                <w:sz w:val="16"/>
                <w:szCs w:val="16"/>
                <w:lang w:val="es-ES_tradnl"/>
              </w:rPr>
              <w:t>Coordinates</w:t>
            </w:r>
          </w:p>
        </w:tc>
        <w:tc>
          <w:tcPr>
            <w:tcW w:w="1800" w:type="dxa"/>
          </w:tcPr>
          <w:p w14:paraId="5F322147" w14:textId="77777777" w:rsidR="003E5B02" w:rsidRPr="00D61302" w:rsidRDefault="003E5B02" w:rsidP="005C0088">
            <w:pPr>
              <w:ind w:left="720"/>
              <w:rPr>
                <w:sz w:val="16"/>
                <w:szCs w:val="16"/>
                <w:lang w:val="es-ES_tradnl"/>
              </w:rPr>
            </w:pPr>
          </w:p>
        </w:tc>
        <w:tc>
          <w:tcPr>
            <w:tcW w:w="1620" w:type="dxa"/>
          </w:tcPr>
          <w:p w14:paraId="2133990E" w14:textId="77777777" w:rsidR="003E5B02" w:rsidRPr="00931A3D" w:rsidRDefault="003E5B02" w:rsidP="005C0088">
            <w:pPr>
              <w:ind w:left="720"/>
              <w:rPr>
                <w:sz w:val="16"/>
                <w:szCs w:val="16"/>
                <w:lang w:val="es-ES_tradnl"/>
              </w:rPr>
            </w:pPr>
          </w:p>
        </w:tc>
      </w:tr>
      <w:tr w:rsidR="003E5B02" w:rsidRPr="000B0265" w14:paraId="17F10616" w14:textId="77777777" w:rsidTr="005C0088">
        <w:trPr>
          <w:trHeight w:val="368"/>
        </w:trPr>
        <w:tc>
          <w:tcPr>
            <w:tcW w:w="4500" w:type="dxa"/>
            <w:shd w:val="clear" w:color="auto" w:fill="000000" w:themeFill="text1"/>
          </w:tcPr>
          <w:p w14:paraId="75535FAD" w14:textId="77777777" w:rsidR="003E5B02" w:rsidRPr="000B0265" w:rsidRDefault="003E5B02" w:rsidP="005C0088">
            <w:pPr>
              <w:rPr>
                <w:b/>
                <w:color w:val="FFFFFF" w:themeColor="background1"/>
                <w:sz w:val="16"/>
                <w:szCs w:val="16"/>
                <w:lang w:val="es-ES_tradnl"/>
              </w:rPr>
            </w:pPr>
            <w:r w:rsidRPr="000B0265">
              <w:rPr>
                <w:b/>
                <w:color w:val="FFFFFF" w:themeColor="background1"/>
                <w:sz w:val="16"/>
                <w:szCs w:val="16"/>
                <w:lang w:val="es-ES_tradnl"/>
              </w:rPr>
              <w:t>IRM Program Administration</w:t>
            </w:r>
          </w:p>
        </w:tc>
        <w:tc>
          <w:tcPr>
            <w:tcW w:w="1080" w:type="dxa"/>
            <w:shd w:val="clear" w:color="auto" w:fill="000000" w:themeFill="text1"/>
          </w:tcPr>
          <w:p w14:paraId="1A8A6317" w14:textId="77777777" w:rsidR="003E5B02" w:rsidRPr="00624E17" w:rsidRDefault="003E5B02" w:rsidP="005C0088">
            <w:pPr>
              <w:ind w:left="720"/>
              <w:rPr>
                <w:sz w:val="16"/>
                <w:szCs w:val="16"/>
                <w:lang w:val="es-ES_tradnl"/>
              </w:rPr>
            </w:pPr>
          </w:p>
        </w:tc>
        <w:tc>
          <w:tcPr>
            <w:tcW w:w="1260" w:type="dxa"/>
            <w:shd w:val="clear" w:color="auto" w:fill="000000" w:themeFill="text1"/>
          </w:tcPr>
          <w:p w14:paraId="4A082AEB" w14:textId="77777777" w:rsidR="003E5B02" w:rsidRPr="009377BD" w:rsidRDefault="003E5B02" w:rsidP="005C0088">
            <w:pPr>
              <w:ind w:left="720"/>
              <w:rPr>
                <w:sz w:val="16"/>
                <w:szCs w:val="16"/>
                <w:lang w:val="es-ES_tradnl"/>
              </w:rPr>
            </w:pPr>
          </w:p>
        </w:tc>
        <w:tc>
          <w:tcPr>
            <w:tcW w:w="1350" w:type="dxa"/>
            <w:shd w:val="clear" w:color="auto" w:fill="000000" w:themeFill="text1"/>
          </w:tcPr>
          <w:p w14:paraId="366350BD" w14:textId="77777777" w:rsidR="003E5B02" w:rsidRPr="005F160D" w:rsidRDefault="003E5B02" w:rsidP="005C0088">
            <w:pPr>
              <w:ind w:left="720"/>
              <w:rPr>
                <w:sz w:val="16"/>
                <w:szCs w:val="16"/>
                <w:lang w:val="es-ES_tradnl"/>
              </w:rPr>
            </w:pPr>
          </w:p>
        </w:tc>
        <w:tc>
          <w:tcPr>
            <w:tcW w:w="1620" w:type="dxa"/>
            <w:shd w:val="clear" w:color="auto" w:fill="000000" w:themeFill="text1"/>
          </w:tcPr>
          <w:p w14:paraId="1B1D348F" w14:textId="77777777" w:rsidR="003E5B02" w:rsidRPr="00DB3F49" w:rsidRDefault="003E5B02" w:rsidP="005C0088">
            <w:pPr>
              <w:ind w:left="720"/>
              <w:rPr>
                <w:sz w:val="16"/>
                <w:szCs w:val="16"/>
                <w:lang w:val="es-ES_tradnl"/>
              </w:rPr>
            </w:pPr>
          </w:p>
        </w:tc>
        <w:tc>
          <w:tcPr>
            <w:tcW w:w="1530" w:type="dxa"/>
            <w:shd w:val="clear" w:color="auto" w:fill="000000" w:themeFill="text1"/>
          </w:tcPr>
          <w:p w14:paraId="4A7619E1" w14:textId="77777777" w:rsidR="003E5B02" w:rsidRPr="00FD17F2" w:rsidRDefault="003E5B02" w:rsidP="005C0088">
            <w:pPr>
              <w:ind w:left="720"/>
              <w:rPr>
                <w:sz w:val="16"/>
                <w:szCs w:val="16"/>
                <w:lang w:val="es-ES_tradnl"/>
              </w:rPr>
            </w:pPr>
          </w:p>
        </w:tc>
        <w:tc>
          <w:tcPr>
            <w:tcW w:w="1800" w:type="dxa"/>
            <w:shd w:val="clear" w:color="auto" w:fill="000000" w:themeFill="text1"/>
          </w:tcPr>
          <w:p w14:paraId="2FCBB4F7" w14:textId="77777777" w:rsidR="003E5B02" w:rsidRPr="00D61302" w:rsidRDefault="003E5B02" w:rsidP="005C0088">
            <w:pPr>
              <w:ind w:left="720"/>
              <w:rPr>
                <w:sz w:val="16"/>
                <w:szCs w:val="16"/>
                <w:lang w:val="es-ES_tradnl"/>
              </w:rPr>
            </w:pPr>
          </w:p>
        </w:tc>
        <w:tc>
          <w:tcPr>
            <w:tcW w:w="1620" w:type="dxa"/>
            <w:shd w:val="clear" w:color="auto" w:fill="000000" w:themeFill="text1"/>
          </w:tcPr>
          <w:p w14:paraId="34EA349C" w14:textId="77777777" w:rsidR="003E5B02" w:rsidRPr="00931A3D" w:rsidRDefault="003E5B02" w:rsidP="005C0088">
            <w:pPr>
              <w:ind w:left="720"/>
              <w:rPr>
                <w:color w:val="FFFFFF" w:themeColor="background1"/>
                <w:sz w:val="16"/>
                <w:szCs w:val="16"/>
                <w:lang w:val="es-ES_tradnl"/>
              </w:rPr>
            </w:pPr>
          </w:p>
        </w:tc>
      </w:tr>
      <w:tr w:rsidR="003E5B02" w:rsidRPr="000B0265" w14:paraId="3BF85F66" w14:textId="77777777" w:rsidTr="005C0088">
        <w:trPr>
          <w:trHeight w:val="368"/>
        </w:trPr>
        <w:tc>
          <w:tcPr>
            <w:tcW w:w="4500" w:type="dxa"/>
          </w:tcPr>
          <w:p w14:paraId="1483436D" w14:textId="77777777" w:rsidR="003E5B02" w:rsidRPr="000B0265" w:rsidRDefault="003E5B02" w:rsidP="005C0088">
            <w:pPr>
              <w:rPr>
                <w:sz w:val="16"/>
                <w:szCs w:val="16"/>
                <w:lang w:val="es-ES_tradnl"/>
              </w:rPr>
            </w:pPr>
            <w:r w:rsidRPr="000B0265">
              <w:rPr>
                <w:sz w:val="16"/>
                <w:szCs w:val="16"/>
                <w:lang w:val="es-ES_tradnl"/>
              </w:rPr>
              <w:t>Hiring of IRM program manager</w:t>
            </w:r>
          </w:p>
        </w:tc>
        <w:tc>
          <w:tcPr>
            <w:tcW w:w="1080" w:type="dxa"/>
          </w:tcPr>
          <w:p w14:paraId="0ABE6060" w14:textId="77777777" w:rsidR="003E5B02" w:rsidRPr="00624E17" w:rsidRDefault="003E5B02" w:rsidP="005C0088">
            <w:pPr>
              <w:rPr>
                <w:sz w:val="16"/>
                <w:szCs w:val="16"/>
                <w:lang w:val="es-ES_tradnl"/>
              </w:rPr>
            </w:pPr>
            <w:r w:rsidRPr="00624E17">
              <w:rPr>
                <w:sz w:val="16"/>
                <w:szCs w:val="16"/>
                <w:lang w:val="es-ES_tradnl"/>
              </w:rPr>
              <w:t>Approves</w:t>
            </w:r>
          </w:p>
        </w:tc>
        <w:tc>
          <w:tcPr>
            <w:tcW w:w="1260" w:type="dxa"/>
          </w:tcPr>
          <w:p w14:paraId="44840A0F" w14:textId="77777777" w:rsidR="003E5B02" w:rsidRPr="009377BD" w:rsidRDefault="003E5B02" w:rsidP="005C0088">
            <w:pPr>
              <w:rPr>
                <w:sz w:val="16"/>
                <w:szCs w:val="16"/>
                <w:lang w:val="es-ES_tradnl"/>
              </w:rPr>
            </w:pPr>
            <w:r w:rsidRPr="009377BD">
              <w:rPr>
                <w:sz w:val="16"/>
                <w:szCs w:val="16"/>
                <w:lang w:val="es-ES_tradnl"/>
              </w:rPr>
              <w:t>Proposes</w:t>
            </w:r>
          </w:p>
        </w:tc>
        <w:tc>
          <w:tcPr>
            <w:tcW w:w="1350" w:type="dxa"/>
          </w:tcPr>
          <w:p w14:paraId="1882AA5B" w14:textId="77777777" w:rsidR="003E5B02" w:rsidRPr="005F160D" w:rsidRDefault="003E5B02" w:rsidP="005C0088">
            <w:pPr>
              <w:ind w:left="720"/>
              <w:rPr>
                <w:sz w:val="16"/>
                <w:szCs w:val="16"/>
                <w:lang w:val="es-ES_tradnl"/>
              </w:rPr>
            </w:pPr>
          </w:p>
        </w:tc>
        <w:tc>
          <w:tcPr>
            <w:tcW w:w="1620" w:type="dxa"/>
          </w:tcPr>
          <w:p w14:paraId="67CE34C8" w14:textId="77777777" w:rsidR="003E5B02" w:rsidRPr="00DB3F49" w:rsidRDefault="003E5B02" w:rsidP="005C0088">
            <w:pPr>
              <w:ind w:left="720"/>
              <w:rPr>
                <w:sz w:val="16"/>
                <w:szCs w:val="16"/>
                <w:lang w:val="es-ES_tradnl"/>
              </w:rPr>
            </w:pPr>
          </w:p>
        </w:tc>
        <w:tc>
          <w:tcPr>
            <w:tcW w:w="1530" w:type="dxa"/>
          </w:tcPr>
          <w:p w14:paraId="6CCBC0AF" w14:textId="77777777" w:rsidR="003E5B02" w:rsidRPr="00FD17F2" w:rsidRDefault="003E5B02" w:rsidP="005C0088">
            <w:pPr>
              <w:ind w:left="720"/>
              <w:rPr>
                <w:sz w:val="16"/>
                <w:szCs w:val="16"/>
                <w:lang w:val="es-ES_tradnl"/>
              </w:rPr>
            </w:pPr>
          </w:p>
        </w:tc>
        <w:tc>
          <w:tcPr>
            <w:tcW w:w="1800" w:type="dxa"/>
          </w:tcPr>
          <w:p w14:paraId="5FABE638" w14:textId="77777777" w:rsidR="003E5B02" w:rsidRPr="00D61302" w:rsidRDefault="003E5B02" w:rsidP="005C0088">
            <w:pPr>
              <w:ind w:left="720"/>
              <w:rPr>
                <w:sz w:val="16"/>
                <w:szCs w:val="16"/>
                <w:lang w:val="es-ES_tradnl"/>
              </w:rPr>
            </w:pPr>
          </w:p>
        </w:tc>
        <w:tc>
          <w:tcPr>
            <w:tcW w:w="1620" w:type="dxa"/>
          </w:tcPr>
          <w:p w14:paraId="60ABDADE" w14:textId="77777777" w:rsidR="003E5B02" w:rsidRPr="00931A3D" w:rsidRDefault="003E5B02" w:rsidP="005C0088">
            <w:pPr>
              <w:rPr>
                <w:sz w:val="16"/>
                <w:szCs w:val="16"/>
                <w:lang w:val="es-ES_tradnl"/>
              </w:rPr>
            </w:pPr>
            <w:r w:rsidRPr="00931A3D">
              <w:rPr>
                <w:sz w:val="16"/>
                <w:szCs w:val="16"/>
                <w:lang w:val="es-ES_tradnl"/>
              </w:rPr>
              <w:t>Coordinates</w:t>
            </w:r>
          </w:p>
        </w:tc>
      </w:tr>
      <w:tr w:rsidR="003E5B02" w:rsidRPr="000B0265" w14:paraId="24CF791E" w14:textId="77777777" w:rsidTr="005C0088">
        <w:trPr>
          <w:trHeight w:val="368"/>
        </w:trPr>
        <w:tc>
          <w:tcPr>
            <w:tcW w:w="4500" w:type="dxa"/>
          </w:tcPr>
          <w:p w14:paraId="4270A359" w14:textId="77777777" w:rsidR="003E5B02" w:rsidRPr="00624E17" w:rsidRDefault="003E5B02" w:rsidP="005C0088">
            <w:pPr>
              <w:rPr>
                <w:sz w:val="16"/>
                <w:szCs w:val="16"/>
                <w:lang w:val="es-ES_tradnl"/>
              </w:rPr>
            </w:pPr>
            <w:r w:rsidRPr="000B0265">
              <w:rPr>
                <w:sz w:val="16"/>
                <w:szCs w:val="16"/>
                <w:lang w:val="es-ES_tradnl"/>
              </w:rPr>
              <w:t>Implementation</w:t>
            </w:r>
            <w:r w:rsidRPr="00624E17">
              <w:rPr>
                <w:sz w:val="16"/>
                <w:szCs w:val="16"/>
                <w:lang w:val="es-ES_tradnl"/>
              </w:rPr>
              <w:t xml:space="preserve"> of IRM work plan (meeting deadlines, etc.)</w:t>
            </w:r>
          </w:p>
        </w:tc>
        <w:tc>
          <w:tcPr>
            <w:tcW w:w="1080" w:type="dxa"/>
          </w:tcPr>
          <w:p w14:paraId="76375842" w14:textId="77777777" w:rsidR="003E5B02" w:rsidRPr="009377BD" w:rsidRDefault="003E5B02" w:rsidP="005C0088">
            <w:pPr>
              <w:rPr>
                <w:sz w:val="16"/>
                <w:szCs w:val="16"/>
                <w:lang w:val="es-ES_tradnl"/>
              </w:rPr>
            </w:pPr>
            <w:r w:rsidRPr="009377BD">
              <w:rPr>
                <w:sz w:val="16"/>
                <w:szCs w:val="16"/>
                <w:lang w:val="es-ES_tradnl"/>
              </w:rPr>
              <w:t>Receives reports</w:t>
            </w:r>
          </w:p>
        </w:tc>
        <w:tc>
          <w:tcPr>
            <w:tcW w:w="1260" w:type="dxa"/>
          </w:tcPr>
          <w:p w14:paraId="4441CE64" w14:textId="77777777" w:rsidR="003E5B02" w:rsidRPr="005F160D" w:rsidRDefault="003E5B02" w:rsidP="005C0088">
            <w:pPr>
              <w:rPr>
                <w:sz w:val="16"/>
                <w:szCs w:val="16"/>
                <w:lang w:val="es-ES_tradnl"/>
              </w:rPr>
            </w:pPr>
            <w:r w:rsidRPr="005F160D">
              <w:rPr>
                <w:sz w:val="16"/>
                <w:szCs w:val="16"/>
                <w:lang w:val="es-ES_tradnl"/>
              </w:rPr>
              <w:t>Receives reports</w:t>
            </w:r>
          </w:p>
        </w:tc>
        <w:tc>
          <w:tcPr>
            <w:tcW w:w="1350" w:type="dxa"/>
          </w:tcPr>
          <w:p w14:paraId="2B97BA41" w14:textId="77777777" w:rsidR="003E5B02" w:rsidRPr="00DB3F49" w:rsidRDefault="003E5B02" w:rsidP="005C0088">
            <w:pPr>
              <w:ind w:left="720"/>
              <w:rPr>
                <w:sz w:val="16"/>
                <w:szCs w:val="16"/>
                <w:lang w:val="es-ES_tradnl"/>
              </w:rPr>
            </w:pPr>
          </w:p>
        </w:tc>
        <w:tc>
          <w:tcPr>
            <w:tcW w:w="1620" w:type="dxa"/>
          </w:tcPr>
          <w:p w14:paraId="76D126FA" w14:textId="77777777" w:rsidR="003E5B02" w:rsidRPr="00FD17F2" w:rsidRDefault="003E5B02" w:rsidP="005C0088">
            <w:pPr>
              <w:rPr>
                <w:sz w:val="16"/>
                <w:szCs w:val="16"/>
                <w:lang w:val="es-ES_tradnl"/>
              </w:rPr>
            </w:pPr>
            <w:r w:rsidRPr="00FD17F2">
              <w:rPr>
                <w:sz w:val="16"/>
                <w:szCs w:val="16"/>
                <w:lang w:val="es-ES_tradnl"/>
              </w:rPr>
              <w:t>Provides guidance (see “Note” below)</w:t>
            </w:r>
          </w:p>
        </w:tc>
        <w:tc>
          <w:tcPr>
            <w:tcW w:w="1530" w:type="dxa"/>
          </w:tcPr>
          <w:p w14:paraId="50D13D14" w14:textId="77777777" w:rsidR="003E5B02" w:rsidRPr="00D61302" w:rsidRDefault="003E5B02" w:rsidP="005C0088">
            <w:pPr>
              <w:rPr>
                <w:sz w:val="16"/>
                <w:szCs w:val="16"/>
                <w:lang w:val="es-ES_tradnl"/>
              </w:rPr>
            </w:pPr>
            <w:r w:rsidRPr="00D61302">
              <w:rPr>
                <w:sz w:val="16"/>
                <w:szCs w:val="16"/>
                <w:lang w:val="es-ES_tradnl"/>
              </w:rPr>
              <w:t>Executes</w:t>
            </w:r>
          </w:p>
        </w:tc>
        <w:tc>
          <w:tcPr>
            <w:tcW w:w="1800" w:type="dxa"/>
          </w:tcPr>
          <w:p w14:paraId="062116A4" w14:textId="77777777" w:rsidR="003E5B02" w:rsidRPr="00931A3D" w:rsidRDefault="003E5B02" w:rsidP="005C0088">
            <w:pPr>
              <w:ind w:left="720"/>
              <w:rPr>
                <w:sz w:val="16"/>
                <w:szCs w:val="16"/>
                <w:lang w:val="es-ES_tradnl"/>
              </w:rPr>
            </w:pPr>
          </w:p>
        </w:tc>
        <w:tc>
          <w:tcPr>
            <w:tcW w:w="1620" w:type="dxa"/>
          </w:tcPr>
          <w:p w14:paraId="3E6E340C" w14:textId="77777777" w:rsidR="003E5B02" w:rsidRPr="00CF49CC" w:rsidRDefault="003E5B02" w:rsidP="005C0088">
            <w:pPr>
              <w:rPr>
                <w:sz w:val="16"/>
                <w:szCs w:val="16"/>
                <w:lang w:val="es-ES_tradnl"/>
              </w:rPr>
            </w:pPr>
            <w:r w:rsidRPr="00CF49CC">
              <w:rPr>
                <w:sz w:val="16"/>
                <w:szCs w:val="16"/>
                <w:lang w:val="es-ES_tradnl"/>
              </w:rPr>
              <w:t>Oversees (see “Note” below)</w:t>
            </w:r>
          </w:p>
        </w:tc>
      </w:tr>
      <w:tr w:rsidR="003E5B02" w:rsidRPr="000B0265" w14:paraId="69CA9B96" w14:textId="77777777" w:rsidTr="005C0088">
        <w:trPr>
          <w:trHeight w:val="368"/>
        </w:trPr>
        <w:tc>
          <w:tcPr>
            <w:tcW w:w="4500" w:type="dxa"/>
          </w:tcPr>
          <w:p w14:paraId="466635AF" w14:textId="77777777" w:rsidR="003E5B02" w:rsidRPr="000B0265" w:rsidRDefault="003E5B02" w:rsidP="005C0088">
            <w:pPr>
              <w:rPr>
                <w:sz w:val="16"/>
                <w:szCs w:val="16"/>
                <w:lang w:val="es-ES_tradnl"/>
              </w:rPr>
            </w:pPr>
            <w:r w:rsidRPr="000B0265">
              <w:rPr>
                <w:sz w:val="16"/>
                <w:szCs w:val="16"/>
                <w:lang w:val="es-ES_tradnl"/>
              </w:rPr>
              <w:t>IRM website</w:t>
            </w:r>
          </w:p>
        </w:tc>
        <w:tc>
          <w:tcPr>
            <w:tcW w:w="1080" w:type="dxa"/>
          </w:tcPr>
          <w:p w14:paraId="5A2666D8" w14:textId="77777777" w:rsidR="003E5B02" w:rsidRPr="00624E17" w:rsidRDefault="003E5B02" w:rsidP="005C0088">
            <w:pPr>
              <w:ind w:left="720"/>
              <w:rPr>
                <w:sz w:val="16"/>
                <w:szCs w:val="16"/>
                <w:lang w:val="es-ES_tradnl"/>
              </w:rPr>
            </w:pPr>
          </w:p>
        </w:tc>
        <w:tc>
          <w:tcPr>
            <w:tcW w:w="1260" w:type="dxa"/>
          </w:tcPr>
          <w:p w14:paraId="0E44585E" w14:textId="77777777" w:rsidR="003E5B02" w:rsidRPr="009377BD" w:rsidRDefault="003E5B02" w:rsidP="005C0088">
            <w:pPr>
              <w:ind w:left="720"/>
              <w:rPr>
                <w:sz w:val="16"/>
                <w:szCs w:val="16"/>
                <w:lang w:val="es-ES_tradnl"/>
              </w:rPr>
            </w:pPr>
          </w:p>
        </w:tc>
        <w:tc>
          <w:tcPr>
            <w:tcW w:w="1350" w:type="dxa"/>
          </w:tcPr>
          <w:p w14:paraId="6EFED733" w14:textId="77777777" w:rsidR="003E5B02" w:rsidRPr="005F160D" w:rsidRDefault="003E5B02" w:rsidP="005C0088">
            <w:pPr>
              <w:ind w:left="720"/>
              <w:rPr>
                <w:sz w:val="16"/>
                <w:szCs w:val="16"/>
                <w:lang w:val="es-ES_tradnl"/>
              </w:rPr>
            </w:pPr>
          </w:p>
        </w:tc>
        <w:tc>
          <w:tcPr>
            <w:tcW w:w="1620" w:type="dxa"/>
          </w:tcPr>
          <w:p w14:paraId="4192C38D" w14:textId="77777777" w:rsidR="003E5B02" w:rsidRPr="00DB3F49" w:rsidRDefault="003E5B02" w:rsidP="005C0088">
            <w:pPr>
              <w:ind w:left="720"/>
              <w:rPr>
                <w:sz w:val="16"/>
                <w:szCs w:val="16"/>
                <w:lang w:val="es-ES_tradnl"/>
              </w:rPr>
            </w:pPr>
          </w:p>
        </w:tc>
        <w:tc>
          <w:tcPr>
            <w:tcW w:w="1530" w:type="dxa"/>
          </w:tcPr>
          <w:p w14:paraId="3664D429" w14:textId="77777777" w:rsidR="003E5B02" w:rsidRPr="00FD17F2" w:rsidRDefault="003E5B02" w:rsidP="005C0088">
            <w:pPr>
              <w:rPr>
                <w:sz w:val="16"/>
                <w:szCs w:val="16"/>
                <w:lang w:val="es-ES_tradnl"/>
              </w:rPr>
            </w:pPr>
            <w:r w:rsidRPr="00FD17F2">
              <w:rPr>
                <w:sz w:val="16"/>
                <w:szCs w:val="16"/>
                <w:lang w:val="es-ES_tradnl"/>
              </w:rPr>
              <w:t>Provides content</w:t>
            </w:r>
          </w:p>
        </w:tc>
        <w:tc>
          <w:tcPr>
            <w:tcW w:w="1800" w:type="dxa"/>
          </w:tcPr>
          <w:p w14:paraId="552BFDDD" w14:textId="77777777" w:rsidR="003E5B02" w:rsidRPr="00D61302" w:rsidRDefault="003E5B02" w:rsidP="005C0088">
            <w:pPr>
              <w:ind w:left="720"/>
              <w:rPr>
                <w:sz w:val="16"/>
                <w:szCs w:val="16"/>
                <w:lang w:val="es-ES_tradnl"/>
              </w:rPr>
            </w:pPr>
          </w:p>
        </w:tc>
        <w:tc>
          <w:tcPr>
            <w:tcW w:w="1620" w:type="dxa"/>
          </w:tcPr>
          <w:p w14:paraId="13B6E061" w14:textId="77777777" w:rsidR="003E5B02" w:rsidRPr="00931A3D" w:rsidRDefault="003E5B02" w:rsidP="005C0088">
            <w:pPr>
              <w:rPr>
                <w:sz w:val="16"/>
                <w:szCs w:val="16"/>
                <w:lang w:val="es-ES_tradnl"/>
              </w:rPr>
            </w:pPr>
            <w:r w:rsidRPr="00931A3D">
              <w:rPr>
                <w:sz w:val="16"/>
                <w:szCs w:val="16"/>
                <w:lang w:val="es-ES_tradnl"/>
              </w:rPr>
              <w:t>Manages</w:t>
            </w:r>
          </w:p>
        </w:tc>
      </w:tr>
      <w:tr w:rsidR="003E5B02" w:rsidRPr="000B0265" w14:paraId="0D5586E7" w14:textId="77777777" w:rsidTr="005C0088">
        <w:trPr>
          <w:trHeight w:val="368"/>
        </w:trPr>
        <w:tc>
          <w:tcPr>
            <w:tcW w:w="4500" w:type="dxa"/>
            <w:shd w:val="clear" w:color="auto" w:fill="000000" w:themeFill="text1"/>
          </w:tcPr>
          <w:p w14:paraId="1CBFCC18" w14:textId="77777777" w:rsidR="003E5B02" w:rsidRPr="000B0265" w:rsidRDefault="003E5B02" w:rsidP="005C0088">
            <w:pPr>
              <w:rPr>
                <w:b/>
                <w:color w:val="FFFFFF" w:themeColor="background1"/>
                <w:sz w:val="16"/>
                <w:szCs w:val="16"/>
                <w:lang w:val="es-ES_tradnl"/>
              </w:rPr>
            </w:pPr>
            <w:r w:rsidRPr="000B0265">
              <w:rPr>
                <w:b/>
                <w:color w:val="FFFFFF" w:themeColor="background1"/>
                <w:sz w:val="16"/>
                <w:szCs w:val="16"/>
                <w:lang w:val="es-ES_tradnl"/>
              </w:rPr>
              <w:t>National-level research process</w:t>
            </w:r>
          </w:p>
        </w:tc>
        <w:tc>
          <w:tcPr>
            <w:tcW w:w="1080" w:type="dxa"/>
            <w:shd w:val="clear" w:color="auto" w:fill="000000" w:themeFill="text1"/>
          </w:tcPr>
          <w:p w14:paraId="05057F34" w14:textId="77777777" w:rsidR="003E5B02" w:rsidRPr="00624E17" w:rsidRDefault="003E5B02" w:rsidP="005C0088">
            <w:pPr>
              <w:keepNext/>
              <w:keepLines/>
              <w:spacing w:before="480"/>
              <w:ind w:left="960"/>
              <w:outlineLvl w:val="0"/>
              <w:rPr>
                <w:sz w:val="16"/>
                <w:szCs w:val="16"/>
                <w:lang w:val="es-ES_tradnl"/>
              </w:rPr>
            </w:pPr>
          </w:p>
        </w:tc>
        <w:tc>
          <w:tcPr>
            <w:tcW w:w="1260" w:type="dxa"/>
            <w:shd w:val="clear" w:color="auto" w:fill="000000" w:themeFill="text1"/>
          </w:tcPr>
          <w:p w14:paraId="3EED9022" w14:textId="77777777" w:rsidR="003E5B02" w:rsidRPr="009377BD" w:rsidRDefault="003E5B02" w:rsidP="005C0088">
            <w:pPr>
              <w:ind w:left="720"/>
              <w:rPr>
                <w:sz w:val="16"/>
                <w:szCs w:val="16"/>
                <w:lang w:val="es-ES_tradnl"/>
              </w:rPr>
            </w:pPr>
          </w:p>
        </w:tc>
        <w:tc>
          <w:tcPr>
            <w:tcW w:w="1350" w:type="dxa"/>
            <w:shd w:val="clear" w:color="auto" w:fill="000000" w:themeFill="text1"/>
          </w:tcPr>
          <w:p w14:paraId="3ABF4291" w14:textId="77777777" w:rsidR="003E5B02" w:rsidRPr="005F160D" w:rsidRDefault="003E5B02" w:rsidP="005C0088">
            <w:pPr>
              <w:ind w:left="720"/>
              <w:rPr>
                <w:sz w:val="16"/>
                <w:szCs w:val="16"/>
                <w:lang w:val="es-ES_tradnl"/>
              </w:rPr>
            </w:pPr>
          </w:p>
        </w:tc>
        <w:tc>
          <w:tcPr>
            <w:tcW w:w="1620" w:type="dxa"/>
            <w:shd w:val="clear" w:color="auto" w:fill="000000" w:themeFill="text1"/>
          </w:tcPr>
          <w:p w14:paraId="566982D3" w14:textId="77777777" w:rsidR="003E5B02" w:rsidRPr="00DB3F49" w:rsidRDefault="003E5B02" w:rsidP="005C0088">
            <w:pPr>
              <w:ind w:left="720"/>
              <w:rPr>
                <w:sz w:val="16"/>
                <w:szCs w:val="16"/>
                <w:lang w:val="es-ES_tradnl"/>
              </w:rPr>
            </w:pPr>
          </w:p>
        </w:tc>
        <w:tc>
          <w:tcPr>
            <w:tcW w:w="1530" w:type="dxa"/>
            <w:shd w:val="clear" w:color="auto" w:fill="000000" w:themeFill="text1"/>
          </w:tcPr>
          <w:p w14:paraId="28CCC3CD" w14:textId="77777777" w:rsidR="003E5B02" w:rsidRPr="00FD17F2" w:rsidRDefault="003E5B02" w:rsidP="005C0088">
            <w:pPr>
              <w:ind w:left="720"/>
              <w:rPr>
                <w:sz w:val="16"/>
                <w:szCs w:val="16"/>
                <w:lang w:val="es-ES_tradnl"/>
              </w:rPr>
            </w:pPr>
          </w:p>
        </w:tc>
        <w:tc>
          <w:tcPr>
            <w:tcW w:w="1800" w:type="dxa"/>
            <w:shd w:val="clear" w:color="auto" w:fill="000000" w:themeFill="text1"/>
          </w:tcPr>
          <w:p w14:paraId="52805F92" w14:textId="77777777" w:rsidR="003E5B02" w:rsidRPr="00D61302" w:rsidRDefault="003E5B02" w:rsidP="005C0088">
            <w:pPr>
              <w:ind w:left="720"/>
              <w:rPr>
                <w:sz w:val="16"/>
                <w:szCs w:val="16"/>
                <w:lang w:val="es-ES_tradnl"/>
              </w:rPr>
            </w:pPr>
          </w:p>
        </w:tc>
        <w:tc>
          <w:tcPr>
            <w:tcW w:w="1620" w:type="dxa"/>
            <w:shd w:val="clear" w:color="auto" w:fill="000000" w:themeFill="text1"/>
          </w:tcPr>
          <w:p w14:paraId="21DF448D" w14:textId="77777777" w:rsidR="003E5B02" w:rsidRPr="00931A3D" w:rsidRDefault="003E5B02" w:rsidP="005C0088">
            <w:pPr>
              <w:ind w:left="720"/>
              <w:rPr>
                <w:sz w:val="16"/>
                <w:szCs w:val="16"/>
                <w:lang w:val="es-ES_tradnl"/>
              </w:rPr>
            </w:pPr>
          </w:p>
        </w:tc>
      </w:tr>
      <w:tr w:rsidR="003E5B02" w:rsidRPr="000B0265" w14:paraId="5E6230AB" w14:textId="77777777" w:rsidTr="005C0088">
        <w:trPr>
          <w:trHeight w:val="368"/>
        </w:trPr>
        <w:tc>
          <w:tcPr>
            <w:tcW w:w="4500" w:type="dxa"/>
          </w:tcPr>
          <w:p w14:paraId="25250FCE" w14:textId="77777777" w:rsidR="003E5B02" w:rsidRPr="00624E17" w:rsidRDefault="003E5B02" w:rsidP="005C0088">
            <w:pPr>
              <w:rPr>
                <w:sz w:val="16"/>
                <w:szCs w:val="16"/>
                <w:lang w:val="es-ES_tradnl"/>
              </w:rPr>
            </w:pPr>
            <w:r w:rsidRPr="000B0265">
              <w:rPr>
                <w:sz w:val="16"/>
                <w:szCs w:val="16"/>
                <w:lang w:val="es-ES_tradnl"/>
              </w:rPr>
              <w:t>National researche</w:t>
            </w:r>
            <w:r w:rsidRPr="00624E17">
              <w:rPr>
                <w:sz w:val="16"/>
                <w:szCs w:val="16"/>
                <w:lang w:val="es-ES_tradnl"/>
              </w:rPr>
              <w:t>r management (identification, onboarding, guidance, renewal)</w:t>
            </w:r>
          </w:p>
        </w:tc>
        <w:tc>
          <w:tcPr>
            <w:tcW w:w="1080" w:type="dxa"/>
          </w:tcPr>
          <w:p w14:paraId="19DC1B0B" w14:textId="77777777" w:rsidR="003E5B02" w:rsidRPr="009377BD" w:rsidRDefault="003E5B02" w:rsidP="005C0088">
            <w:pPr>
              <w:ind w:left="720"/>
              <w:rPr>
                <w:sz w:val="16"/>
                <w:szCs w:val="16"/>
                <w:lang w:val="es-ES_tradnl"/>
              </w:rPr>
            </w:pPr>
          </w:p>
        </w:tc>
        <w:tc>
          <w:tcPr>
            <w:tcW w:w="1260" w:type="dxa"/>
          </w:tcPr>
          <w:p w14:paraId="2C063A3B" w14:textId="77777777" w:rsidR="003E5B02" w:rsidRPr="005F160D" w:rsidRDefault="003E5B02" w:rsidP="005C0088">
            <w:pPr>
              <w:ind w:left="720"/>
              <w:rPr>
                <w:sz w:val="16"/>
                <w:szCs w:val="16"/>
                <w:lang w:val="es-ES_tradnl"/>
              </w:rPr>
            </w:pPr>
          </w:p>
        </w:tc>
        <w:tc>
          <w:tcPr>
            <w:tcW w:w="1350" w:type="dxa"/>
          </w:tcPr>
          <w:p w14:paraId="05F4BCFC" w14:textId="77777777" w:rsidR="003E5B02" w:rsidRPr="00DB3F49" w:rsidRDefault="003E5B02" w:rsidP="005C0088">
            <w:pPr>
              <w:rPr>
                <w:sz w:val="16"/>
                <w:szCs w:val="16"/>
                <w:lang w:val="es-ES_tradnl"/>
              </w:rPr>
            </w:pPr>
            <w:r w:rsidRPr="00DB3F49">
              <w:rPr>
                <w:sz w:val="16"/>
                <w:szCs w:val="16"/>
                <w:lang w:val="es-ES_tradnl"/>
              </w:rPr>
              <w:t>Advises</w:t>
            </w:r>
          </w:p>
        </w:tc>
        <w:tc>
          <w:tcPr>
            <w:tcW w:w="1620" w:type="dxa"/>
          </w:tcPr>
          <w:p w14:paraId="1902B0F8" w14:textId="77777777" w:rsidR="003E5B02" w:rsidRPr="00FD17F2" w:rsidRDefault="003E5B02" w:rsidP="005C0088">
            <w:pPr>
              <w:rPr>
                <w:sz w:val="16"/>
                <w:szCs w:val="16"/>
                <w:lang w:val="es-ES_tradnl"/>
              </w:rPr>
            </w:pPr>
            <w:r w:rsidRPr="00FD17F2">
              <w:rPr>
                <w:sz w:val="16"/>
                <w:szCs w:val="16"/>
                <w:lang w:val="es-ES_tradnl"/>
              </w:rPr>
              <w:t>Approves, selects, and guides</w:t>
            </w:r>
          </w:p>
        </w:tc>
        <w:tc>
          <w:tcPr>
            <w:tcW w:w="1530" w:type="dxa"/>
          </w:tcPr>
          <w:p w14:paraId="174BCE06" w14:textId="77777777" w:rsidR="003E5B02" w:rsidRPr="00D61302" w:rsidRDefault="003E5B02" w:rsidP="005C0088">
            <w:pPr>
              <w:rPr>
                <w:sz w:val="16"/>
                <w:szCs w:val="16"/>
                <w:lang w:val="es-ES_tradnl"/>
              </w:rPr>
            </w:pPr>
            <w:r w:rsidRPr="00D61302">
              <w:rPr>
                <w:sz w:val="16"/>
                <w:szCs w:val="16"/>
                <w:lang w:val="es-ES_tradnl"/>
              </w:rPr>
              <w:t>Executes</w:t>
            </w:r>
          </w:p>
        </w:tc>
        <w:tc>
          <w:tcPr>
            <w:tcW w:w="1800" w:type="dxa"/>
          </w:tcPr>
          <w:p w14:paraId="522B6AEF" w14:textId="77777777" w:rsidR="003E5B02" w:rsidRPr="00931A3D" w:rsidRDefault="003E5B02" w:rsidP="005C0088">
            <w:pPr>
              <w:ind w:left="720"/>
              <w:rPr>
                <w:sz w:val="16"/>
                <w:szCs w:val="16"/>
                <w:lang w:val="es-ES_tradnl"/>
              </w:rPr>
            </w:pPr>
          </w:p>
        </w:tc>
        <w:tc>
          <w:tcPr>
            <w:tcW w:w="1620" w:type="dxa"/>
          </w:tcPr>
          <w:p w14:paraId="66B239D9" w14:textId="77777777" w:rsidR="003E5B02" w:rsidRPr="00CF49CC" w:rsidRDefault="003E5B02" w:rsidP="005C0088">
            <w:pPr>
              <w:ind w:left="720"/>
              <w:rPr>
                <w:sz w:val="16"/>
                <w:szCs w:val="16"/>
                <w:lang w:val="es-ES_tradnl"/>
              </w:rPr>
            </w:pPr>
          </w:p>
        </w:tc>
      </w:tr>
      <w:tr w:rsidR="003E5B02" w:rsidRPr="000B0265" w14:paraId="1A5D0B84" w14:textId="77777777" w:rsidTr="005C0088">
        <w:trPr>
          <w:trHeight w:val="368"/>
        </w:trPr>
        <w:tc>
          <w:tcPr>
            <w:tcW w:w="4500" w:type="dxa"/>
          </w:tcPr>
          <w:p w14:paraId="77F1ED1B" w14:textId="77777777" w:rsidR="003E5B02" w:rsidRPr="000B0265" w:rsidRDefault="003E5B02" w:rsidP="005C0088">
            <w:pPr>
              <w:rPr>
                <w:sz w:val="16"/>
                <w:szCs w:val="16"/>
                <w:lang w:val="es-ES_tradnl"/>
              </w:rPr>
            </w:pPr>
            <w:r w:rsidRPr="000B0265">
              <w:rPr>
                <w:sz w:val="16"/>
                <w:szCs w:val="16"/>
                <w:lang w:val="es-ES_tradnl"/>
              </w:rPr>
              <w:t>Training</w:t>
            </w:r>
          </w:p>
        </w:tc>
        <w:tc>
          <w:tcPr>
            <w:tcW w:w="1080" w:type="dxa"/>
          </w:tcPr>
          <w:p w14:paraId="17220E9C" w14:textId="77777777" w:rsidR="003E5B02" w:rsidRPr="00624E17" w:rsidRDefault="003E5B02" w:rsidP="005C0088">
            <w:pPr>
              <w:ind w:left="720"/>
              <w:rPr>
                <w:sz w:val="16"/>
                <w:szCs w:val="16"/>
                <w:lang w:val="es-ES_tradnl"/>
              </w:rPr>
            </w:pPr>
          </w:p>
        </w:tc>
        <w:tc>
          <w:tcPr>
            <w:tcW w:w="1260" w:type="dxa"/>
          </w:tcPr>
          <w:p w14:paraId="10973C6F" w14:textId="77777777" w:rsidR="003E5B02" w:rsidRPr="009377BD" w:rsidRDefault="003E5B02" w:rsidP="005C0088">
            <w:pPr>
              <w:ind w:left="720"/>
              <w:rPr>
                <w:sz w:val="16"/>
                <w:szCs w:val="16"/>
                <w:lang w:val="es-ES_tradnl"/>
              </w:rPr>
            </w:pPr>
          </w:p>
        </w:tc>
        <w:tc>
          <w:tcPr>
            <w:tcW w:w="1350" w:type="dxa"/>
          </w:tcPr>
          <w:p w14:paraId="14F625ED" w14:textId="77777777" w:rsidR="003E5B02" w:rsidRPr="005F160D" w:rsidRDefault="003E5B02" w:rsidP="005C0088">
            <w:pPr>
              <w:ind w:left="720"/>
              <w:rPr>
                <w:sz w:val="16"/>
                <w:szCs w:val="16"/>
                <w:lang w:val="es-ES_tradnl"/>
              </w:rPr>
            </w:pPr>
          </w:p>
        </w:tc>
        <w:tc>
          <w:tcPr>
            <w:tcW w:w="1620" w:type="dxa"/>
          </w:tcPr>
          <w:p w14:paraId="4219A008" w14:textId="77777777" w:rsidR="003E5B02" w:rsidRPr="00DB3F49" w:rsidRDefault="003E5B02" w:rsidP="005C0088">
            <w:pPr>
              <w:rPr>
                <w:sz w:val="16"/>
                <w:szCs w:val="16"/>
                <w:lang w:val="es-ES_tradnl"/>
              </w:rPr>
            </w:pPr>
            <w:r w:rsidRPr="00DB3F49">
              <w:rPr>
                <w:sz w:val="16"/>
                <w:szCs w:val="16"/>
                <w:lang w:val="es-ES_tradnl"/>
              </w:rPr>
              <w:t>Advises</w:t>
            </w:r>
          </w:p>
        </w:tc>
        <w:tc>
          <w:tcPr>
            <w:tcW w:w="1530" w:type="dxa"/>
          </w:tcPr>
          <w:p w14:paraId="6C1D2FD1" w14:textId="77777777" w:rsidR="003E5B02" w:rsidRPr="00FD17F2" w:rsidRDefault="003E5B02" w:rsidP="005C0088">
            <w:pPr>
              <w:rPr>
                <w:sz w:val="16"/>
                <w:szCs w:val="16"/>
                <w:lang w:val="es-ES_tradnl"/>
              </w:rPr>
            </w:pPr>
            <w:r w:rsidRPr="00FD17F2">
              <w:rPr>
                <w:sz w:val="16"/>
                <w:szCs w:val="16"/>
                <w:lang w:val="es-ES_tradnl"/>
              </w:rPr>
              <w:t>Executes</w:t>
            </w:r>
          </w:p>
        </w:tc>
        <w:tc>
          <w:tcPr>
            <w:tcW w:w="1800" w:type="dxa"/>
          </w:tcPr>
          <w:p w14:paraId="36C047C2" w14:textId="77777777" w:rsidR="003E5B02" w:rsidRPr="00D61302" w:rsidRDefault="003E5B02" w:rsidP="005C0088">
            <w:pPr>
              <w:rPr>
                <w:sz w:val="16"/>
                <w:szCs w:val="16"/>
                <w:lang w:val="es-ES_tradnl"/>
              </w:rPr>
            </w:pPr>
            <w:r w:rsidRPr="00D61302">
              <w:rPr>
                <w:sz w:val="16"/>
                <w:szCs w:val="16"/>
                <w:lang w:val="es-ES_tradnl"/>
              </w:rPr>
              <w:t>Attends</w:t>
            </w:r>
          </w:p>
        </w:tc>
        <w:tc>
          <w:tcPr>
            <w:tcW w:w="1620" w:type="dxa"/>
          </w:tcPr>
          <w:p w14:paraId="098DA76F" w14:textId="77777777" w:rsidR="003E5B02" w:rsidRPr="00931A3D" w:rsidRDefault="003E5B02" w:rsidP="005C0088">
            <w:pPr>
              <w:ind w:left="720"/>
              <w:rPr>
                <w:sz w:val="16"/>
                <w:szCs w:val="16"/>
                <w:lang w:val="es-ES_tradnl"/>
              </w:rPr>
            </w:pPr>
          </w:p>
        </w:tc>
      </w:tr>
      <w:tr w:rsidR="003E5B02" w:rsidRPr="000B0265" w14:paraId="18A3F8F6" w14:textId="77777777" w:rsidTr="005C0088">
        <w:trPr>
          <w:trHeight w:val="368"/>
        </w:trPr>
        <w:tc>
          <w:tcPr>
            <w:tcW w:w="4500" w:type="dxa"/>
            <w:shd w:val="clear" w:color="auto" w:fill="000000" w:themeFill="text1"/>
          </w:tcPr>
          <w:p w14:paraId="7E8F97A6" w14:textId="77777777" w:rsidR="003E5B02" w:rsidRPr="000B0265" w:rsidRDefault="003E5B02" w:rsidP="005C0088">
            <w:pPr>
              <w:rPr>
                <w:color w:val="FFFFFF" w:themeColor="background1"/>
                <w:sz w:val="16"/>
                <w:szCs w:val="16"/>
                <w:lang w:val="es-ES_tradnl"/>
              </w:rPr>
            </w:pPr>
            <w:r w:rsidRPr="000B0265">
              <w:rPr>
                <w:color w:val="FFFFFF" w:themeColor="background1"/>
                <w:sz w:val="16"/>
                <w:szCs w:val="16"/>
                <w:lang w:val="es-ES_tradnl"/>
              </w:rPr>
              <w:t>IRM Method</w:t>
            </w:r>
          </w:p>
        </w:tc>
        <w:tc>
          <w:tcPr>
            <w:tcW w:w="1080" w:type="dxa"/>
            <w:shd w:val="clear" w:color="auto" w:fill="000000" w:themeFill="text1"/>
          </w:tcPr>
          <w:p w14:paraId="65B9AD32" w14:textId="77777777" w:rsidR="003E5B02" w:rsidRPr="00624E17" w:rsidRDefault="003E5B02" w:rsidP="005C0088">
            <w:pPr>
              <w:ind w:left="720"/>
              <w:rPr>
                <w:sz w:val="16"/>
                <w:szCs w:val="16"/>
                <w:lang w:val="es-ES_tradnl"/>
              </w:rPr>
            </w:pPr>
          </w:p>
        </w:tc>
        <w:tc>
          <w:tcPr>
            <w:tcW w:w="1260" w:type="dxa"/>
            <w:shd w:val="clear" w:color="auto" w:fill="000000" w:themeFill="text1"/>
          </w:tcPr>
          <w:p w14:paraId="1F36349A" w14:textId="77777777" w:rsidR="003E5B02" w:rsidRPr="009377BD" w:rsidRDefault="003E5B02" w:rsidP="005C0088">
            <w:pPr>
              <w:ind w:left="720"/>
              <w:rPr>
                <w:sz w:val="16"/>
                <w:szCs w:val="16"/>
                <w:lang w:val="es-ES_tradnl"/>
              </w:rPr>
            </w:pPr>
          </w:p>
        </w:tc>
        <w:tc>
          <w:tcPr>
            <w:tcW w:w="1350" w:type="dxa"/>
            <w:shd w:val="clear" w:color="auto" w:fill="000000" w:themeFill="text1"/>
          </w:tcPr>
          <w:p w14:paraId="7D8CBED3" w14:textId="77777777" w:rsidR="003E5B02" w:rsidRPr="005F160D" w:rsidRDefault="003E5B02" w:rsidP="005C0088">
            <w:pPr>
              <w:ind w:left="720"/>
              <w:rPr>
                <w:sz w:val="16"/>
                <w:szCs w:val="16"/>
                <w:lang w:val="es-ES_tradnl"/>
              </w:rPr>
            </w:pPr>
          </w:p>
        </w:tc>
        <w:tc>
          <w:tcPr>
            <w:tcW w:w="1620" w:type="dxa"/>
            <w:shd w:val="clear" w:color="auto" w:fill="000000" w:themeFill="text1"/>
          </w:tcPr>
          <w:p w14:paraId="1B819E6A" w14:textId="77777777" w:rsidR="003E5B02" w:rsidRPr="00DB3F49" w:rsidRDefault="003E5B02" w:rsidP="005C0088">
            <w:pPr>
              <w:ind w:left="720"/>
              <w:rPr>
                <w:sz w:val="16"/>
                <w:szCs w:val="16"/>
                <w:lang w:val="es-ES_tradnl"/>
              </w:rPr>
            </w:pPr>
          </w:p>
        </w:tc>
        <w:tc>
          <w:tcPr>
            <w:tcW w:w="1530" w:type="dxa"/>
            <w:shd w:val="clear" w:color="auto" w:fill="000000" w:themeFill="text1"/>
          </w:tcPr>
          <w:p w14:paraId="56A7026D" w14:textId="77777777" w:rsidR="003E5B02" w:rsidRPr="00FD17F2" w:rsidRDefault="003E5B02" w:rsidP="005C0088">
            <w:pPr>
              <w:ind w:left="720"/>
              <w:rPr>
                <w:sz w:val="16"/>
                <w:szCs w:val="16"/>
                <w:lang w:val="es-ES_tradnl"/>
              </w:rPr>
            </w:pPr>
          </w:p>
        </w:tc>
        <w:tc>
          <w:tcPr>
            <w:tcW w:w="1800" w:type="dxa"/>
            <w:shd w:val="clear" w:color="auto" w:fill="000000" w:themeFill="text1"/>
          </w:tcPr>
          <w:p w14:paraId="6014F918" w14:textId="77777777" w:rsidR="003E5B02" w:rsidRPr="00D61302" w:rsidRDefault="003E5B02" w:rsidP="005C0088">
            <w:pPr>
              <w:ind w:left="720"/>
              <w:rPr>
                <w:sz w:val="16"/>
                <w:szCs w:val="16"/>
                <w:lang w:val="es-ES_tradnl"/>
              </w:rPr>
            </w:pPr>
          </w:p>
        </w:tc>
        <w:tc>
          <w:tcPr>
            <w:tcW w:w="1620" w:type="dxa"/>
            <w:shd w:val="clear" w:color="auto" w:fill="000000" w:themeFill="text1"/>
          </w:tcPr>
          <w:p w14:paraId="1FA50455" w14:textId="77777777" w:rsidR="003E5B02" w:rsidRPr="00931A3D" w:rsidRDefault="003E5B02" w:rsidP="005C0088">
            <w:pPr>
              <w:ind w:left="720"/>
              <w:rPr>
                <w:sz w:val="16"/>
                <w:szCs w:val="16"/>
                <w:lang w:val="es-ES_tradnl"/>
              </w:rPr>
            </w:pPr>
          </w:p>
        </w:tc>
      </w:tr>
      <w:tr w:rsidR="003E5B02" w:rsidRPr="000B0265" w14:paraId="620083D8" w14:textId="77777777" w:rsidTr="005C0088">
        <w:trPr>
          <w:trHeight w:val="368"/>
        </w:trPr>
        <w:tc>
          <w:tcPr>
            <w:tcW w:w="4500" w:type="dxa"/>
          </w:tcPr>
          <w:p w14:paraId="6592C52A" w14:textId="77777777" w:rsidR="003E5B02" w:rsidRPr="000B0265" w:rsidRDefault="003E5B02" w:rsidP="005C0088">
            <w:pPr>
              <w:rPr>
                <w:sz w:val="16"/>
                <w:szCs w:val="16"/>
                <w:lang w:val="es-ES_tradnl"/>
              </w:rPr>
            </w:pPr>
            <w:r w:rsidRPr="000B0265">
              <w:rPr>
                <w:sz w:val="16"/>
                <w:szCs w:val="16"/>
                <w:lang w:val="es-ES_tradnl"/>
              </w:rPr>
              <w:t>Questionnaire development</w:t>
            </w:r>
          </w:p>
        </w:tc>
        <w:tc>
          <w:tcPr>
            <w:tcW w:w="1080" w:type="dxa"/>
          </w:tcPr>
          <w:p w14:paraId="4AA2C741" w14:textId="77777777" w:rsidR="003E5B02" w:rsidRPr="00624E17" w:rsidRDefault="003E5B02" w:rsidP="005C0088">
            <w:pPr>
              <w:ind w:left="720"/>
              <w:rPr>
                <w:sz w:val="16"/>
                <w:szCs w:val="16"/>
                <w:lang w:val="es-ES_tradnl"/>
              </w:rPr>
            </w:pPr>
          </w:p>
        </w:tc>
        <w:tc>
          <w:tcPr>
            <w:tcW w:w="1260" w:type="dxa"/>
          </w:tcPr>
          <w:p w14:paraId="61C2F123" w14:textId="77777777" w:rsidR="003E5B02" w:rsidRPr="009377BD" w:rsidRDefault="003E5B02" w:rsidP="005C0088">
            <w:pPr>
              <w:ind w:left="720"/>
              <w:rPr>
                <w:sz w:val="16"/>
                <w:szCs w:val="16"/>
                <w:lang w:val="es-ES_tradnl"/>
              </w:rPr>
            </w:pPr>
          </w:p>
        </w:tc>
        <w:tc>
          <w:tcPr>
            <w:tcW w:w="1350" w:type="dxa"/>
          </w:tcPr>
          <w:p w14:paraId="0EA9B478" w14:textId="77777777" w:rsidR="003E5B02" w:rsidRPr="005F160D" w:rsidRDefault="003E5B02" w:rsidP="005C0088">
            <w:pPr>
              <w:ind w:left="720"/>
              <w:rPr>
                <w:sz w:val="16"/>
                <w:szCs w:val="16"/>
                <w:lang w:val="es-ES_tradnl"/>
              </w:rPr>
            </w:pPr>
          </w:p>
        </w:tc>
        <w:tc>
          <w:tcPr>
            <w:tcW w:w="1620" w:type="dxa"/>
          </w:tcPr>
          <w:p w14:paraId="1F7D1086" w14:textId="77777777" w:rsidR="003E5B02" w:rsidRPr="00DB3F49" w:rsidRDefault="003E5B02" w:rsidP="005C0088">
            <w:pPr>
              <w:rPr>
                <w:sz w:val="16"/>
                <w:szCs w:val="16"/>
                <w:lang w:val="es-ES_tradnl"/>
              </w:rPr>
            </w:pPr>
            <w:r w:rsidRPr="00DB3F49">
              <w:rPr>
                <w:sz w:val="16"/>
                <w:szCs w:val="16"/>
                <w:lang w:val="es-ES_tradnl"/>
              </w:rPr>
              <w:t>Approves</w:t>
            </w:r>
          </w:p>
        </w:tc>
        <w:tc>
          <w:tcPr>
            <w:tcW w:w="1530" w:type="dxa"/>
          </w:tcPr>
          <w:p w14:paraId="1BEFAF9C" w14:textId="77777777" w:rsidR="003E5B02" w:rsidRPr="00FD17F2" w:rsidRDefault="003E5B02" w:rsidP="005C0088">
            <w:pPr>
              <w:rPr>
                <w:sz w:val="16"/>
                <w:szCs w:val="16"/>
                <w:lang w:val="es-ES_tradnl"/>
              </w:rPr>
            </w:pPr>
            <w:r w:rsidRPr="00FD17F2">
              <w:rPr>
                <w:sz w:val="16"/>
                <w:szCs w:val="16"/>
                <w:lang w:val="es-ES_tradnl"/>
              </w:rPr>
              <w:t>Develops</w:t>
            </w:r>
          </w:p>
        </w:tc>
        <w:tc>
          <w:tcPr>
            <w:tcW w:w="1800" w:type="dxa"/>
          </w:tcPr>
          <w:p w14:paraId="5530BFB9" w14:textId="77777777" w:rsidR="003E5B02" w:rsidRPr="00D61302" w:rsidRDefault="003E5B02" w:rsidP="005C0088">
            <w:pPr>
              <w:rPr>
                <w:sz w:val="16"/>
                <w:szCs w:val="16"/>
                <w:lang w:val="es-ES_tradnl"/>
              </w:rPr>
            </w:pPr>
            <w:r w:rsidRPr="00D61302">
              <w:rPr>
                <w:sz w:val="16"/>
                <w:szCs w:val="16"/>
                <w:lang w:val="es-ES_tradnl"/>
              </w:rPr>
              <w:t>Provides feedback</w:t>
            </w:r>
          </w:p>
        </w:tc>
        <w:tc>
          <w:tcPr>
            <w:tcW w:w="1620" w:type="dxa"/>
          </w:tcPr>
          <w:p w14:paraId="4A38040F" w14:textId="77777777" w:rsidR="003E5B02" w:rsidRPr="00931A3D" w:rsidRDefault="003E5B02" w:rsidP="005C0088">
            <w:pPr>
              <w:ind w:left="720"/>
              <w:rPr>
                <w:sz w:val="16"/>
                <w:szCs w:val="16"/>
                <w:lang w:val="es-ES_tradnl"/>
              </w:rPr>
            </w:pPr>
          </w:p>
        </w:tc>
      </w:tr>
      <w:tr w:rsidR="003E5B02" w:rsidRPr="000B0265" w14:paraId="406A5526" w14:textId="77777777" w:rsidTr="005C0088">
        <w:trPr>
          <w:trHeight w:val="368"/>
        </w:trPr>
        <w:tc>
          <w:tcPr>
            <w:tcW w:w="4500" w:type="dxa"/>
          </w:tcPr>
          <w:p w14:paraId="48CEF1D9" w14:textId="77777777" w:rsidR="003E5B02" w:rsidRPr="00624E17" w:rsidRDefault="003E5B02" w:rsidP="005C0088">
            <w:pPr>
              <w:rPr>
                <w:sz w:val="16"/>
                <w:szCs w:val="16"/>
                <w:lang w:val="es-ES_tradnl"/>
              </w:rPr>
            </w:pPr>
            <w:r w:rsidRPr="000B0265">
              <w:rPr>
                <w:sz w:val="16"/>
                <w:szCs w:val="16"/>
                <w:lang w:val="es-ES_tradnl"/>
              </w:rPr>
              <w:t xml:space="preserve">National research </w:t>
            </w:r>
            <w:r w:rsidRPr="00624E17">
              <w:rPr>
                <w:sz w:val="16"/>
                <w:szCs w:val="16"/>
                <w:lang w:val="es-ES_tradnl"/>
              </w:rPr>
              <w:t>process</w:t>
            </w:r>
          </w:p>
        </w:tc>
        <w:tc>
          <w:tcPr>
            <w:tcW w:w="1080" w:type="dxa"/>
          </w:tcPr>
          <w:p w14:paraId="4620FFC0" w14:textId="77777777" w:rsidR="003E5B02" w:rsidRPr="009377BD" w:rsidRDefault="003E5B02" w:rsidP="005C0088">
            <w:pPr>
              <w:ind w:left="720"/>
              <w:rPr>
                <w:sz w:val="16"/>
                <w:szCs w:val="16"/>
                <w:lang w:val="es-ES_tradnl"/>
              </w:rPr>
            </w:pPr>
          </w:p>
        </w:tc>
        <w:tc>
          <w:tcPr>
            <w:tcW w:w="1260" w:type="dxa"/>
          </w:tcPr>
          <w:p w14:paraId="7B00547E" w14:textId="77777777" w:rsidR="003E5B02" w:rsidRPr="005F160D" w:rsidRDefault="003E5B02" w:rsidP="005C0088">
            <w:pPr>
              <w:ind w:left="720"/>
              <w:rPr>
                <w:sz w:val="16"/>
                <w:szCs w:val="16"/>
                <w:lang w:val="es-ES_tradnl"/>
              </w:rPr>
            </w:pPr>
          </w:p>
        </w:tc>
        <w:tc>
          <w:tcPr>
            <w:tcW w:w="1350" w:type="dxa"/>
          </w:tcPr>
          <w:p w14:paraId="56B66D9E" w14:textId="77777777" w:rsidR="003E5B02" w:rsidRPr="00DB3F49" w:rsidRDefault="003E5B02" w:rsidP="005C0088">
            <w:pPr>
              <w:ind w:left="720"/>
              <w:rPr>
                <w:sz w:val="16"/>
                <w:szCs w:val="16"/>
                <w:lang w:val="es-ES_tradnl"/>
              </w:rPr>
            </w:pPr>
          </w:p>
        </w:tc>
        <w:tc>
          <w:tcPr>
            <w:tcW w:w="1620" w:type="dxa"/>
          </w:tcPr>
          <w:p w14:paraId="2F982C61" w14:textId="77777777" w:rsidR="003E5B02" w:rsidRPr="00FD17F2" w:rsidRDefault="003E5B02" w:rsidP="005C0088">
            <w:pPr>
              <w:rPr>
                <w:sz w:val="16"/>
                <w:szCs w:val="16"/>
                <w:lang w:val="es-ES_tradnl"/>
              </w:rPr>
            </w:pPr>
            <w:r w:rsidRPr="00FD17F2">
              <w:rPr>
                <w:sz w:val="16"/>
                <w:szCs w:val="16"/>
                <w:lang w:val="es-ES_tradnl"/>
              </w:rPr>
              <w:t>Approves</w:t>
            </w:r>
          </w:p>
        </w:tc>
        <w:tc>
          <w:tcPr>
            <w:tcW w:w="1530" w:type="dxa"/>
          </w:tcPr>
          <w:p w14:paraId="7BEB40E1" w14:textId="77777777" w:rsidR="003E5B02" w:rsidRPr="00D61302" w:rsidRDefault="003E5B02" w:rsidP="005C0088">
            <w:pPr>
              <w:rPr>
                <w:sz w:val="16"/>
                <w:szCs w:val="16"/>
                <w:lang w:val="es-ES_tradnl"/>
              </w:rPr>
            </w:pPr>
            <w:r w:rsidRPr="00D61302">
              <w:rPr>
                <w:sz w:val="16"/>
                <w:szCs w:val="16"/>
                <w:lang w:val="es-ES_tradnl"/>
              </w:rPr>
              <w:t>Coaches</w:t>
            </w:r>
          </w:p>
        </w:tc>
        <w:tc>
          <w:tcPr>
            <w:tcW w:w="1800" w:type="dxa"/>
          </w:tcPr>
          <w:p w14:paraId="0B24E80F" w14:textId="77777777" w:rsidR="003E5B02" w:rsidRPr="00931A3D" w:rsidRDefault="003E5B02" w:rsidP="005C0088">
            <w:pPr>
              <w:rPr>
                <w:sz w:val="16"/>
                <w:szCs w:val="16"/>
                <w:lang w:val="es-ES_tradnl"/>
              </w:rPr>
            </w:pPr>
            <w:r w:rsidRPr="00931A3D">
              <w:rPr>
                <w:sz w:val="16"/>
                <w:szCs w:val="16"/>
                <w:lang w:val="es-ES_tradnl"/>
              </w:rPr>
              <w:t>Executes</w:t>
            </w:r>
          </w:p>
        </w:tc>
        <w:tc>
          <w:tcPr>
            <w:tcW w:w="1620" w:type="dxa"/>
          </w:tcPr>
          <w:p w14:paraId="21E745B7" w14:textId="77777777" w:rsidR="003E5B02" w:rsidRPr="00CF49CC" w:rsidRDefault="003E5B02" w:rsidP="005C0088">
            <w:pPr>
              <w:ind w:left="720"/>
              <w:rPr>
                <w:sz w:val="16"/>
                <w:szCs w:val="16"/>
                <w:lang w:val="es-ES_tradnl"/>
              </w:rPr>
            </w:pPr>
          </w:p>
        </w:tc>
      </w:tr>
      <w:tr w:rsidR="003E5B02" w:rsidRPr="000B0265" w14:paraId="74747A5C" w14:textId="77777777" w:rsidTr="005C0088">
        <w:trPr>
          <w:trHeight w:val="368"/>
        </w:trPr>
        <w:tc>
          <w:tcPr>
            <w:tcW w:w="4500" w:type="dxa"/>
          </w:tcPr>
          <w:p w14:paraId="4A515A36" w14:textId="77777777" w:rsidR="003E5B02" w:rsidRPr="000B0265" w:rsidRDefault="003E5B02" w:rsidP="005C0088">
            <w:pPr>
              <w:rPr>
                <w:sz w:val="16"/>
                <w:szCs w:val="16"/>
                <w:lang w:val="es-ES_tradnl"/>
              </w:rPr>
            </w:pPr>
            <w:r w:rsidRPr="000B0265">
              <w:rPr>
                <w:sz w:val="16"/>
                <w:szCs w:val="16"/>
                <w:lang w:val="es-ES_tradnl"/>
              </w:rPr>
              <w:t>Official and public comment</w:t>
            </w:r>
          </w:p>
        </w:tc>
        <w:tc>
          <w:tcPr>
            <w:tcW w:w="1080" w:type="dxa"/>
          </w:tcPr>
          <w:p w14:paraId="2DFEA76E" w14:textId="77777777" w:rsidR="003E5B02" w:rsidRPr="00624E17" w:rsidRDefault="003E5B02" w:rsidP="005C0088">
            <w:pPr>
              <w:ind w:left="720"/>
              <w:rPr>
                <w:sz w:val="16"/>
                <w:szCs w:val="16"/>
                <w:lang w:val="es-ES_tradnl"/>
              </w:rPr>
            </w:pPr>
          </w:p>
        </w:tc>
        <w:tc>
          <w:tcPr>
            <w:tcW w:w="1260" w:type="dxa"/>
          </w:tcPr>
          <w:p w14:paraId="1D69EA53" w14:textId="77777777" w:rsidR="003E5B02" w:rsidRPr="009377BD" w:rsidRDefault="003E5B02" w:rsidP="005C0088">
            <w:pPr>
              <w:ind w:left="720"/>
              <w:rPr>
                <w:sz w:val="16"/>
                <w:szCs w:val="16"/>
                <w:lang w:val="es-ES_tradnl"/>
              </w:rPr>
            </w:pPr>
          </w:p>
        </w:tc>
        <w:tc>
          <w:tcPr>
            <w:tcW w:w="1350" w:type="dxa"/>
          </w:tcPr>
          <w:p w14:paraId="034F30F2" w14:textId="77777777" w:rsidR="003E5B02" w:rsidRPr="005F160D" w:rsidRDefault="003E5B02" w:rsidP="005C0088">
            <w:pPr>
              <w:ind w:left="720"/>
              <w:rPr>
                <w:sz w:val="16"/>
                <w:szCs w:val="16"/>
                <w:lang w:val="es-ES_tradnl"/>
              </w:rPr>
            </w:pPr>
          </w:p>
        </w:tc>
        <w:tc>
          <w:tcPr>
            <w:tcW w:w="1620" w:type="dxa"/>
          </w:tcPr>
          <w:p w14:paraId="10156FA3" w14:textId="77777777" w:rsidR="003E5B02" w:rsidRPr="00DB3F49" w:rsidRDefault="003E5B02" w:rsidP="005C0088">
            <w:pPr>
              <w:rPr>
                <w:sz w:val="16"/>
                <w:szCs w:val="16"/>
                <w:lang w:val="es-ES_tradnl"/>
              </w:rPr>
            </w:pPr>
            <w:r w:rsidRPr="00DB3F49">
              <w:rPr>
                <w:sz w:val="16"/>
                <w:szCs w:val="16"/>
                <w:lang w:val="es-ES_tradnl"/>
              </w:rPr>
              <w:t>Advises program manager and approves</w:t>
            </w:r>
          </w:p>
        </w:tc>
        <w:tc>
          <w:tcPr>
            <w:tcW w:w="1530" w:type="dxa"/>
          </w:tcPr>
          <w:p w14:paraId="21686AC7" w14:textId="77777777" w:rsidR="003E5B02" w:rsidRPr="00FD17F2" w:rsidRDefault="003E5B02" w:rsidP="005C0088">
            <w:pPr>
              <w:rPr>
                <w:sz w:val="16"/>
                <w:szCs w:val="16"/>
                <w:lang w:val="es-ES_tradnl"/>
              </w:rPr>
            </w:pPr>
            <w:r w:rsidRPr="00FD17F2">
              <w:rPr>
                <w:sz w:val="16"/>
                <w:szCs w:val="16"/>
                <w:lang w:val="es-ES_tradnl"/>
              </w:rPr>
              <w:t>Coordinates</w:t>
            </w:r>
          </w:p>
        </w:tc>
        <w:tc>
          <w:tcPr>
            <w:tcW w:w="1800" w:type="dxa"/>
          </w:tcPr>
          <w:p w14:paraId="3DD5255E" w14:textId="77777777" w:rsidR="003E5B02" w:rsidRPr="00D61302" w:rsidRDefault="003E5B02" w:rsidP="005C0088">
            <w:pPr>
              <w:rPr>
                <w:sz w:val="16"/>
                <w:szCs w:val="16"/>
                <w:lang w:val="es-ES_tradnl"/>
              </w:rPr>
            </w:pPr>
            <w:r w:rsidRPr="00D61302">
              <w:rPr>
                <w:sz w:val="16"/>
                <w:szCs w:val="16"/>
                <w:lang w:val="es-ES_tradnl"/>
              </w:rPr>
              <w:t>Facilitates and integrates</w:t>
            </w:r>
          </w:p>
        </w:tc>
        <w:tc>
          <w:tcPr>
            <w:tcW w:w="1620" w:type="dxa"/>
          </w:tcPr>
          <w:p w14:paraId="35074F28" w14:textId="77777777" w:rsidR="003E5B02" w:rsidRPr="00931A3D" w:rsidRDefault="003E5B02" w:rsidP="005C0088">
            <w:pPr>
              <w:ind w:left="720"/>
              <w:rPr>
                <w:sz w:val="16"/>
                <w:szCs w:val="16"/>
                <w:lang w:val="es-ES_tradnl"/>
              </w:rPr>
            </w:pPr>
          </w:p>
        </w:tc>
      </w:tr>
      <w:tr w:rsidR="003E5B02" w:rsidRPr="000B0265" w14:paraId="568B911B" w14:textId="77777777" w:rsidTr="005C0088">
        <w:trPr>
          <w:trHeight w:val="368"/>
        </w:trPr>
        <w:tc>
          <w:tcPr>
            <w:tcW w:w="4500" w:type="dxa"/>
          </w:tcPr>
          <w:p w14:paraId="33870A8B" w14:textId="77777777" w:rsidR="003E5B02" w:rsidRPr="00596B6B" w:rsidRDefault="003E5B02" w:rsidP="005C0088">
            <w:pPr>
              <w:rPr>
                <w:sz w:val="16"/>
                <w:szCs w:val="16"/>
                <w:lang w:val="es-ES_tradnl"/>
              </w:rPr>
            </w:pPr>
            <w:r w:rsidRPr="00596B6B">
              <w:rPr>
                <w:sz w:val="16"/>
                <w:szCs w:val="16"/>
                <w:lang w:val="es-ES_tradnl"/>
              </w:rPr>
              <w:lastRenderedPageBreak/>
              <w:t>Publication of reports</w:t>
            </w:r>
          </w:p>
        </w:tc>
        <w:tc>
          <w:tcPr>
            <w:tcW w:w="1080" w:type="dxa"/>
          </w:tcPr>
          <w:p w14:paraId="5EAC385B" w14:textId="77777777" w:rsidR="003E5B02" w:rsidRPr="00DB4E88" w:rsidRDefault="003E5B02" w:rsidP="005C0088">
            <w:pPr>
              <w:ind w:left="720"/>
              <w:rPr>
                <w:sz w:val="16"/>
                <w:szCs w:val="16"/>
                <w:lang w:val="es-ES_tradnl"/>
              </w:rPr>
            </w:pPr>
          </w:p>
        </w:tc>
        <w:tc>
          <w:tcPr>
            <w:tcW w:w="1260" w:type="dxa"/>
          </w:tcPr>
          <w:p w14:paraId="0FFAEE4D" w14:textId="77777777" w:rsidR="003E5B02" w:rsidRPr="00DB4E88" w:rsidRDefault="003E5B02" w:rsidP="005C0088">
            <w:pPr>
              <w:ind w:left="720"/>
              <w:rPr>
                <w:sz w:val="16"/>
                <w:szCs w:val="16"/>
                <w:lang w:val="es-ES_tradnl"/>
              </w:rPr>
            </w:pPr>
          </w:p>
        </w:tc>
        <w:tc>
          <w:tcPr>
            <w:tcW w:w="1350" w:type="dxa"/>
          </w:tcPr>
          <w:p w14:paraId="2894C163" w14:textId="77777777" w:rsidR="003E5B02" w:rsidRPr="00C44AAF" w:rsidRDefault="003E5B02" w:rsidP="005C0088">
            <w:pPr>
              <w:ind w:left="720"/>
              <w:rPr>
                <w:sz w:val="16"/>
                <w:szCs w:val="16"/>
                <w:lang w:val="es-ES_tradnl"/>
              </w:rPr>
            </w:pPr>
          </w:p>
        </w:tc>
        <w:tc>
          <w:tcPr>
            <w:tcW w:w="1620" w:type="dxa"/>
          </w:tcPr>
          <w:p w14:paraId="6DCBBC64" w14:textId="77777777" w:rsidR="003E5B02" w:rsidRPr="00BD1D62" w:rsidRDefault="003E5B02" w:rsidP="005C0088">
            <w:pPr>
              <w:rPr>
                <w:sz w:val="16"/>
                <w:szCs w:val="16"/>
                <w:lang w:val="es-ES_tradnl"/>
              </w:rPr>
            </w:pPr>
            <w:r w:rsidRPr="00BD1D62">
              <w:rPr>
                <w:sz w:val="16"/>
                <w:szCs w:val="16"/>
                <w:lang w:val="es-ES_tradnl"/>
              </w:rPr>
              <w:t>Peer review and final approval</w:t>
            </w:r>
          </w:p>
        </w:tc>
        <w:tc>
          <w:tcPr>
            <w:tcW w:w="1530" w:type="dxa"/>
          </w:tcPr>
          <w:p w14:paraId="3C0748D5" w14:textId="77777777" w:rsidR="003E5B02" w:rsidRPr="00C82DC5" w:rsidRDefault="003E5B02" w:rsidP="005C0088">
            <w:pPr>
              <w:rPr>
                <w:sz w:val="16"/>
                <w:szCs w:val="16"/>
                <w:lang w:val="es-ES_tradnl"/>
              </w:rPr>
            </w:pPr>
            <w:r w:rsidRPr="00C82DC5">
              <w:rPr>
                <w:sz w:val="16"/>
                <w:szCs w:val="16"/>
                <w:lang w:val="es-ES_tradnl"/>
              </w:rPr>
              <w:t>Final draft and publication</w:t>
            </w:r>
          </w:p>
        </w:tc>
        <w:tc>
          <w:tcPr>
            <w:tcW w:w="1800" w:type="dxa"/>
          </w:tcPr>
          <w:p w14:paraId="7E81DAA2" w14:textId="77777777" w:rsidR="003E5B02" w:rsidRPr="00175C06" w:rsidRDefault="003E5B02" w:rsidP="005C0088">
            <w:pPr>
              <w:rPr>
                <w:sz w:val="16"/>
                <w:szCs w:val="16"/>
                <w:lang w:val="es-ES_tradnl"/>
              </w:rPr>
            </w:pPr>
            <w:r w:rsidRPr="00175C06">
              <w:rPr>
                <w:sz w:val="16"/>
                <w:szCs w:val="16"/>
                <w:lang w:val="es-ES_tradnl"/>
              </w:rPr>
              <w:t>Drafting</w:t>
            </w:r>
          </w:p>
        </w:tc>
        <w:tc>
          <w:tcPr>
            <w:tcW w:w="1620" w:type="dxa"/>
          </w:tcPr>
          <w:p w14:paraId="56AD6F16" w14:textId="77777777" w:rsidR="003E5B02" w:rsidRPr="0087661A" w:rsidRDefault="003E5B02" w:rsidP="005C0088">
            <w:pPr>
              <w:ind w:left="720"/>
              <w:rPr>
                <w:sz w:val="16"/>
                <w:szCs w:val="16"/>
                <w:lang w:val="es-ES_tradnl"/>
              </w:rPr>
            </w:pPr>
          </w:p>
        </w:tc>
      </w:tr>
      <w:tr w:rsidR="003E5B02" w:rsidRPr="000B0265" w14:paraId="600C96B6" w14:textId="77777777" w:rsidTr="005C0088">
        <w:trPr>
          <w:trHeight w:val="368"/>
        </w:trPr>
        <w:tc>
          <w:tcPr>
            <w:tcW w:w="4500" w:type="dxa"/>
          </w:tcPr>
          <w:p w14:paraId="434AAB26" w14:textId="77777777" w:rsidR="003E5B02" w:rsidRPr="00624E17" w:rsidRDefault="003E5B02" w:rsidP="005C0088">
            <w:pPr>
              <w:rPr>
                <w:sz w:val="16"/>
                <w:szCs w:val="16"/>
                <w:lang w:val="es-ES_tradnl"/>
              </w:rPr>
            </w:pPr>
            <w:r w:rsidRPr="000B0265">
              <w:rPr>
                <w:sz w:val="16"/>
                <w:szCs w:val="16"/>
                <w:lang w:val="es-ES_tradnl"/>
              </w:rPr>
              <w:t>Promoting na</w:t>
            </w:r>
            <w:r w:rsidRPr="00624E17">
              <w:rPr>
                <w:sz w:val="16"/>
                <w:szCs w:val="16"/>
                <w:lang w:val="es-ES_tradnl"/>
              </w:rPr>
              <w:t>tional reports</w:t>
            </w:r>
          </w:p>
        </w:tc>
        <w:tc>
          <w:tcPr>
            <w:tcW w:w="1080" w:type="dxa"/>
          </w:tcPr>
          <w:p w14:paraId="2294B1B0" w14:textId="77777777" w:rsidR="003E5B02" w:rsidRPr="009377BD" w:rsidRDefault="003E5B02" w:rsidP="005C0088">
            <w:pPr>
              <w:ind w:left="720"/>
              <w:rPr>
                <w:sz w:val="16"/>
                <w:szCs w:val="16"/>
                <w:lang w:val="es-ES_tradnl"/>
              </w:rPr>
            </w:pPr>
          </w:p>
        </w:tc>
        <w:tc>
          <w:tcPr>
            <w:tcW w:w="1260" w:type="dxa"/>
          </w:tcPr>
          <w:p w14:paraId="3D718175" w14:textId="77777777" w:rsidR="003E5B02" w:rsidRPr="00DB3F49" w:rsidRDefault="003E5B02" w:rsidP="005C0088">
            <w:pPr>
              <w:ind w:left="720"/>
              <w:rPr>
                <w:sz w:val="16"/>
                <w:szCs w:val="16"/>
                <w:lang w:val="es-ES_tradnl"/>
              </w:rPr>
            </w:pPr>
          </w:p>
        </w:tc>
        <w:tc>
          <w:tcPr>
            <w:tcW w:w="1350" w:type="dxa"/>
          </w:tcPr>
          <w:p w14:paraId="46803B26" w14:textId="77777777" w:rsidR="003E5B02" w:rsidRPr="00FD17F2" w:rsidRDefault="003E5B02" w:rsidP="005C0088">
            <w:pPr>
              <w:ind w:left="720"/>
              <w:rPr>
                <w:sz w:val="16"/>
                <w:szCs w:val="16"/>
                <w:lang w:val="es-ES_tradnl"/>
              </w:rPr>
            </w:pPr>
          </w:p>
        </w:tc>
        <w:tc>
          <w:tcPr>
            <w:tcW w:w="1620" w:type="dxa"/>
          </w:tcPr>
          <w:p w14:paraId="4069EBE2" w14:textId="77777777" w:rsidR="003E5B02" w:rsidRPr="00D61302" w:rsidRDefault="003E5B02" w:rsidP="005C0088">
            <w:pPr>
              <w:rPr>
                <w:sz w:val="16"/>
                <w:szCs w:val="16"/>
                <w:lang w:val="es-ES_tradnl"/>
              </w:rPr>
            </w:pPr>
            <w:r w:rsidRPr="00D61302">
              <w:rPr>
                <w:sz w:val="16"/>
                <w:szCs w:val="16"/>
                <w:lang w:val="es-ES_tradnl"/>
              </w:rPr>
              <w:t>Executes (esp. Sr. Adv.)</w:t>
            </w:r>
          </w:p>
        </w:tc>
        <w:tc>
          <w:tcPr>
            <w:tcW w:w="1530" w:type="dxa"/>
          </w:tcPr>
          <w:p w14:paraId="3A8B1717" w14:textId="77777777" w:rsidR="003E5B02" w:rsidRPr="00931A3D" w:rsidRDefault="003E5B02" w:rsidP="005C0088">
            <w:pPr>
              <w:rPr>
                <w:sz w:val="16"/>
                <w:szCs w:val="16"/>
                <w:lang w:val="es-ES_tradnl"/>
              </w:rPr>
            </w:pPr>
            <w:r w:rsidRPr="00931A3D">
              <w:rPr>
                <w:sz w:val="16"/>
                <w:szCs w:val="16"/>
                <w:lang w:val="es-ES_tradnl"/>
              </w:rPr>
              <w:t>Coordinates</w:t>
            </w:r>
          </w:p>
        </w:tc>
        <w:tc>
          <w:tcPr>
            <w:tcW w:w="1800" w:type="dxa"/>
          </w:tcPr>
          <w:p w14:paraId="0501ACF8" w14:textId="77777777" w:rsidR="003E5B02" w:rsidRPr="00CF49CC" w:rsidRDefault="003E5B02" w:rsidP="005C0088">
            <w:pPr>
              <w:ind w:left="720"/>
              <w:rPr>
                <w:sz w:val="16"/>
                <w:szCs w:val="16"/>
                <w:lang w:val="es-ES_tradnl"/>
              </w:rPr>
            </w:pPr>
          </w:p>
        </w:tc>
        <w:tc>
          <w:tcPr>
            <w:tcW w:w="1620" w:type="dxa"/>
          </w:tcPr>
          <w:p w14:paraId="2C5550E1" w14:textId="77777777" w:rsidR="003E5B02" w:rsidRPr="007D1DCD" w:rsidRDefault="003E5B02" w:rsidP="005C0088">
            <w:pPr>
              <w:ind w:left="720"/>
              <w:rPr>
                <w:sz w:val="16"/>
                <w:szCs w:val="16"/>
                <w:lang w:val="es-ES_tradnl"/>
              </w:rPr>
            </w:pPr>
          </w:p>
        </w:tc>
      </w:tr>
      <w:tr w:rsidR="003E5B02" w:rsidRPr="000B0265" w14:paraId="591928E0" w14:textId="77777777" w:rsidTr="005C0088">
        <w:trPr>
          <w:trHeight w:val="368"/>
        </w:trPr>
        <w:tc>
          <w:tcPr>
            <w:tcW w:w="4500" w:type="dxa"/>
          </w:tcPr>
          <w:p w14:paraId="5DFEAF30" w14:textId="77777777" w:rsidR="003E5B02" w:rsidRPr="000B0265" w:rsidRDefault="003E5B02" w:rsidP="005C0088">
            <w:pPr>
              <w:rPr>
                <w:sz w:val="16"/>
                <w:szCs w:val="16"/>
                <w:lang w:val="es-ES_tradnl"/>
              </w:rPr>
            </w:pPr>
            <w:r w:rsidRPr="000B0265">
              <w:rPr>
                <w:sz w:val="16"/>
                <w:szCs w:val="16"/>
                <w:lang w:val="es-ES_tradnl"/>
              </w:rPr>
              <w:t>Integration of recommendations into future action plans</w:t>
            </w:r>
          </w:p>
        </w:tc>
        <w:tc>
          <w:tcPr>
            <w:tcW w:w="1080" w:type="dxa"/>
          </w:tcPr>
          <w:p w14:paraId="0E93B3EF" w14:textId="77777777" w:rsidR="003E5B02" w:rsidRPr="00624E17" w:rsidRDefault="003E5B02" w:rsidP="005C0088">
            <w:pPr>
              <w:ind w:left="720"/>
              <w:rPr>
                <w:sz w:val="16"/>
                <w:szCs w:val="16"/>
                <w:lang w:val="es-ES_tradnl"/>
              </w:rPr>
            </w:pPr>
          </w:p>
        </w:tc>
        <w:tc>
          <w:tcPr>
            <w:tcW w:w="1260" w:type="dxa"/>
          </w:tcPr>
          <w:p w14:paraId="536A9617" w14:textId="77777777" w:rsidR="003E5B02" w:rsidRPr="009377BD" w:rsidRDefault="003E5B02" w:rsidP="005C0088">
            <w:pPr>
              <w:ind w:left="720"/>
              <w:rPr>
                <w:sz w:val="16"/>
                <w:szCs w:val="16"/>
                <w:lang w:val="es-ES_tradnl"/>
              </w:rPr>
            </w:pPr>
          </w:p>
        </w:tc>
        <w:tc>
          <w:tcPr>
            <w:tcW w:w="1350" w:type="dxa"/>
          </w:tcPr>
          <w:p w14:paraId="3B0CC806" w14:textId="77777777" w:rsidR="003E5B02" w:rsidRPr="00DB3F49" w:rsidRDefault="003E5B02" w:rsidP="005C0088">
            <w:pPr>
              <w:rPr>
                <w:sz w:val="16"/>
                <w:szCs w:val="16"/>
                <w:lang w:val="es-ES_tradnl"/>
              </w:rPr>
            </w:pPr>
            <w:r w:rsidRPr="00DB3F49">
              <w:rPr>
                <w:sz w:val="16"/>
                <w:szCs w:val="16"/>
                <w:lang w:val="es-ES_tradnl"/>
              </w:rPr>
              <w:t>Executes</w:t>
            </w:r>
          </w:p>
        </w:tc>
        <w:tc>
          <w:tcPr>
            <w:tcW w:w="1620" w:type="dxa"/>
          </w:tcPr>
          <w:p w14:paraId="74625595" w14:textId="77777777" w:rsidR="003E5B02" w:rsidRPr="00FD17F2" w:rsidRDefault="003E5B02" w:rsidP="005C0088">
            <w:pPr>
              <w:ind w:left="720"/>
              <w:rPr>
                <w:sz w:val="16"/>
                <w:szCs w:val="16"/>
                <w:lang w:val="es-ES_tradnl"/>
              </w:rPr>
            </w:pPr>
          </w:p>
        </w:tc>
        <w:tc>
          <w:tcPr>
            <w:tcW w:w="1530" w:type="dxa"/>
          </w:tcPr>
          <w:p w14:paraId="7B7A394D" w14:textId="77777777" w:rsidR="003E5B02" w:rsidRPr="00D61302" w:rsidRDefault="003E5B02" w:rsidP="005C0088">
            <w:pPr>
              <w:ind w:left="720"/>
              <w:rPr>
                <w:sz w:val="16"/>
                <w:szCs w:val="16"/>
                <w:lang w:val="es-ES_tradnl"/>
              </w:rPr>
            </w:pPr>
          </w:p>
        </w:tc>
        <w:tc>
          <w:tcPr>
            <w:tcW w:w="1800" w:type="dxa"/>
          </w:tcPr>
          <w:p w14:paraId="1AF528B3" w14:textId="77777777" w:rsidR="003E5B02" w:rsidRPr="00931A3D" w:rsidRDefault="003E5B02" w:rsidP="005C0088">
            <w:pPr>
              <w:rPr>
                <w:sz w:val="16"/>
                <w:szCs w:val="16"/>
                <w:lang w:val="es-ES_tradnl"/>
              </w:rPr>
            </w:pPr>
            <w:r w:rsidRPr="00931A3D">
              <w:rPr>
                <w:sz w:val="16"/>
                <w:szCs w:val="16"/>
                <w:lang w:val="es-ES_tradnl"/>
              </w:rPr>
              <w:t>Advises</w:t>
            </w:r>
          </w:p>
        </w:tc>
        <w:tc>
          <w:tcPr>
            <w:tcW w:w="1620" w:type="dxa"/>
          </w:tcPr>
          <w:p w14:paraId="4A2719E4" w14:textId="77777777" w:rsidR="003E5B02" w:rsidRPr="00CF49CC" w:rsidRDefault="003E5B02" w:rsidP="005C0088">
            <w:pPr>
              <w:rPr>
                <w:sz w:val="16"/>
                <w:szCs w:val="16"/>
                <w:lang w:val="es-ES_tradnl"/>
              </w:rPr>
            </w:pPr>
            <w:r w:rsidRPr="00CF49CC">
              <w:rPr>
                <w:sz w:val="16"/>
                <w:szCs w:val="16"/>
                <w:lang w:val="es-ES_tradnl"/>
              </w:rPr>
              <w:t>Advises</w:t>
            </w:r>
          </w:p>
        </w:tc>
      </w:tr>
      <w:tr w:rsidR="003E5B02" w:rsidRPr="000B0265" w14:paraId="00C6184C" w14:textId="77777777" w:rsidTr="005C0088">
        <w:trPr>
          <w:trHeight w:val="368"/>
        </w:trPr>
        <w:tc>
          <w:tcPr>
            <w:tcW w:w="4500" w:type="dxa"/>
            <w:shd w:val="clear" w:color="auto" w:fill="000000" w:themeFill="text1"/>
          </w:tcPr>
          <w:p w14:paraId="35420C8A" w14:textId="77777777" w:rsidR="003E5B02" w:rsidRPr="000B0265" w:rsidRDefault="003E5B02" w:rsidP="005C0088">
            <w:pPr>
              <w:rPr>
                <w:sz w:val="16"/>
                <w:szCs w:val="16"/>
                <w:lang w:val="es-ES_tradnl"/>
              </w:rPr>
            </w:pPr>
            <w:r w:rsidRPr="000B0265">
              <w:rPr>
                <w:sz w:val="16"/>
                <w:szCs w:val="16"/>
                <w:lang w:val="es-ES_tradnl"/>
              </w:rPr>
              <w:t>Formal complaints and ATI processes</w:t>
            </w:r>
          </w:p>
        </w:tc>
        <w:tc>
          <w:tcPr>
            <w:tcW w:w="1080" w:type="dxa"/>
            <w:shd w:val="clear" w:color="auto" w:fill="000000" w:themeFill="text1"/>
          </w:tcPr>
          <w:p w14:paraId="41E7EAF1" w14:textId="77777777" w:rsidR="003E5B02" w:rsidRPr="00624E17" w:rsidRDefault="003E5B02" w:rsidP="005C0088">
            <w:pPr>
              <w:ind w:left="720"/>
              <w:rPr>
                <w:sz w:val="16"/>
                <w:szCs w:val="16"/>
                <w:lang w:val="es-ES_tradnl"/>
              </w:rPr>
            </w:pPr>
          </w:p>
        </w:tc>
        <w:tc>
          <w:tcPr>
            <w:tcW w:w="1260" w:type="dxa"/>
            <w:shd w:val="clear" w:color="auto" w:fill="000000" w:themeFill="text1"/>
          </w:tcPr>
          <w:p w14:paraId="792CED19" w14:textId="77777777" w:rsidR="003E5B02" w:rsidRPr="009377BD" w:rsidRDefault="003E5B02" w:rsidP="005C0088">
            <w:pPr>
              <w:ind w:left="720"/>
              <w:rPr>
                <w:sz w:val="16"/>
                <w:szCs w:val="16"/>
                <w:lang w:val="es-ES_tradnl"/>
              </w:rPr>
            </w:pPr>
          </w:p>
        </w:tc>
        <w:tc>
          <w:tcPr>
            <w:tcW w:w="1350" w:type="dxa"/>
            <w:shd w:val="clear" w:color="auto" w:fill="000000" w:themeFill="text1"/>
          </w:tcPr>
          <w:p w14:paraId="4B90D836" w14:textId="77777777" w:rsidR="003E5B02" w:rsidRPr="00DB3F49" w:rsidRDefault="003E5B02" w:rsidP="005C0088">
            <w:pPr>
              <w:ind w:left="720"/>
              <w:rPr>
                <w:sz w:val="16"/>
                <w:szCs w:val="16"/>
                <w:lang w:val="es-ES_tradnl"/>
              </w:rPr>
            </w:pPr>
          </w:p>
        </w:tc>
        <w:tc>
          <w:tcPr>
            <w:tcW w:w="1620" w:type="dxa"/>
            <w:shd w:val="clear" w:color="auto" w:fill="000000" w:themeFill="text1"/>
          </w:tcPr>
          <w:p w14:paraId="0EC35A79" w14:textId="77777777" w:rsidR="003E5B02" w:rsidRPr="00FD17F2" w:rsidRDefault="003E5B02" w:rsidP="005C0088">
            <w:pPr>
              <w:ind w:left="720"/>
              <w:rPr>
                <w:sz w:val="16"/>
                <w:szCs w:val="16"/>
                <w:lang w:val="es-ES_tradnl"/>
              </w:rPr>
            </w:pPr>
          </w:p>
        </w:tc>
        <w:tc>
          <w:tcPr>
            <w:tcW w:w="1530" w:type="dxa"/>
            <w:shd w:val="clear" w:color="auto" w:fill="000000" w:themeFill="text1"/>
          </w:tcPr>
          <w:p w14:paraId="7772990A" w14:textId="77777777" w:rsidR="003E5B02" w:rsidRPr="00D61302" w:rsidRDefault="003E5B02" w:rsidP="005C0088">
            <w:pPr>
              <w:ind w:left="720"/>
              <w:rPr>
                <w:sz w:val="16"/>
                <w:szCs w:val="16"/>
                <w:lang w:val="es-ES_tradnl"/>
              </w:rPr>
            </w:pPr>
          </w:p>
        </w:tc>
        <w:tc>
          <w:tcPr>
            <w:tcW w:w="1800" w:type="dxa"/>
            <w:shd w:val="clear" w:color="auto" w:fill="000000" w:themeFill="text1"/>
          </w:tcPr>
          <w:p w14:paraId="0266009C" w14:textId="77777777" w:rsidR="003E5B02" w:rsidRPr="00931A3D" w:rsidRDefault="003E5B02" w:rsidP="005C0088">
            <w:pPr>
              <w:ind w:left="720"/>
              <w:rPr>
                <w:sz w:val="16"/>
                <w:szCs w:val="16"/>
                <w:lang w:val="es-ES_tradnl"/>
              </w:rPr>
            </w:pPr>
          </w:p>
        </w:tc>
        <w:tc>
          <w:tcPr>
            <w:tcW w:w="1620" w:type="dxa"/>
            <w:shd w:val="clear" w:color="auto" w:fill="000000" w:themeFill="text1"/>
          </w:tcPr>
          <w:p w14:paraId="1E320A69" w14:textId="77777777" w:rsidR="003E5B02" w:rsidRPr="00CF49CC" w:rsidRDefault="003E5B02" w:rsidP="005C0088">
            <w:pPr>
              <w:ind w:left="720"/>
              <w:rPr>
                <w:sz w:val="16"/>
                <w:szCs w:val="16"/>
                <w:lang w:val="es-ES_tradnl"/>
              </w:rPr>
            </w:pPr>
          </w:p>
        </w:tc>
      </w:tr>
      <w:tr w:rsidR="003E5B02" w:rsidRPr="000B0265" w14:paraId="4798D930" w14:textId="77777777" w:rsidTr="005C0088">
        <w:trPr>
          <w:trHeight w:val="368"/>
        </w:trPr>
        <w:tc>
          <w:tcPr>
            <w:tcW w:w="4500" w:type="dxa"/>
          </w:tcPr>
          <w:p w14:paraId="4A9EBDED" w14:textId="77777777" w:rsidR="003E5B02" w:rsidRPr="000B0265" w:rsidRDefault="003E5B02" w:rsidP="005C0088">
            <w:pPr>
              <w:rPr>
                <w:sz w:val="16"/>
                <w:szCs w:val="16"/>
                <w:lang w:val="es-ES_tradnl"/>
              </w:rPr>
            </w:pPr>
            <w:r w:rsidRPr="000B0265">
              <w:rPr>
                <w:sz w:val="16"/>
                <w:szCs w:val="16"/>
                <w:lang w:val="es-ES_tradnl"/>
              </w:rPr>
              <w:t>Fields complaints on IRM process from civil society and governments</w:t>
            </w:r>
          </w:p>
        </w:tc>
        <w:tc>
          <w:tcPr>
            <w:tcW w:w="1080" w:type="dxa"/>
          </w:tcPr>
          <w:p w14:paraId="46E90E48" w14:textId="77777777" w:rsidR="003E5B02" w:rsidRPr="00624E17" w:rsidRDefault="003E5B02" w:rsidP="005C0088">
            <w:pPr>
              <w:ind w:left="720"/>
              <w:rPr>
                <w:sz w:val="16"/>
                <w:szCs w:val="16"/>
                <w:lang w:val="es-ES_tradnl"/>
              </w:rPr>
            </w:pPr>
          </w:p>
        </w:tc>
        <w:tc>
          <w:tcPr>
            <w:tcW w:w="1260" w:type="dxa"/>
          </w:tcPr>
          <w:p w14:paraId="75D5B5A5" w14:textId="77777777" w:rsidR="003E5B02" w:rsidRPr="009377BD" w:rsidRDefault="003E5B02" w:rsidP="005C0088">
            <w:pPr>
              <w:rPr>
                <w:sz w:val="16"/>
                <w:szCs w:val="16"/>
                <w:lang w:val="es-ES_tradnl"/>
              </w:rPr>
            </w:pPr>
            <w:r w:rsidRPr="009377BD">
              <w:rPr>
                <w:sz w:val="16"/>
                <w:szCs w:val="16"/>
                <w:lang w:val="es-ES_tradnl"/>
              </w:rPr>
              <w:t>Advises</w:t>
            </w:r>
          </w:p>
        </w:tc>
        <w:tc>
          <w:tcPr>
            <w:tcW w:w="1350" w:type="dxa"/>
          </w:tcPr>
          <w:p w14:paraId="22A684D0" w14:textId="77777777" w:rsidR="003E5B02" w:rsidRPr="00DB3F49" w:rsidRDefault="003E5B02" w:rsidP="005C0088">
            <w:pPr>
              <w:rPr>
                <w:sz w:val="16"/>
                <w:szCs w:val="16"/>
                <w:lang w:val="es-ES_tradnl"/>
              </w:rPr>
            </w:pPr>
            <w:r w:rsidRPr="00DB3F49">
              <w:rPr>
                <w:sz w:val="16"/>
                <w:szCs w:val="16"/>
                <w:lang w:val="es-ES_tradnl"/>
              </w:rPr>
              <w:t>Submits comments</w:t>
            </w:r>
          </w:p>
        </w:tc>
        <w:tc>
          <w:tcPr>
            <w:tcW w:w="1620" w:type="dxa"/>
          </w:tcPr>
          <w:p w14:paraId="6941DB6E" w14:textId="77777777" w:rsidR="003E5B02" w:rsidRPr="00FD17F2" w:rsidRDefault="003E5B02" w:rsidP="005C0088">
            <w:pPr>
              <w:rPr>
                <w:sz w:val="16"/>
                <w:szCs w:val="16"/>
                <w:lang w:val="es-ES_tradnl"/>
              </w:rPr>
            </w:pPr>
            <w:r w:rsidRPr="00FD17F2">
              <w:rPr>
                <w:sz w:val="16"/>
                <w:szCs w:val="16"/>
                <w:lang w:val="es-ES_tradnl"/>
              </w:rPr>
              <w:t>Addresses</w:t>
            </w:r>
          </w:p>
        </w:tc>
        <w:tc>
          <w:tcPr>
            <w:tcW w:w="1530" w:type="dxa"/>
          </w:tcPr>
          <w:p w14:paraId="1E8BE9D3" w14:textId="77777777" w:rsidR="003E5B02" w:rsidRPr="00D61302" w:rsidRDefault="003E5B02" w:rsidP="005C0088">
            <w:pPr>
              <w:rPr>
                <w:sz w:val="16"/>
                <w:szCs w:val="16"/>
                <w:lang w:val="es-ES_tradnl"/>
              </w:rPr>
            </w:pPr>
            <w:r w:rsidRPr="00D61302">
              <w:rPr>
                <w:sz w:val="16"/>
                <w:szCs w:val="16"/>
                <w:lang w:val="es-ES_tradnl"/>
              </w:rPr>
              <w:t>Collates</w:t>
            </w:r>
          </w:p>
        </w:tc>
        <w:tc>
          <w:tcPr>
            <w:tcW w:w="1800" w:type="dxa"/>
          </w:tcPr>
          <w:p w14:paraId="7895F57A" w14:textId="77777777" w:rsidR="003E5B02" w:rsidRPr="00931A3D" w:rsidRDefault="003E5B02" w:rsidP="005C0088">
            <w:pPr>
              <w:ind w:left="720"/>
              <w:rPr>
                <w:sz w:val="16"/>
                <w:szCs w:val="16"/>
                <w:lang w:val="es-ES_tradnl"/>
              </w:rPr>
            </w:pPr>
          </w:p>
        </w:tc>
        <w:tc>
          <w:tcPr>
            <w:tcW w:w="1620" w:type="dxa"/>
          </w:tcPr>
          <w:p w14:paraId="2BF74182" w14:textId="77777777" w:rsidR="003E5B02" w:rsidRPr="00CF49CC" w:rsidRDefault="003E5B02" w:rsidP="005C0088">
            <w:pPr>
              <w:rPr>
                <w:sz w:val="16"/>
                <w:szCs w:val="16"/>
                <w:lang w:val="es-ES_tradnl"/>
              </w:rPr>
            </w:pPr>
            <w:r w:rsidRPr="00CF49CC">
              <w:rPr>
                <w:sz w:val="16"/>
                <w:szCs w:val="16"/>
                <w:lang w:val="es-ES_tradnl"/>
              </w:rPr>
              <w:t>Advises</w:t>
            </w:r>
          </w:p>
        </w:tc>
      </w:tr>
      <w:tr w:rsidR="003E5B02" w:rsidRPr="000B0265" w14:paraId="1D3ADB09" w14:textId="77777777" w:rsidTr="005C0088">
        <w:trPr>
          <w:trHeight w:val="368"/>
        </w:trPr>
        <w:tc>
          <w:tcPr>
            <w:tcW w:w="4500" w:type="dxa"/>
          </w:tcPr>
          <w:p w14:paraId="4DD0F2C9" w14:textId="77777777" w:rsidR="003E5B02" w:rsidRPr="000B0265" w:rsidRDefault="003E5B02" w:rsidP="005C0088">
            <w:pPr>
              <w:rPr>
                <w:sz w:val="16"/>
                <w:szCs w:val="16"/>
                <w:lang w:val="es-ES_tradnl"/>
              </w:rPr>
            </w:pPr>
            <w:r w:rsidRPr="000B0265">
              <w:rPr>
                <w:sz w:val="16"/>
                <w:szCs w:val="16"/>
                <w:lang w:val="es-ES_tradnl"/>
              </w:rPr>
              <w:t>Official ATI requests relevant to IRM</w:t>
            </w:r>
          </w:p>
        </w:tc>
        <w:tc>
          <w:tcPr>
            <w:tcW w:w="1080" w:type="dxa"/>
          </w:tcPr>
          <w:p w14:paraId="63FED585" w14:textId="77777777" w:rsidR="003E5B02" w:rsidRPr="00624E17" w:rsidRDefault="003E5B02" w:rsidP="005C0088">
            <w:pPr>
              <w:ind w:left="720"/>
              <w:rPr>
                <w:sz w:val="16"/>
                <w:szCs w:val="16"/>
                <w:lang w:val="es-ES_tradnl"/>
              </w:rPr>
            </w:pPr>
          </w:p>
        </w:tc>
        <w:tc>
          <w:tcPr>
            <w:tcW w:w="1260" w:type="dxa"/>
          </w:tcPr>
          <w:p w14:paraId="42523A9D" w14:textId="77777777" w:rsidR="003E5B02" w:rsidRPr="009377BD" w:rsidRDefault="003E5B02" w:rsidP="005C0088">
            <w:pPr>
              <w:ind w:left="720"/>
              <w:rPr>
                <w:sz w:val="16"/>
                <w:szCs w:val="16"/>
                <w:lang w:val="es-ES_tradnl"/>
              </w:rPr>
            </w:pPr>
          </w:p>
        </w:tc>
        <w:tc>
          <w:tcPr>
            <w:tcW w:w="1350" w:type="dxa"/>
          </w:tcPr>
          <w:p w14:paraId="679F7711" w14:textId="77777777" w:rsidR="003E5B02" w:rsidRPr="00DB3F49" w:rsidRDefault="003E5B02" w:rsidP="005C0088">
            <w:pPr>
              <w:ind w:left="720"/>
              <w:rPr>
                <w:sz w:val="16"/>
                <w:szCs w:val="16"/>
                <w:lang w:val="es-ES_tradnl"/>
              </w:rPr>
            </w:pPr>
          </w:p>
        </w:tc>
        <w:tc>
          <w:tcPr>
            <w:tcW w:w="1620" w:type="dxa"/>
          </w:tcPr>
          <w:p w14:paraId="6BA7C5CD" w14:textId="77777777" w:rsidR="003E5B02" w:rsidRPr="00FD17F2" w:rsidRDefault="003E5B02" w:rsidP="005C0088">
            <w:pPr>
              <w:rPr>
                <w:sz w:val="16"/>
                <w:szCs w:val="16"/>
                <w:lang w:val="es-ES_tradnl"/>
              </w:rPr>
            </w:pPr>
            <w:r w:rsidRPr="00FD17F2">
              <w:rPr>
                <w:sz w:val="16"/>
                <w:szCs w:val="16"/>
                <w:lang w:val="es-ES_tradnl"/>
              </w:rPr>
              <w:t>Responds (if necessary)</w:t>
            </w:r>
          </w:p>
        </w:tc>
        <w:tc>
          <w:tcPr>
            <w:tcW w:w="1530" w:type="dxa"/>
          </w:tcPr>
          <w:p w14:paraId="1E5C48A1" w14:textId="77777777" w:rsidR="003E5B02" w:rsidRPr="00CF49CC" w:rsidRDefault="003E5B02" w:rsidP="005C0088">
            <w:pPr>
              <w:rPr>
                <w:sz w:val="16"/>
                <w:szCs w:val="16"/>
                <w:lang w:val="es-ES_tradnl"/>
              </w:rPr>
            </w:pPr>
            <w:r w:rsidRPr="00D61302">
              <w:rPr>
                <w:sz w:val="16"/>
                <w:szCs w:val="16"/>
                <w:lang w:val="es-ES_tradnl"/>
              </w:rPr>
              <w:t>Processes (1</w:t>
            </w:r>
            <w:r w:rsidRPr="00931A3D">
              <w:rPr>
                <w:sz w:val="16"/>
                <w:szCs w:val="16"/>
                <w:vertAlign w:val="superscript"/>
                <w:lang w:val="es-ES_tradnl"/>
              </w:rPr>
              <w:t>st</w:t>
            </w:r>
            <w:r w:rsidRPr="00CF49CC">
              <w:rPr>
                <w:sz w:val="16"/>
                <w:szCs w:val="16"/>
                <w:lang w:val="es-ES_tradnl"/>
              </w:rPr>
              <w:t xml:space="preserve"> response)</w:t>
            </w:r>
          </w:p>
        </w:tc>
        <w:tc>
          <w:tcPr>
            <w:tcW w:w="1800" w:type="dxa"/>
          </w:tcPr>
          <w:p w14:paraId="555B0567" w14:textId="77777777" w:rsidR="003E5B02" w:rsidRPr="007D1DCD" w:rsidRDefault="003E5B02" w:rsidP="005C0088">
            <w:pPr>
              <w:ind w:left="720"/>
              <w:rPr>
                <w:sz w:val="16"/>
                <w:szCs w:val="16"/>
                <w:lang w:val="es-ES_tradnl"/>
              </w:rPr>
            </w:pPr>
          </w:p>
        </w:tc>
        <w:tc>
          <w:tcPr>
            <w:tcW w:w="1620" w:type="dxa"/>
          </w:tcPr>
          <w:p w14:paraId="1FEB341C" w14:textId="77777777" w:rsidR="003E5B02" w:rsidRPr="00596B6B" w:rsidRDefault="003E5B02" w:rsidP="005C0088">
            <w:pPr>
              <w:rPr>
                <w:sz w:val="16"/>
                <w:szCs w:val="16"/>
                <w:lang w:val="es-ES_tradnl"/>
              </w:rPr>
            </w:pPr>
            <w:r w:rsidRPr="00596B6B">
              <w:rPr>
                <w:sz w:val="16"/>
                <w:szCs w:val="16"/>
                <w:lang w:val="es-ES_tradnl"/>
              </w:rPr>
              <w:t>Provides guidance</w:t>
            </w:r>
          </w:p>
        </w:tc>
      </w:tr>
      <w:tr w:rsidR="003E5B02" w:rsidRPr="000B0265" w14:paraId="3275692E" w14:textId="77777777" w:rsidTr="005C0088">
        <w:trPr>
          <w:trHeight w:val="368"/>
        </w:trPr>
        <w:tc>
          <w:tcPr>
            <w:tcW w:w="4500" w:type="dxa"/>
            <w:shd w:val="clear" w:color="auto" w:fill="000000" w:themeFill="text1"/>
          </w:tcPr>
          <w:p w14:paraId="75F198F8" w14:textId="77777777" w:rsidR="003E5B02" w:rsidRPr="000B0265" w:rsidRDefault="003E5B02" w:rsidP="005C0088">
            <w:pPr>
              <w:rPr>
                <w:b/>
                <w:sz w:val="16"/>
                <w:szCs w:val="16"/>
                <w:lang w:val="es-ES_tradnl"/>
              </w:rPr>
            </w:pPr>
            <w:r w:rsidRPr="000B0265">
              <w:rPr>
                <w:b/>
                <w:sz w:val="16"/>
                <w:szCs w:val="16"/>
                <w:lang w:val="es-ES_tradnl"/>
              </w:rPr>
              <w:t>Feedback and learning</w:t>
            </w:r>
          </w:p>
        </w:tc>
        <w:tc>
          <w:tcPr>
            <w:tcW w:w="1080" w:type="dxa"/>
            <w:shd w:val="clear" w:color="auto" w:fill="000000" w:themeFill="text1"/>
          </w:tcPr>
          <w:p w14:paraId="508664D8" w14:textId="77777777" w:rsidR="003E5B02" w:rsidRPr="00624E17" w:rsidRDefault="003E5B02" w:rsidP="005C0088">
            <w:pPr>
              <w:ind w:left="720"/>
              <w:rPr>
                <w:sz w:val="16"/>
                <w:szCs w:val="16"/>
                <w:lang w:val="es-ES_tradnl"/>
              </w:rPr>
            </w:pPr>
          </w:p>
        </w:tc>
        <w:tc>
          <w:tcPr>
            <w:tcW w:w="1260" w:type="dxa"/>
            <w:shd w:val="clear" w:color="auto" w:fill="000000" w:themeFill="text1"/>
          </w:tcPr>
          <w:p w14:paraId="4ED78AF5" w14:textId="77777777" w:rsidR="003E5B02" w:rsidRPr="009377BD" w:rsidRDefault="003E5B02" w:rsidP="005C0088">
            <w:pPr>
              <w:ind w:left="720"/>
              <w:rPr>
                <w:sz w:val="16"/>
                <w:szCs w:val="16"/>
                <w:lang w:val="es-ES_tradnl"/>
              </w:rPr>
            </w:pPr>
          </w:p>
        </w:tc>
        <w:tc>
          <w:tcPr>
            <w:tcW w:w="1350" w:type="dxa"/>
            <w:shd w:val="clear" w:color="auto" w:fill="000000" w:themeFill="text1"/>
          </w:tcPr>
          <w:p w14:paraId="3DFAC6B3" w14:textId="77777777" w:rsidR="003E5B02" w:rsidRPr="00DB3F49" w:rsidRDefault="003E5B02" w:rsidP="005C0088">
            <w:pPr>
              <w:ind w:left="720"/>
              <w:rPr>
                <w:sz w:val="16"/>
                <w:szCs w:val="16"/>
                <w:lang w:val="es-ES_tradnl"/>
              </w:rPr>
            </w:pPr>
          </w:p>
        </w:tc>
        <w:tc>
          <w:tcPr>
            <w:tcW w:w="1620" w:type="dxa"/>
            <w:shd w:val="clear" w:color="auto" w:fill="000000" w:themeFill="text1"/>
          </w:tcPr>
          <w:p w14:paraId="58A597DE" w14:textId="77777777" w:rsidR="003E5B02" w:rsidRPr="00FD17F2" w:rsidRDefault="003E5B02" w:rsidP="005C0088">
            <w:pPr>
              <w:ind w:left="720"/>
              <w:rPr>
                <w:sz w:val="16"/>
                <w:szCs w:val="16"/>
                <w:lang w:val="es-ES_tradnl"/>
              </w:rPr>
            </w:pPr>
          </w:p>
        </w:tc>
        <w:tc>
          <w:tcPr>
            <w:tcW w:w="1530" w:type="dxa"/>
            <w:shd w:val="clear" w:color="auto" w:fill="000000" w:themeFill="text1"/>
          </w:tcPr>
          <w:p w14:paraId="63C00D7E" w14:textId="77777777" w:rsidR="003E5B02" w:rsidRPr="00D61302" w:rsidRDefault="003E5B02" w:rsidP="005C0088">
            <w:pPr>
              <w:ind w:left="720"/>
              <w:rPr>
                <w:sz w:val="16"/>
                <w:szCs w:val="16"/>
                <w:lang w:val="es-ES_tradnl"/>
              </w:rPr>
            </w:pPr>
          </w:p>
        </w:tc>
        <w:tc>
          <w:tcPr>
            <w:tcW w:w="1800" w:type="dxa"/>
            <w:shd w:val="clear" w:color="auto" w:fill="000000" w:themeFill="text1"/>
          </w:tcPr>
          <w:p w14:paraId="59D27F8D" w14:textId="77777777" w:rsidR="003E5B02" w:rsidRPr="00931A3D" w:rsidRDefault="003E5B02" w:rsidP="005C0088">
            <w:pPr>
              <w:ind w:left="720"/>
              <w:rPr>
                <w:sz w:val="16"/>
                <w:szCs w:val="16"/>
                <w:lang w:val="es-ES_tradnl"/>
              </w:rPr>
            </w:pPr>
          </w:p>
        </w:tc>
        <w:tc>
          <w:tcPr>
            <w:tcW w:w="1620" w:type="dxa"/>
            <w:shd w:val="clear" w:color="auto" w:fill="000000" w:themeFill="text1"/>
          </w:tcPr>
          <w:p w14:paraId="7B7429D2" w14:textId="77777777" w:rsidR="003E5B02" w:rsidRPr="00CF49CC" w:rsidRDefault="003E5B02" w:rsidP="005C0088">
            <w:pPr>
              <w:ind w:left="720"/>
              <w:rPr>
                <w:sz w:val="16"/>
                <w:szCs w:val="16"/>
                <w:lang w:val="es-ES_tradnl"/>
              </w:rPr>
            </w:pPr>
          </w:p>
        </w:tc>
      </w:tr>
      <w:tr w:rsidR="003E5B02" w:rsidRPr="000B0265" w14:paraId="00B41EF2" w14:textId="77777777" w:rsidTr="005C0088">
        <w:trPr>
          <w:trHeight w:val="368"/>
        </w:trPr>
        <w:tc>
          <w:tcPr>
            <w:tcW w:w="4500" w:type="dxa"/>
          </w:tcPr>
          <w:p w14:paraId="5D50E858" w14:textId="77777777" w:rsidR="003E5B02" w:rsidRPr="000B0265" w:rsidRDefault="003E5B02" w:rsidP="005C0088">
            <w:pPr>
              <w:rPr>
                <w:sz w:val="16"/>
                <w:szCs w:val="16"/>
                <w:lang w:val="es-ES_tradnl"/>
              </w:rPr>
            </w:pPr>
            <w:r w:rsidRPr="000B0265">
              <w:rPr>
                <w:sz w:val="16"/>
                <w:szCs w:val="16"/>
                <w:lang w:val="es-ES_tradnl"/>
              </w:rPr>
              <w:t>Regular progress reports</w:t>
            </w:r>
          </w:p>
        </w:tc>
        <w:tc>
          <w:tcPr>
            <w:tcW w:w="1080" w:type="dxa"/>
          </w:tcPr>
          <w:p w14:paraId="03EE619F" w14:textId="77777777" w:rsidR="003E5B02" w:rsidRPr="00624E17" w:rsidRDefault="003E5B02" w:rsidP="005C0088">
            <w:pPr>
              <w:ind w:left="720"/>
              <w:rPr>
                <w:sz w:val="16"/>
                <w:szCs w:val="16"/>
                <w:lang w:val="es-ES_tradnl"/>
              </w:rPr>
            </w:pPr>
          </w:p>
        </w:tc>
        <w:tc>
          <w:tcPr>
            <w:tcW w:w="1260" w:type="dxa"/>
          </w:tcPr>
          <w:p w14:paraId="6B23C895" w14:textId="77777777" w:rsidR="003E5B02" w:rsidRPr="009377BD" w:rsidRDefault="003E5B02" w:rsidP="005C0088">
            <w:pPr>
              <w:ind w:left="720"/>
              <w:rPr>
                <w:sz w:val="16"/>
                <w:szCs w:val="16"/>
                <w:lang w:val="es-ES_tradnl"/>
              </w:rPr>
            </w:pPr>
          </w:p>
        </w:tc>
        <w:tc>
          <w:tcPr>
            <w:tcW w:w="1350" w:type="dxa"/>
          </w:tcPr>
          <w:p w14:paraId="56D2E254" w14:textId="77777777" w:rsidR="003E5B02" w:rsidRPr="00DB3F49" w:rsidRDefault="003E5B02" w:rsidP="005C0088">
            <w:pPr>
              <w:ind w:left="720"/>
              <w:rPr>
                <w:sz w:val="16"/>
                <w:szCs w:val="16"/>
                <w:lang w:val="es-ES_tradnl"/>
              </w:rPr>
            </w:pPr>
          </w:p>
        </w:tc>
        <w:tc>
          <w:tcPr>
            <w:tcW w:w="1620" w:type="dxa"/>
          </w:tcPr>
          <w:p w14:paraId="7341A76D" w14:textId="77777777" w:rsidR="003E5B02" w:rsidRPr="00FD17F2" w:rsidRDefault="003E5B02" w:rsidP="005C0088">
            <w:pPr>
              <w:rPr>
                <w:sz w:val="16"/>
                <w:szCs w:val="16"/>
                <w:lang w:val="es-ES_tradnl"/>
              </w:rPr>
            </w:pPr>
            <w:r w:rsidRPr="00FD17F2">
              <w:rPr>
                <w:sz w:val="16"/>
                <w:szCs w:val="16"/>
                <w:lang w:val="es-ES_tradnl"/>
              </w:rPr>
              <w:t>Receives</w:t>
            </w:r>
          </w:p>
        </w:tc>
        <w:tc>
          <w:tcPr>
            <w:tcW w:w="1530" w:type="dxa"/>
          </w:tcPr>
          <w:p w14:paraId="38C0E48E" w14:textId="77777777" w:rsidR="003E5B02" w:rsidRPr="00D61302" w:rsidRDefault="003E5B02" w:rsidP="005C0088">
            <w:pPr>
              <w:rPr>
                <w:sz w:val="16"/>
                <w:szCs w:val="16"/>
                <w:lang w:val="es-ES_tradnl"/>
              </w:rPr>
            </w:pPr>
            <w:r w:rsidRPr="00D61302">
              <w:rPr>
                <w:sz w:val="16"/>
                <w:szCs w:val="16"/>
                <w:lang w:val="es-ES_tradnl"/>
              </w:rPr>
              <w:t>Produces</w:t>
            </w:r>
          </w:p>
        </w:tc>
        <w:tc>
          <w:tcPr>
            <w:tcW w:w="1800" w:type="dxa"/>
          </w:tcPr>
          <w:p w14:paraId="5B0CDB0D" w14:textId="77777777" w:rsidR="003E5B02" w:rsidRPr="00931A3D" w:rsidRDefault="003E5B02" w:rsidP="005C0088">
            <w:pPr>
              <w:ind w:left="720"/>
              <w:rPr>
                <w:sz w:val="16"/>
                <w:szCs w:val="16"/>
                <w:lang w:val="es-ES_tradnl"/>
              </w:rPr>
            </w:pPr>
          </w:p>
        </w:tc>
        <w:tc>
          <w:tcPr>
            <w:tcW w:w="1620" w:type="dxa"/>
          </w:tcPr>
          <w:p w14:paraId="173C55CC" w14:textId="77777777" w:rsidR="003E5B02" w:rsidRPr="00CF49CC" w:rsidRDefault="003E5B02" w:rsidP="005C0088">
            <w:pPr>
              <w:rPr>
                <w:sz w:val="16"/>
                <w:szCs w:val="16"/>
                <w:lang w:val="es-ES_tradnl"/>
              </w:rPr>
            </w:pPr>
            <w:r w:rsidRPr="00CF49CC">
              <w:rPr>
                <w:sz w:val="16"/>
                <w:szCs w:val="16"/>
                <w:lang w:val="es-ES_tradnl"/>
              </w:rPr>
              <w:t>Reviews</w:t>
            </w:r>
          </w:p>
        </w:tc>
      </w:tr>
      <w:tr w:rsidR="003E5B02" w:rsidRPr="000B0265" w14:paraId="3DA7D309" w14:textId="77777777" w:rsidTr="005C0088">
        <w:trPr>
          <w:trHeight w:val="368"/>
        </w:trPr>
        <w:tc>
          <w:tcPr>
            <w:tcW w:w="4500" w:type="dxa"/>
          </w:tcPr>
          <w:p w14:paraId="1913E75C" w14:textId="77777777" w:rsidR="003E5B02" w:rsidRPr="00624E17" w:rsidRDefault="003E5B02" w:rsidP="005C0088">
            <w:pPr>
              <w:rPr>
                <w:sz w:val="16"/>
                <w:szCs w:val="16"/>
                <w:lang w:val="es-ES_tradnl"/>
              </w:rPr>
            </w:pPr>
            <w:r w:rsidRPr="000B0265">
              <w:rPr>
                <w:sz w:val="16"/>
                <w:szCs w:val="16"/>
                <w:lang w:val="es-ES_tradnl"/>
              </w:rPr>
              <w:t>Synth</w:t>
            </w:r>
            <w:r w:rsidRPr="00624E17">
              <w:rPr>
                <w:sz w:val="16"/>
                <w:szCs w:val="16"/>
                <w:lang w:val="es-ES_tradnl"/>
              </w:rPr>
              <w:t>esis report</w:t>
            </w:r>
          </w:p>
        </w:tc>
        <w:tc>
          <w:tcPr>
            <w:tcW w:w="1080" w:type="dxa"/>
          </w:tcPr>
          <w:p w14:paraId="2B9F65CD" w14:textId="77777777" w:rsidR="003E5B02" w:rsidRPr="009377BD" w:rsidRDefault="003E5B02" w:rsidP="005C0088">
            <w:pPr>
              <w:ind w:left="720"/>
              <w:rPr>
                <w:sz w:val="16"/>
                <w:szCs w:val="16"/>
                <w:lang w:val="es-ES_tradnl"/>
              </w:rPr>
            </w:pPr>
          </w:p>
        </w:tc>
        <w:tc>
          <w:tcPr>
            <w:tcW w:w="1260" w:type="dxa"/>
          </w:tcPr>
          <w:p w14:paraId="1D11435A" w14:textId="77777777" w:rsidR="003E5B02" w:rsidRPr="00DB3F49" w:rsidRDefault="003E5B02" w:rsidP="005C0088">
            <w:pPr>
              <w:rPr>
                <w:sz w:val="16"/>
                <w:szCs w:val="16"/>
                <w:lang w:val="es-ES_tradnl"/>
              </w:rPr>
            </w:pPr>
            <w:r w:rsidRPr="00DB3F49">
              <w:rPr>
                <w:sz w:val="16"/>
                <w:szCs w:val="16"/>
                <w:lang w:val="es-ES_tradnl"/>
              </w:rPr>
              <w:t>Advises</w:t>
            </w:r>
          </w:p>
        </w:tc>
        <w:tc>
          <w:tcPr>
            <w:tcW w:w="1350" w:type="dxa"/>
          </w:tcPr>
          <w:p w14:paraId="3A5195AC" w14:textId="77777777" w:rsidR="003E5B02" w:rsidRPr="00FD17F2" w:rsidRDefault="003E5B02" w:rsidP="005C0088">
            <w:pPr>
              <w:ind w:left="720"/>
              <w:rPr>
                <w:sz w:val="16"/>
                <w:szCs w:val="16"/>
                <w:lang w:val="es-ES_tradnl"/>
              </w:rPr>
            </w:pPr>
          </w:p>
        </w:tc>
        <w:tc>
          <w:tcPr>
            <w:tcW w:w="1620" w:type="dxa"/>
          </w:tcPr>
          <w:p w14:paraId="66E7ABA1" w14:textId="77777777" w:rsidR="003E5B02" w:rsidRPr="00D61302" w:rsidRDefault="003E5B02" w:rsidP="005C0088">
            <w:pPr>
              <w:rPr>
                <w:sz w:val="16"/>
                <w:szCs w:val="16"/>
                <w:lang w:val="es-ES_tradnl"/>
              </w:rPr>
            </w:pPr>
            <w:r w:rsidRPr="00D61302">
              <w:rPr>
                <w:sz w:val="16"/>
                <w:szCs w:val="16"/>
                <w:lang w:val="es-ES_tradnl"/>
              </w:rPr>
              <w:t>Approves</w:t>
            </w:r>
          </w:p>
        </w:tc>
        <w:tc>
          <w:tcPr>
            <w:tcW w:w="1530" w:type="dxa"/>
          </w:tcPr>
          <w:p w14:paraId="60B0343A" w14:textId="77777777" w:rsidR="003E5B02" w:rsidRPr="00931A3D" w:rsidRDefault="003E5B02" w:rsidP="005C0088">
            <w:pPr>
              <w:rPr>
                <w:sz w:val="16"/>
                <w:szCs w:val="16"/>
                <w:lang w:val="es-ES_tradnl"/>
              </w:rPr>
            </w:pPr>
            <w:r w:rsidRPr="00931A3D">
              <w:rPr>
                <w:sz w:val="16"/>
                <w:szCs w:val="16"/>
                <w:lang w:val="es-ES_tradnl"/>
              </w:rPr>
              <w:t>Writes</w:t>
            </w:r>
          </w:p>
        </w:tc>
        <w:tc>
          <w:tcPr>
            <w:tcW w:w="1800" w:type="dxa"/>
          </w:tcPr>
          <w:p w14:paraId="62D06EC2" w14:textId="77777777" w:rsidR="003E5B02" w:rsidRPr="00CF49CC" w:rsidRDefault="003E5B02" w:rsidP="005C0088">
            <w:pPr>
              <w:ind w:left="720"/>
              <w:rPr>
                <w:sz w:val="16"/>
                <w:szCs w:val="16"/>
                <w:lang w:val="es-ES_tradnl"/>
              </w:rPr>
            </w:pPr>
          </w:p>
        </w:tc>
        <w:tc>
          <w:tcPr>
            <w:tcW w:w="1620" w:type="dxa"/>
          </w:tcPr>
          <w:p w14:paraId="7135F293" w14:textId="77777777" w:rsidR="003E5B02" w:rsidRPr="007D1DCD" w:rsidRDefault="003E5B02" w:rsidP="005C0088">
            <w:pPr>
              <w:rPr>
                <w:sz w:val="16"/>
                <w:szCs w:val="16"/>
                <w:lang w:val="es-ES_tradnl"/>
              </w:rPr>
            </w:pPr>
            <w:r w:rsidRPr="007D1DCD">
              <w:rPr>
                <w:sz w:val="16"/>
                <w:szCs w:val="16"/>
                <w:lang w:val="es-ES_tradnl"/>
              </w:rPr>
              <w:t>Reviews</w:t>
            </w:r>
          </w:p>
        </w:tc>
      </w:tr>
    </w:tbl>
    <w:p w14:paraId="6A57CDD1" w14:textId="77777777" w:rsidR="003E5B02" w:rsidRPr="000B0265" w:rsidRDefault="003E5B02" w:rsidP="003E5B02">
      <w:pPr>
        <w:rPr>
          <w:lang w:val="es-ES_tradnl"/>
        </w:rPr>
      </w:pPr>
    </w:p>
    <w:p w14:paraId="457FCB0E" w14:textId="77777777" w:rsidR="003E5B02" w:rsidRPr="00624E17" w:rsidRDefault="003E5B02" w:rsidP="003E5B02">
      <w:pPr>
        <w:rPr>
          <w:lang w:val="es-ES_tradnl"/>
        </w:rPr>
      </w:pPr>
      <w:r w:rsidRPr="00624E17">
        <w:rPr>
          <w:lang w:val="es-ES_tradnl"/>
        </w:rPr>
        <w:t>The IRM manager reports to the Executive Director of the Support Unit for administrative aspects of daily work, including:</w:t>
      </w:r>
    </w:p>
    <w:p w14:paraId="529DA2CA" w14:textId="77777777" w:rsidR="003E5B02" w:rsidRPr="00DB3F49" w:rsidRDefault="003E5B02" w:rsidP="00441F7E">
      <w:pPr>
        <w:pStyle w:val="ListParagraph"/>
        <w:numPr>
          <w:ilvl w:val="0"/>
          <w:numId w:val="18"/>
        </w:numPr>
        <w:spacing w:after="0"/>
        <w:rPr>
          <w:lang w:val="es-ES_tradnl"/>
        </w:rPr>
      </w:pPr>
      <w:r w:rsidRPr="009377BD">
        <w:rPr>
          <w:lang w:val="es-ES_tradnl"/>
        </w:rPr>
        <w:t>Personnel and human resource issues (including approval of contracts and administrat</w:t>
      </w:r>
      <w:r w:rsidRPr="00DB3F49">
        <w:rPr>
          <w:lang w:val="es-ES_tradnl"/>
        </w:rPr>
        <w:t>ive hires)</w:t>
      </w:r>
    </w:p>
    <w:p w14:paraId="047AFCE6" w14:textId="77777777" w:rsidR="003E5B02" w:rsidRPr="00FD17F2" w:rsidRDefault="003E5B02" w:rsidP="00441F7E">
      <w:pPr>
        <w:pStyle w:val="ListParagraph"/>
        <w:numPr>
          <w:ilvl w:val="0"/>
          <w:numId w:val="18"/>
        </w:numPr>
        <w:spacing w:after="0"/>
        <w:rPr>
          <w:lang w:val="es-ES_tradnl"/>
        </w:rPr>
      </w:pPr>
      <w:r w:rsidRPr="00FD17F2">
        <w:rPr>
          <w:lang w:val="es-ES_tradnl"/>
        </w:rPr>
        <w:t>Fundraising (where appropriate)</w:t>
      </w:r>
    </w:p>
    <w:p w14:paraId="7D44AB0A" w14:textId="77777777" w:rsidR="003E5B02" w:rsidRPr="00D61302" w:rsidRDefault="003E5B02" w:rsidP="00441F7E">
      <w:pPr>
        <w:pStyle w:val="ListParagraph"/>
        <w:numPr>
          <w:ilvl w:val="0"/>
          <w:numId w:val="18"/>
        </w:numPr>
        <w:spacing w:after="0"/>
        <w:rPr>
          <w:lang w:val="es-ES_tradnl"/>
        </w:rPr>
      </w:pPr>
      <w:r w:rsidRPr="00D61302">
        <w:rPr>
          <w:lang w:val="es-ES_tradnl"/>
        </w:rPr>
        <w:t>Annual budgeting and expense approval over X threshold</w:t>
      </w:r>
    </w:p>
    <w:p w14:paraId="4E629445" w14:textId="77777777" w:rsidR="003E5B02" w:rsidRPr="00931A3D" w:rsidRDefault="003E5B02" w:rsidP="00441F7E">
      <w:pPr>
        <w:pStyle w:val="ListParagraph"/>
        <w:numPr>
          <w:ilvl w:val="0"/>
          <w:numId w:val="18"/>
        </w:numPr>
        <w:spacing w:after="0"/>
        <w:rPr>
          <w:lang w:val="es-ES_tradnl"/>
        </w:rPr>
      </w:pPr>
      <w:r w:rsidRPr="00931A3D">
        <w:rPr>
          <w:lang w:val="es-ES_tradnl"/>
        </w:rPr>
        <w:t>Annual work planning and submitting key deliverables by agreed-upon timelines</w:t>
      </w:r>
    </w:p>
    <w:p w14:paraId="36DEFBCD" w14:textId="77777777" w:rsidR="003E5B02" w:rsidRPr="00CF49CC" w:rsidRDefault="003E5B02" w:rsidP="00441F7E">
      <w:pPr>
        <w:pStyle w:val="ListParagraph"/>
        <w:numPr>
          <w:ilvl w:val="0"/>
          <w:numId w:val="18"/>
        </w:numPr>
        <w:spacing w:after="0"/>
        <w:rPr>
          <w:lang w:val="es-ES_tradnl"/>
        </w:rPr>
      </w:pPr>
      <w:r w:rsidRPr="00CF49CC">
        <w:rPr>
          <w:lang w:val="es-ES_tradnl"/>
        </w:rPr>
        <w:t>Coordination on travel, calendar, and communications</w:t>
      </w:r>
    </w:p>
    <w:p w14:paraId="236EAE0F" w14:textId="77777777" w:rsidR="003E5B02" w:rsidRPr="007D1DCD" w:rsidRDefault="003E5B02" w:rsidP="003E5B02">
      <w:pPr>
        <w:contextualSpacing/>
        <w:rPr>
          <w:lang w:val="es-ES_tradnl"/>
        </w:rPr>
      </w:pPr>
    </w:p>
    <w:p w14:paraId="68182CF8" w14:textId="77777777" w:rsidR="003E5B02" w:rsidRPr="00DB4E88" w:rsidRDefault="003E5B02" w:rsidP="003E5B02">
      <w:pPr>
        <w:rPr>
          <w:lang w:val="es-ES_tradnl"/>
        </w:rPr>
      </w:pPr>
      <w:r w:rsidRPr="00596B6B">
        <w:rPr>
          <w:lang w:val="es-ES_tradnl"/>
        </w:rPr>
        <w:t>The IRM Manager independen</w:t>
      </w:r>
      <w:r w:rsidRPr="00DB4E88">
        <w:rPr>
          <w:lang w:val="es-ES_tradnl"/>
        </w:rPr>
        <w:t>tly reports to the IEP on the following issues:</w:t>
      </w:r>
    </w:p>
    <w:p w14:paraId="028216CA" w14:textId="77777777" w:rsidR="003E5B02" w:rsidRPr="00DB4E88" w:rsidRDefault="003E5B02" w:rsidP="00441F7E">
      <w:pPr>
        <w:pStyle w:val="ListParagraph"/>
        <w:numPr>
          <w:ilvl w:val="0"/>
          <w:numId w:val="19"/>
        </w:numPr>
        <w:spacing w:after="0"/>
        <w:rPr>
          <w:lang w:val="es-ES_tradnl"/>
        </w:rPr>
      </w:pPr>
      <w:r w:rsidRPr="00DB4E88">
        <w:rPr>
          <w:lang w:val="es-ES_tradnl"/>
        </w:rPr>
        <w:t>IRM research method</w:t>
      </w:r>
    </w:p>
    <w:p w14:paraId="53B0FE0D" w14:textId="77777777" w:rsidR="003E5B02" w:rsidRPr="00C44AAF" w:rsidRDefault="003E5B02" w:rsidP="00441F7E">
      <w:pPr>
        <w:pStyle w:val="ListParagraph"/>
        <w:numPr>
          <w:ilvl w:val="0"/>
          <w:numId w:val="19"/>
        </w:numPr>
        <w:spacing w:after="0"/>
        <w:rPr>
          <w:lang w:val="es-ES_tradnl"/>
        </w:rPr>
      </w:pPr>
      <w:r w:rsidRPr="00C44AAF">
        <w:rPr>
          <w:lang w:val="es-ES_tradnl"/>
        </w:rPr>
        <w:t>Coordination of and with the IEP</w:t>
      </w:r>
    </w:p>
    <w:p w14:paraId="480F1B2E" w14:textId="77777777" w:rsidR="003E5B02" w:rsidRPr="00BD1D62" w:rsidRDefault="003E5B02" w:rsidP="00441F7E">
      <w:pPr>
        <w:pStyle w:val="ListParagraph"/>
        <w:numPr>
          <w:ilvl w:val="0"/>
          <w:numId w:val="19"/>
        </w:numPr>
        <w:spacing w:after="0"/>
        <w:rPr>
          <w:lang w:val="es-ES_tradnl"/>
        </w:rPr>
      </w:pPr>
      <w:r w:rsidRPr="00BD1D62">
        <w:rPr>
          <w:lang w:val="es-ES_tradnl"/>
        </w:rPr>
        <w:t>Hiring of the IRM researchers</w:t>
      </w:r>
    </w:p>
    <w:p w14:paraId="0692981E" w14:textId="77777777" w:rsidR="003E5B02" w:rsidRPr="00C82DC5" w:rsidRDefault="003E5B02" w:rsidP="00441F7E">
      <w:pPr>
        <w:pStyle w:val="ListParagraph"/>
        <w:numPr>
          <w:ilvl w:val="0"/>
          <w:numId w:val="19"/>
        </w:numPr>
        <w:spacing w:after="0"/>
        <w:rPr>
          <w:lang w:val="es-ES_tradnl"/>
        </w:rPr>
      </w:pPr>
      <w:r w:rsidRPr="00C82DC5">
        <w:rPr>
          <w:lang w:val="es-ES_tradnl"/>
        </w:rPr>
        <w:t>Content of IRM findings</w:t>
      </w:r>
    </w:p>
    <w:p w14:paraId="40E279A9" w14:textId="77777777" w:rsidR="003E5B02" w:rsidRPr="00175C06" w:rsidRDefault="003E5B02" w:rsidP="00441F7E">
      <w:pPr>
        <w:pStyle w:val="ListParagraph"/>
        <w:numPr>
          <w:ilvl w:val="0"/>
          <w:numId w:val="19"/>
        </w:numPr>
        <w:spacing w:after="0"/>
        <w:rPr>
          <w:lang w:val="es-ES_tradnl"/>
        </w:rPr>
      </w:pPr>
      <w:r w:rsidRPr="00175C06">
        <w:rPr>
          <w:lang w:val="es-ES_tradnl"/>
        </w:rPr>
        <w:t>Publications</w:t>
      </w:r>
    </w:p>
    <w:p w14:paraId="4B621C2A" w14:textId="77777777" w:rsidR="003E5B02" w:rsidRPr="0087661A" w:rsidRDefault="003E5B02" w:rsidP="003E5B02">
      <w:pPr>
        <w:rPr>
          <w:lang w:val="es-ES_tradnl"/>
        </w:rPr>
      </w:pPr>
    </w:p>
    <w:p w14:paraId="0DDF53F3" w14:textId="77777777" w:rsidR="003E5B02" w:rsidRPr="000B0265" w:rsidRDefault="003E5B02" w:rsidP="00B02A22">
      <w:pPr>
        <w:pStyle w:val="Heading1"/>
        <w:sectPr w:rsidR="003E5B02" w:rsidRPr="000B0265" w:rsidSect="0089067D">
          <w:pgSz w:w="16840" w:h="11900" w:orient="landscape"/>
          <w:pgMar w:top="1170" w:right="1440" w:bottom="1530" w:left="1440" w:header="720" w:footer="720" w:gutter="0"/>
          <w:cols w:space="720"/>
          <w:docGrid w:linePitch="360"/>
        </w:sectPr>
      </w:pPr>
    </w:p>
    <w:p w14:paraId="4BA438D7" w14:textId="5B29EA03" w:rsidR="003E5B02" w:rsidRPr="000B0265" w:rsidRDefault="00440EEB" w:rsidP="00B02A22">
      <w:pPr>
        <w:pStyle w:val="Heading1"/>
      </w:pPr>
      <w:bookmarkStart w:id="58" w:name="_Toc269654278"/>
      <w:bookmarkStart w:id="59" w:name="_Toc461629154"/>
      <w:r w:rsidRPr="000B0265">
        <w:lastRenderedPageBreak/>
        <w:t>Anexo</w:t>
      </w:r>
      <w:r w:rsidR="003E5B02" w:rsidRPr="000B0265">
        <w:t xml:space="preserve"> B: </w:t>
      </w:r>
      <w:r w:rsidRPr="000B0265">
        <w:t>Selecciones de los</w:t>
      </w:r>
      <w:r w:rsidR="003E5B02" w:rsidRPr="000B0265">
        <w:t xml:space="preserve"> </w:t>
      </w:r>
      <w:r w:rsidR="003E5B02" w:rsidRPr="000B0265">
        <w:rPr>
          <w:i/>
        </w:rPr>
        <w:t>Articles of Governance</w:t>
      </w:r>
      <w:bookmarkEnd w:id="58"/>
      <w:bookmarkEnd w:id="59"/>
    </w:p>
    <w:p w14:paraId="76256658" w14:textId="77777777" w:rsidR="003E5B02" w:rsidRPr="000B0265" w:rsidRDefault="003E5B02" w:rsidP="00441F7E">
      <w:pPr>
        <w:pStyle w:val="Heading2"/>
        <w:numPr>
          <w:ilvl w:val="0"/>
          <w:numId w:val="6"/>
        </w:numPr>
        <w:spacing w:after="0"/>
      </w:pPr>
      <w:bookmarkStart w:id="60" w:name="_Toc269654279"/>
      <w:bookmarkStart w:id="61" w:name="_Toc461629155"/>
      <w:r w:rsidRPr="000B0265">
        <w:t>Background and Objectives</w:t>
      </w:r>
      <w:bookmarkEnd w:id="60"/>
      <w:bookmarkEnd w:id="61"/>
      <w:r w:rsidRPr="000B0265">
        <w:t xml:space="preserve"> </w:t>
      </w:r>
    </w:p>
    <w:p w14:paraId="13D440CC" w14:textId="77777777" w:rsidR="003E5B02" w:rsidRPr="000B0265" w:rsidRDefault="003E5B02" w:rsidP="003E5B02">
      <w:pPr>
        <w:rPr>
          <w:lang w:val="es-ES_tradnl"/>
        </w:rPr>
      </w:pPr>
      <w:r w:rsidRPr="000B0265">
        <w:rPr>
          <w:lang w:val="es-ES_tradnl"/>
        </w:rPr>
        <w:t>The Open Government Partnership (OGP) is a voluntary, multi-stakeholder international initiative that aims to secure concrete commitments from governments to their citizenry to promote transparency, empower citizens, fight corruption, and harness new technologies to strengthen governance. In pursuit of these goals, OGP provides an international forum for dialogue and sharing ideas and experience among governments, civil society organizations, and the private sector, all of which contribute to a common pursuit of open government. OGP stakeholders include participating governments as well as civil society and private sector entities that support the principles and mission of OGP.</w:t>
      </w:r>
    </w:p>
    <w:p w14:paraId="50C68B47" w14:textId="77777777" w:rsidR="003E5B02" w:rsidRPr="000B0265" w:rsidRDefault="003E5B02" w:rsidP="00441F7E">
      <w:pPr>
        <w:pStyle w:val="Heading2"/>
        <w:numPr>
          <w:ilvl w:val="0"/>
          <w:numId w:val="6"/>
        </w:numPr>
        <w:spacing w:after="0"/>
        <w:ind w:left="360" w:hanging="360"/>
      </w:pPr>
      <w:bookmarkStart w:id="62" w:name="_Toc269654280"/>
      <w:bookmarkStart w:id="63" w:name="_Toc461629156"/>
      <w:r w:rsidRPr="000B0265">
        <w:t>Participation in OGP</w:t>
      </w:r>
      <w:bookmarkEnd w:id="62"/>
      <w:bookmarkEnd w:id="63"/>
    </w:p>
    <w:p w14:paraId="6BDA1355" w14:textId="77777777" w:rsidR="003E5B02" w:rsidRPr="000B0265" w:rsidRDefault="003E5B02" w:rsidP="0046175C">
      <w:pPr>
        <w:pStyle w:val="Heading3"/>
      </w:pPr>
      <w:r w:rsidRPr="000B0265">
        <w:t>Expectations of OGP participating governments</w:t>
      </w:r>
    </w:p>
    <w:p w14:paraId="28249D57" w14:textId="77777777" w:rsidR="003E5B02" w:rsidRPr="000B0265" w:rsidRDefault="003E5B02" w:rsidP="003E5B02">
      <w:pPr>
        <w:rPr>
          <w:lang w:val="es-ES_tradnl"/>
        </w:rPr>
      </w:pPr>
      <w:r w:rsidRPr="000B0265">
        <w:rPr>
          <w:lang w:val="es-ES_tradnl"/>
        </w:rPr>
        <w:t xml:space="preserve">All OGP participating governments commit to meeting five common expectations. These are that they: </w:t>
      </w:r>
    </w:p>
    <w:p w14:paraId="1FB4D704" w14:textId="77777777" w:rsidR="003E5B02" w:rsidRPr="000B0265" w:rsidRDefault="003E5B02" w:rsidP="00441F7E">
      <w:pPr>
        <w:pStyle w:val="ListParagraph"/>
        <w:numPr>
          <w:ilvl w:val="0"/>
          <w:numId w:val="20"/>
        </w:numPr>
        <w:spacing w:after="0"/>
        <w:rPr>
          <w:lang w:val="es-ES_tradnl"/>
        </w:rPr>
      </w:pPr>
      <w:r w:rsidRPr="000B0265">
        <w:rPr>
          <w:lang w:val="es-ES_tradnl"/>
        </w:rPr>
        <w:t>Endorse the high-level Open Government Declaration;</w:t>
      </w:r>
    </w:p>
    <w:p w14:paraId="77A98812" w14:textId="77777777" w:rsidR="003E5B02" w:rsidRPr="000B0265" w:rsidRDefault="003E5B02" w:rsidP="00441F7E">
      <w:pPr>
        <w:pStyle w:val="ListParagraph"/>
        <w:numPr>
          <w:ilvl w:val="0"/>
          <w:numId w:val="20"/>
        </w:numPr>
        <w:spacing w:after="0"/>
        <w:rPr>
          <w:lang w:val="es-ES_tradnl"/>
        </w:rPr>
      </w:pPr>
      <w:r w:rsidRPr="000B0265">
        <w:rPr>
          <w:lang w:val="es-ES_tradnl"/>
        </w:rPr>
        <w:t>Make concrete commitments, as part of a country action plan, that are ambitious and go beyond a country’s current practice;</w:t>
      </w:r>
    </w:p>
    <w:p w14:paraId="3DD60FA7" w14:textId="77777777" w:rsidR="003E5B02" w:rsidRPr="000B0265" w:rsidRDefault="003E5B02" w:rsidP="00441F7E">
      <w:pPr>
        <w:pStyle w:val="ListParagraph"/>
        <w:numPr>
          <w:ilvl w:val="0"/>
          <w:numId w:val="20"/>
        </w:numPr>
        <w:spacing w:after="0"/>
        <w:rPr>
          <w:lang w:val="es-ES_tradnl"/>
        </w:rPr>
      </w:pPr>
      <w:r w:rsidRPr="000B0265">
        <w:rPr>
          <w:lang w:val="es-ES_tradnl"/>
        </w:rPr>
        <w:t>Develop country action plans through a multi-stakeholder process, with the active engagement of citizens and civil society;</w:t>
      </w:r>
    </w:p>
    <w:p w14:paraId="58234FE9" w14:textId="77777777" w:rsidR="003E5B02" w:rsidRPr="000B0265" w:rsidRDefault="003E5B02" w:rsidP="00441F7E">
      <w:pPr>
        <w:pStyle w:val="ListParagraph"/>
        <w:numPr>
          <w:ilvl w:val="0"/>
          <w:numId w:val="20"/>
        </w:numPr>
        <w:spacing w:after="0"/>
        <w:rPr>
          <w:lang w:val="es-ES_tradnl"/>
        </w:rPr>
      </w:pPr>
      <w:r w:rsidRPr="000B0265">
        <w:rPr>
          <w:lang w:val="es-ES_tradnl"/>
        </w:rPr>
        <w:t>Commit to a self-assessment and independent reporting on the country’s progress; and,</w:t>
      </w:r>
    </w:p>
    <w:p w14:paraId="5DBD7A1B" w14:textId="77777777" w:rsidR="003E5B02" w:rsidRPr="000B0265" w:rsidRDefault="003E5B02" w:rsidP="00441F7E">
      <w:pPr>
        <w:pStyle w:val="ListParagraph"/>
        <w:numPr>
          <w:ilvl w:val="0"/>
          <w:numId w:val="20"/>
        </w:numPr>
        <w:rPr>
          <w:lang w:val="es-ES_tradnl"/>
        </w:rPr>
      </w:pPr>
      <w:r w:rsidRPr="000B0265">
        <w:rPr>
          <w:lang w:val="es-ES_tradnl"/>
        </w:rPr>
        <w:t xml:space="preserve">Contribute to the advancement of open government in other countries through sharing of best practices, expertise, technical assistance, technologies and resources, as appropriate. </w:t>
      </w:r>
    </w:p>
    <w:p w14:paraId="49023D31" w14:textId="77777777" w:rsidR="003E5B02" w:rsidRPr="000B0265" w:rsidRDefault="003E5B02" w:rsidP="003E5B02">
      <w:pPr>
        <w:rPr>
          <w:lang w:val="es-ES_tradnl"/>
        </w:rPr>
      </w:pPr>
      <w:r w:rsidRPr="000B0265">
        <w:rPr>
          <w:lang w:val="es-ES_tradnl"/>
        </w:rPr>
        <w:t xml:space="preserve">OGP participating governments are expected to uphold the values and principles articulated in the Open Government Declaration, and to consistently and continually advance open governance for the well being of their citizens. </w:t>
      </w:r>
      <w:r w:rsidRPr="000B0265">
        <w:rPr>
          <w:rFonts w:cs="Arial"/>
          <w:color w:val="1A1A1A"/>
          <w:lang w:val="es-ES_tradnl"/>
        </w:rPr>
        <w:t>Should the IRM process find that a participating government repeatedly (in two consecutive IRM reports) acts contrary to OGP process and to its action plan commitments (Addenda B and C), fails to adequately address issues raised by the IRM, or is taking actions that undermine the values and principles of OGP, the Steering Committee may upon recommendation of the Criteria and Standards Subcommittee review the participation of that government in OGP. Both the Subcommittee and Steering Committee processes will include</w:t>
      </w:r>
      <w:r w:rsidRPr="000B0265">
        <w:rPr>
          <w:rFonts w:cs="Arial"/>
          <w:color w:val="1A1A1A"/>
          <w:sz w:val="26"/>
          <w:szCs w:val="26"/>
          <w:lang w:val="es-ES_tradnl"/>
        </w:rPr>
        <w:t xml:space="preserve"> </w:t>
      </w:r>
      <w:r w:rsidRPr="000B0265">
        <w:rPr>
          <w:rFonts w:cs="Arial"/>
          <w:color w:val="1A1A1A"/>
          <w:lang w:val="es-ES_tradnl"/>
        </w:rPr>
        <w:t>direct conversations with governments under such review.</w:t>
      </w:r>
      <w:r w:rsidRPr="000B0265">
        <w:rPr>
          <w:lang w:val="es-ES_tradnl"/>
        </w:rPr>
        <w:t xml:space="preserve"> Specifically, in order to safeguard the integrity and legitimacy of OGP, the Steering Committee may review the participation of governments in OGP if they fail to resolve these issues:</w:t>
      </w:r>
    </w:p>
    <w:p w14:paraId="75F26367" w14:textId="77777777" w:rsidR="003E5B02" w:rsidRPr="000B0265" w:rsidRDefault="003E5B02" w:rsidP="00441F7E">
      <w:pPr>
        <w:pStyle w:val="ListParagraph"/>
        <w:numPr>
          <w:ilvl w:val="0"/>
          <w:numId w:val="15"/>
        </w:numPr>
        <w:spacing w:after="0"/>
        <w:ind w:hanging="360"/>
        <w:rPr>
          <w:lang w:val="es-ES_tradnl"/>
        </w:rPr>
      </w:pPr>
      <w:r w:rsidRPr="000B0265">
        <w:rPr>
          <w:lang w:val="es-ES_tradnl"/>
        </w:rPr>
        <w:t>Should a participating government fall below the minimum eligibility criteria (Addenda A, updated each year by the OGP Support Unit) that government should take immediate and explicit steps to address issues so that it passes the threshold within one year.</w:t>
      </w:r>
    </w:p>
    <w:p w14:paraId="6EDC681E" w14:textId="77777777" w:rsidR="003E5B02" w:rsidRPr="000B0265" w:rsidRDefault="003E5B02" w:rsidP="00441F7E">
      <w:pPr>
        <w:pStyle w:val="ListParagraph"/>
        <w:numPr>
          <w:ilvl w:val="0"/>
          <w:numId w:val="15"/>
        </w:numPr>
        <w:ind w:hanging="360"/>
        <w:rPr>
          <w:lang w:val="es-ES_tradnl"/>
        </w:rPr>
      </w:pPr>
      <w:r w:rsidRPr="000B0265">
        <w:rPr>
          <w:lang w:val="es-ES_tradnl"/>
        </w:rPr>
        <w:t>Should the IRM process find that a participating government repeatedly (for two consecutive reports) acts contrary to OGP process or its action plan commitments (Addenda B and C), and fails to adequately address issues raised by the IRM, the Steering Committee may upon recommendation of the Criteria and Standards Subcommittee review the participation of said government in OGP.</w:t>
      </w:r>
    </w:p>
    <w:p w14:paraId="189330ED" w14:textId="77777777" w:rsidR="003E5B02" w:rsidRPr="000B0265" w:rsidRDefault="003E5B02" w:rsidP="003E5B02">
      <w:pPr>
        <w:rPr>
          <w:lang w:val="es-ES_tradnl"/>
        </w:rPr>
      </w:pPr>
      <w:r w:rsidRPr="000B0265">
        <w:rPr>
          <w:lang w:val="es-ES_tradnl"/>
        </w:rPr>
        <w:t xml:space="preserve">Steering Committee engagement with participating governments should emphasize the vertical accountability between a government and its citizens that is the founding principle of OGP. </w:t>
      </w:r>
    </w:p>
    <w:p w14:paraId="61C8A879" w14:textId="77777777" w:rsidR="003E5B02" w:rsidRPr="000B0265" w:rsidRDefault="003E5B02" w:rsidP="003E5B02">
      <w:pPr>
        <w:rPr>
          <w:rFonts w:eastAsia="Calibri"/>
          <w:lang w:val="es-ES_tradnl"/>
        </w:rPr>
      </w:pPr>
      <w:r w:rsidRPr="000B0265">
        <w:rPr>
          <w:rFonts w:eastAsia="Calibri"/>
          <w:lang w:val="es-ES_tradnl"/>
        </w:rPr>
        <w:t xml:space="preserve">The Steering Committee will issue a public report about its final decision on the participation of any government. </w:t>
      </w:r>
    </w:p>
    <w:p w14:paraId="69F40285" w14:textId="77777777" w:rsidR="003E5B02" w:rsidRPr="000B0265" w:rsidRDefault="003E5B02" w:rsidP="003E5B02">
      <w:pPr>
        <w:pStyle w:val="Heading2"/>
      </w:pPr>
      <w:bookmarkStart w:id="64" w:name="_Toc269654281"/>
      <w:bookmarkStart w:id="65" w:name="_Toc461629157"/>
      <w:r w:rsidRPr="000B0265">
        <w:lastRenderedPageBreak/>
        <w:t>III. OGP action plans and reporting</w:t>
      </w:r>
      <w:bookmarkEnd w:id="64"/>
      <w:bookmarkEnd w:id="65"/>
      <w:r w:rsidRPr="000B0265">
        <w:t xml:space="preserve"> </w:t>
      </w:r>
    </w:p>
    <w:p w14:paraId="51119CFB" w14:textId="77777777" w:rsidR="003E5B02" w:rsidRPr="000B0265" w:rsidRDefault="003E5B02" w:rsidP="003E5B02">
      <w:pPr>
        <w:rPr>
          <w:lang w:val="es-ES_tradnl"/>
        </w:rPr>
      </w:pPr>
      <w:r w:rsidRPr="000B0265">
        <w:rPr>
          <w:lang w:val="es-ES_tradnl"/>
        </w:rPr>
        <w:t xml:space="preserve">Action plans should be for the duration of two years, although individual commitments contained in these action plans may be for more or less than two years, depending on the nature of the commitment. However, each action plan should include one-year and two-year benchmarks, so that governments, civil society organizations, and the IRM (see below), have a common set of time-bound metrics to assess progress. As living documents, action plans may be updated as needed based on ongoing consultations with civil society. Any updates must be duly noted in the official version of the action plan on the OGP website. </w:t>
      </w:r>
    </w:p>
    <w:p w14:paraId="2BC01BE8" w14:textId="77777777" w:rsidR="003E5B02" w:rsidRPr="000B0265" w:rsidRDefault="003E5B02" w:rsidP="003E5B02">
      <w:pPr>
        <w:rPr>
          <w:lang w:val="es-ES_tradnl"/>
        </w:rPr>
      </w:pPr>
      <w:r w:rsidRPr="000B0265">
        <w:rPr>
          <w:lang w:val="es-ES_tradnl"/>
        </w:rPr>
        <w:t xml:space="preserve">All OGP participating governments are to publish an interim self-assessment report approximately three months after the end of the first year of action plan implementation. This report should follow OGP guidelines in assessing the government’s performance in meeting its OGP commitments, according to the substance and timelines set out in its national action plan. This report should be made publicly available in the local language(s) and in English and should be published on the OGP website. A comprehensive self-assessment report will be required after two years of action plan implementation. For countries that have joined OGP through 2012, interim and comprehensive self-assessment reports will be required after the government’s second OGP action plan. For countries that have joined OGP in 2013 and onwards, self-assessment reports will be required in the implementation of their first action plan. </w:t>
      </w:r>
    </w:p>
    <w:p w14:paraId="03FB5B24" w14:textId="77777777" w:rsidR="003E5B02" w:rsidRPr="000B0265" w:rsidRDefault="003E5B02" w:rsidP="003E5B02">
      <w:pPr>
        <w:rPr>
          <w:lang w:val="es-ES_tradnl"/>
        </w:rPr>
      </w:pPr>
      <w:r w:rsidRPr="000B0265">
        <w:rPr>
          <w:lang w:val="es-ES_tradnl"/>
        </w:rPr>
        <w:t>As a complement to the participating government self-assessment report, an independent progress report is to be written by well-respected governance researchers, preferably from each OGP participating country. Researchers are to use a common OGP independent progress report instrument and guidelines, based on a combination of interviews with local OGP stakeholders as well as desk-based analysis. This report is to be shared with a small International Experts Panel (IEP) (appointed by the OGP Steering Committee) for peer review to ensure that the highest standards of research and due diligence have been applied. The draft report is then shared with the relevant OGP government for comment. After receiving comments on the draft report from each government, the researcher and the IEP finalize the independent progress report for publication on the OGP portal. OGP-participating governments may also issue a formal public response to the independent report on the OGP portal once it is published. The executive summary of the independent progress report is to be made publicly available in the local language(s) and in English.</w:t>
      </w:r>
    </w:p>
    <w:p w14:paraId="5CE42EF8" w14:textId="77777777" w:rsidR="003E5B02" w:rsidRPr="000B0265" w:rsidRDefault="003E5B02" w:rsidP="0046175C">
      <w:pPr>
        <w:pStyle w:val="Heading3"/>
      </w:pPr>
      <w:r w:rsidRPr="000B0265">
        <w:t>Disclosure policy</w:t>
      </w:r>
    </w:p>
    <w:p w14:paraId="38EAD775" w14:textId="77777777" w:rsidR="003E5B02" w:rsidRPr="000B0265" w:rsidRDefault="003E5B02" w:rsidP="003E5B02">
      <w:pPr>
        <w:rPr>
          <w:lang w:val="es-ES_tradnl"/>
        </w:rPr>
      </w:pPr>
      <w:r w:rsidRPr="000B0265">
        <w:rPr>
          <w:lang w:val="es-ES_tradnl"/>
        </w:rPr>
        <w:t xml:space="preserve">OGP operates on a presumption of openness in all of its activities. The disclosure policy outlined in Addendum E applies to all information held by or on behalf of the OGP Support Unit, Steering Committee and subcommittees, and must favor openness over any approach which advocates secrecy. </w:t>
      </w:r>
    </w:p>
    <w:p w14:paraId="2458648B" w14:textId="77777777" w:rsidR="003E5B02" w:rsidRPr="000B0265" w:rsidRDefault="003E5B02" w:rsidP="003E5B02">
      <w:pPr>
        <w:rPr>
          <w:lang w:val="es-ES_tradnl"/>
        </w:rPr>
        <w:sectPr w:rsidR="003E5B02" w:rsidRPr="000B0265" w:rsidSect="00545405">
          <w:pgSz w:w="11900" w:h="16840"/>
          <w:pgMar w:top="1440" w:right="1530" w:bottom="1440" w:left="1800" w:header="720" w:footer="720" w:gutter="0"/>
          <w:cols w:space="720"/>
          <w:docGrid w:linePitch="360"/>
        </w:sectPr>
      </w:pPr>
    </w:p>
    <w:p w14:paraId="6E15F572" w14:textId="77777777" w:rsidR="003E5B02" w:rsidRPr="000B0265" w:rsidRDefault="003E5B02" w:rsidP="00B02A22">
      <w:pPr>
        <w:pStyle w:val="Heading1"/>
      </w:pPr>
      <w:bookmarkStart w:id="66" w:name="_Toc269654282"/>
      <w:bookmarkStart w:id="67" w:name="_Toc461629158"/>
      <w:r w:rsidRPr="000B0265">
        <w:lastRenderedPageBreak/>
        <w:t>Addenda</w:t>
      </w:r>
      <w:bookmarkEnd w:id="66"/>
      <w:bookmarkEnd w:id="67"/>
    </w:p>
    <w:p w14:paraId="5B760528" w14:textId="77777777" w:rsidR="003E5B02" w:rsidRPr="000B0265" w:rsidRDefault="003E5B02" w:rsidP="0046175C">
      <w:pPr>
        <w:pStyle w:val="Heading3"/>
      </w:pPr>
      <w:r w:rsidRPr="000B0265">
        <w:t>Addendum B: OGP country commitments</w:t>
      </w:r>
    </w:p>
    <w:p w14:paraId="59B0BB5A" w14:textId="77777777" w:rsidR="003E5B02" w:rsidRPr="000B0265" w:rsidRDefault="003E5B02" w:rsidP="003E5B02">
      <w:pPr>
        <w:rPr>
          <w:lang w:val="es-ES_tradnl"/>
        </w:rPr>
      </w:pPr>
      <w:r w:rsidRPr="000B0265">
        <w:rPr>
          <w:lang w:val="es-ES_tradnl"/>
        </w:rPr>
        <w:t xml:space="preserve">All OGP participating governments are to develop OGP national action plans that elaborate concrete commitments over a two-year period. </w:t>
      </w:r>
    </w:p>
    <w:p w14:paraId="6C105425" w14:textId="77777777" w:rsidR="003E5B02" w:rsidRPr="000B0265" w:rsidRDefault="003E5B02" w:rsidP="003E5B02">
      <w:pPr>
        <w:rPr>
          <w:lang w:val="es-ES_tradnl"/>
        </w:rPr>
      </w:pPr>
      <w:r w:rsidRPr="000B0265">
        <w:rPr>
          <w:lang w:val="es-ES_tradnl"/>
        </w:rPr>
        <w:t xml:space="preserve">Governments should begin their OGP national action plans by sharing existing efforts related to their chosen grand challenge(s), including specific open government strategies and ongoing programs. Action plans should then set out governments’ OGP commitments, which stretch government practice beyond its current baseline with respect to the relevant grand challenge. These commitments may build on existing efforts, identify new steps to complete on-going reforms, or initiate action in an entirely new area. Commitments in country action plans should be ambitious in nature. An ambitious commitment is defined as one that, once completed, will show a demonstrable advancement from action plan to action plan in the grand challenge areas proposed by OGP through openness, transparency, civic participation, and accountability. In the context of pre-existing commitments, ambition is defined as expediting the time frame for completion of the stated goals of a commitment. </w:t>
      </w:r>
    </w:p>
    <w:p w14:paraId="4978F139" w14:textId="77777777" w:rsidR="003E5B02" w:rsidRPr="000B0265" w:rsidRDefault="003E5B02" w:rsidP="003E5B02">
      <w:pPr>
        <w:rPr>
          <w:lang w:val="es-ES_tradnl"/>
        </w:rPr>
      </w:pPr>
      <w:r w:rsidRPr="000B0265">
        <w:rPr>
          <w:lang w:val="es-ES_tradnl"/>
        </w:rPr>
        <w:t>OGP commitments are to be structured around a set of five “grand challenges” that governments face. OGP recognizes that all countries are starting from different baselines. Countries are charged with selecting the grand challenges and related concrete commitments that most relate to their unique country contexts. No action plan, standard or specific commitments are to be forced on any country.</w:t>
      </w:r>
    </w:p>
    <w:p w14:paraId="3FCAF332" w14:textId="77777777" w:rsidR="003E5B02" w:rsidRPr="000B0265" w:rsidRDefault="003E5B02" w:rsidP="003E5B02">
      <w:pPr>
        <w:rPr>
          <w:lang w:val="es-ES_tradnl"/>
        </w:rPr>
      </w:pPr>
      <w:r w:rsidRPr="000B0265">
        <w:rPr>
          <w:lang w:val="es-ES_tradnl"/>
        </w:rPr>
        <w:t>The five OGP grand challenges are:</w:t>
      </w:r>
    </w:p>
    <w:p w14:paraId="67E096AF" w14:textId="77777777" w:rsidR="003E5B02" w:rsidRPr="000B0265" w:rsidRDefault="003E5B02" w:rsidP="00441F7E">
      <w:pPr>
        <w:pStyle w:val="ListParagraph"/>
        <w:numPr>
          <w:ilvl w:val="0"/>
          <w:numId w:val="21"/>
        </w:numPr>
        <w:spacing w:after="0"/>
        <w:rPr>
          <w:lang w:val="es-ES_tradnl"/>
        </w:rPr>
      </w:pPr>
      <w:r w:rsidRPr="000B0265">
        <w:rPr>
          <w:lang w:val="es-ES_tradnl"/>
        </w:rPr>
        <w:t xml:space="preserve">Improving Public Services—measures that address the full spectrum of citizen services by fostering public service improvement or private sector innovation, including health, education, criminal justice, water, electricity, telecommunications, and any other relevant service areas </w:t>
      </w:r>
    </w:p>
    <w:p w14:paraId="2E01A964" w14:textId="77777777" w:rsidR="003E5B02" w:rsidRPr="000B0265" w:rsidRDefault="003E5B02" w:rsidP="00441F7E">
      <w:pPr>
        <w:pStyle w:val="ListParagraph"/>
        <w:numPr>
          <w:ilvl w:val="0"/>
          <w:numId w:val="21"/>
        </w:numPr>
        <w:spacing w:after="0"/>
        <w:rPr>
          <w:lang w:val="es-ES_tradnl"/>
        </w:rPr>
      </w:pPr>
      <w:r w:rsidRPr="000B0265">
        <w:rPr>
          <w:lang w:val="es-ES_tradnl"/>
        </w:rPr>
        <w:t>Increasing Public Integrity—measures that address corruption and public ethics, access to information, campaign finance reform, and media and civil society freedom</w:t>
      </w:r>
    </w:p>
    <w:p w14:paraId="10CC37CC" w14:textId="77777777" w:rsidR="003E5B02" w:rsidRPr="000B0265" w:rsidRDefault="003E5B02" w:rsidP="00441F7E">
      <w:pPr>
        <w:pStyle w:val="ListParagraph"/>
        <w:numPr>
          <w:ilvl w:val="0"/>
          <w:numId w:val="21"/>
        </w:numPr>
        <w:spacing w:after="0"/>
        <w:rPr>
          <w:lang w:val="es-ES_tradnl"/>
        </w:rPr>
      </w:pPr>
      <w:r w:rsidRPr="000B0265">
        <w:rPr>
          <w:lang w:val="es-ES_tradnl"/>
        </w:rPr>
        <w:t>More Effectively Managing Public Resources—measures that address budgets, procurement, natural resources, and foreign assistance</w:t>
      </w:r>
    </w:p>
    <w:p w14:paraId="0585581E" w14:textId="77777777" w:rsidR="003E5B02" w:rsidRPr="000B0265" w:rsidRDefault="003E5B02" w:rsidP="00441F7E">
      <w:pPr>
        <w:pStyle w:val="ListParagraph"/>
        <w:numPr>
          <w:ilvl w:val="0"/>
          <w:numId w:val="21"/>
        </w:numPr>
        <w:spacing w:after="0"/>
        <w:rPr>
          <w:lang w:val="es-ES_tradnl"/>
        </w:rPr>
      </w:pPr>
      <w:r w:rsidRPr="000B0265">
        <w:rPr>
          <w:lang w:val="es-ES_tradnl"/>
        </w:rPr>
        <w:t>Creating Safer Communities—measures that address public safety, the security sector, disaster and crisis response, and environmental threats</w:t>
      </w:r>
    </w:p>
    <w:p w14:paraId="6792238E" w14:textId="77777777" w:rsidR="003E5B02" w:rsidRPr="000B0265" w:rsidRDefault="003E5B02" w:rsidP="00441F7E">
      <w:pPr>
        <w:pStyle w:val="ListParagraph"/>
        <w:numPr>
          <w:ilvl w:val="0"/>
          <w:numId w:val="21"/>
        </w:numPr>
        <w:spacing w:after="0"/>
        <w:rPr>
          <w:lang w:val="es-ES_tradnl"/>
        </w:rPr>
      </w:pPr>
      <w:r w:rsidRPr="000B0265">
        <w:rPr>
          <w:lang w:val="es-ES_tradnl"/>
        </w:rPr>
        <w:t>Increasing Corporate Accountability—measures that address corporate responsibility on issues such as the environment, anti-corruption, consumer protection, and community engagement </w:t>
      </w:r>
    </w:p>
    <w:p w14:paraId="6C6AE250" w14:textId="77777777" w:rsidR="003E5B02" w:rsidRPr="000B0265" w:rsidRDefault="003E5B02" w:rsidP="003E5B02">
      <w:pPr>
        <w:rPr>
          <w:lang w:val="es-ES_tradnl"/>
        </w:rPr>
      </w:pPr>
      <w:r w:rsidRPr="000B0265">
        <w:rPr>
          <w:lang w:val="es-ES_tradnl"/>
        </w:rPr>
        <w:t>While the nature of concrete commitments under any grand challenge area should be flexible and allow for each country’s unique circumstances, all OGP commitments should reflect four core open government principles:</w:t>
      </w:r>
    </w:p>
    <w:p w14:paraId="5B790E32" w14:textId="77777777" w:rsidR="003E5B02" w:rsidRPr="000B0265" w:rsidRDefault="003E5B02" w:rsidP="00441F7E">
      <w:pPr>
        <w:pStyle w:val="ListParagraph"/>
        <w:numPr>
          <w:ilvl w:val="0"/>
          <w:numId w:val="22"/>
        </w:numPr>
        <w:spacing w:after="0"/>
        <w:rPr>
          <w:lang w:val="es-ES_tradnl"/>
        </w:rPr>
      </w:pPr>
      <w:r w:rsidRPr="000B0265">
        <w:rPr>
          <w:lang w:val="es-ES_tradnl"/>
        </w:rPr>
        <w:t>Transparency: information on government activities and decisions is open, comprehensive, timely, freely available to the public, and meets basic open data standards (e.g. raw data, machine readability).</w:t>
      </w:r>
    </w:p>
    <w:p w14:paraId="4E228D2C" w14:textId="77777777" w:rsidR="003E5B02" w:rsidRPr="000B0265" w:rsidRDefault="003E5B02" w:rsidP="00441F7E">
      <w:pPr>
        <w:pStyle w:val="ListParagraph"/>
        <w:numPr>
          <w:ilvl w:val="0"/>
          <w:numId w:val="22"/>
        </w:numPr>
        <w:spacing w:after="0"/>
        <w:rPr>
          <w:lang w:val="es-ES_tradnl"/>
        </w:rPr>
      </w:pPr>
      <w:r w:rsidRPr="000B0265">
        <w:rPr>
          <w:lang w:val="es-ES_tradnl"/>
        </w:rPr>
        <w:t>Citizen Participation: governments seek to mobilize citizens to engage in public debate, provide input, and make contributions that lead to more responsive, innovative, and effective governance.</w:t>
      </w:r>
    </w:p>
    <w:p w14:paraId="1E8EB83D" w14:textId="77777777" w:rsidR="003E5B02" w:rsidRPr="000B0265" w:rsidRDefault="003E5B02" w:rsidP="00441F7E">
      <w:pPr>
        <w:pStyle w:val="ListParagraph"/>
        <w:numPr>
          <w:ilvl w:val="0"/>
          <w:numId w:val="22"/>
        </w:numPr>
        <w:spacing w:after="0"/>
        <w:rPr>
          <w:lang w:val="es-ES_tradnl"/>
        </w:rPr>
      </w:pPr>
      <w:r w:rsidRPr="000B0265">
        <w:rPr>
          <w:lang w:val="es-ES_tradnl"/>
        </w:rPr>
        <w:t>Accountability: there are rules, regulations and mechanisms in place that call upon government actors to justify their actions, act upon criticisms or requirements made of them, and accept responsibility for failure to perform with respect to laws or commitments.</w:t>
      </w:r>
    </w:p>
    <w:p w14:paraId="643EBB2C" w14:textId="77777777" w:rsidR="003E5B02" w:rsidRPr="000B0265" w:rsidRDefault="003E5B02" w:rsidP="00441F7E">
      <w:pPr>
        <w:pStyle w:val="ListParagraph"/>
        <w:numPr>
          <w:ilvl w:val="0"/>
          <w:numId w:val="22"/>
        </w:numPr>
        <w:spacing w:after="0"/>
        <w:rPr>
          <w:lang w:val="es-ES_tradnl"/>
        </w:rPr>
      </w:pPr>
      <w:r w:rsidRPr="000B0265">
        <w:rPr>
          <w:lang w:val="es-ES_tradnl"/>
        </w:rPr>
        <w:t>Technology and Innovation: governments embrace the importance of providing citizens with open access to technology, the role of new technologies in driving innovation, and the importance of increasing the capacity of citizens to use technology. </w:t>
      </w:r>
    </w:p>
    <w:p w14:paraId="559F7DF8" w14:textId="77777777" w:rsidR="003E5B02" w:rsidRPr="000B0265" w:rsidRDefault="003E5B02" w:rsidP="003E5B02">
      <w:pPr>
        <w:rPr>
          <w:lang w:val="es-ES_tradnl"/>
        </w:rPr>
      </w:pPr>
      <w:r w:rsidRPr="000B0265">
        <w:rPr>
          <w:lang w:val="es-ES_tradnl"/>
        </w:rPr>
        <w:lastRenderedPageBreak/>
        <w:t>Countries may focus their commitments at the national, local and/or sub-national level—wherever they believe their open government efforts are to have the greatest impact. </w:t>
      </w:r>
    </w:p>
    <w:p w14:paraId="62B07E04" w14:textId="77777777" w:rsidR="003E5B02" w:rsidRPr="000B0265" w:rsidRDefault="003E5B02" w:rsidP="003E5B02">
      <w:pPr>
        <w:rPr>
          <w:lang w:val="es-ES_tradnl"/>
        </w:rPr>
      </w:pPr>
      <w:r w:rsidRPr="000B0265">
        <w:rPr>
          <w:lang w:val="es-ES_tradnl"/>
        </w:rPr>
        <w:t>Recognizing that achieving open government commitments often involves a multi-year process, governments should attach time frames and benchmarks to their commitments that indicate what is to be accomplished each year, whenever possible.</w:t>
      </w:r>
    </w:p>
    <w:p w14:paraId="27DF4103" w14:textId="77777777" w:rsidR="003E5B02" w:rsidRPr="000B0265" w:rsidRDefault="003E5B02" w:rsidP="003E5B02">
      <w:pPr>
        <w:rPr>
          <w:lang w:val="es-ES_tradnl"/>
        </w:rPr>
      </w:pPr>
      <w:r w:rsidRPr="000B0265">
        <w:rPr>
          <w:lang w:val="es-ES_tradnl"/>
        </w:rPr>
        <w:t>To encourage the sharing of best practice and innovation and maintain high standards, all OGP countries are to participate in working-level sessions with other participating governments and the OGP Steering Committee during the action plan development phase. </w:t>
      </w:r>
    </w:p>
    <w:p w14:paraId="3ACDD699" w14:textId="77777777" w:rsidR="003E5B02" w:rsidRPr="000B0265" w:rsidRDefault="003E5B02" w:rsidP="003E5B02">
      <w:pPr>
        <w:rPr>
          <w:lang w:val="es-ES_tradnl"/>
        </w:rPr>
      </w:pPr>
      <w:r w:rsidRPr="000B0265">
        <w:rPr>
          <w:lang w:val="es-ES_tradnl"/>
        </w:rPr>
        <w:t>Through presentations and discussions, governments with initially less ambitious proposals are to be able to identify gaps and address them early. Peer consultation sessions also are to enable participants to identify the need for additional feedback from relevant technical experts on specific commitment areas, which the OGP networking mechanism can help facilitate. </w:t>
      </w:r>
    </w:p>
    <w:p w14:paraId="05AE8281" w14:textId="77777777" w:rsidR="003E5B02" w:rsidRPr="000B0265" w:rsidRDefault="003E5B02" w:rsidP="0046175C">
      <w:pPr>
        <w:pStyle w:val="Heading3"/>
      </w:pPr>
      <w:r w:rsidRPr="000B0265">
        <w:t xml:space="preserve">Addendum C: guidelines for public consultation on country commitments </w:t>
      </w:r>
    </w:p>
    <w:p w14:paraId="12D136F4" w14:textId="77777777" w:rsidR="003E5B02" w:rsidRPr="000B0265" w:rsidRDefault="003E5B02" w:rsidP="003E5B02">
      <w:pPr>
        <w:rPr>
          <w:lang w:val="es-ES_tradnl"/>
        </w:rPr>
      </w:pPr>
      <w:r w:rsidRPr="000B0265">
        <w:rPr>
          <w:lang w:val="es-ES_tradnl"/>
        </w:rPr>
        <w:t>OGP participants commit to developing their country action plans through a multi-stakeholder process, with the active engagement of citizens and civil society. Taking account of relevant national laws and policies, OGP participants agree to develop their country commitments according to the following principles:</w:t>
      </w:r>
    </w:p>
    <w:p w14:paraId="7F35E8EE" w14:textId="77777777" w:rsidR="003E5B02" w:rsidRPr="000B0265" w:rsidRDefault="003E5B02" w:rsidP="003E5B02">
      <w:pPr>
        <w:pStyle w:val="Heading5"/>
        <w:rPr>
          <w:lang w:val="es-ES_tradnl"/>
        </w:rPr>
      </w:pPr>
      <w:r w:rsidRPr="000B0265">
        <w:rPr>
          <w:lang w:val="es-ES_tradnl"/>
        </w:rPr>
        <w:t>i. Consultation during development of action plan</w:t>
      </w:r>
    </w:p>
    <w:p w14:paraId="5235FECD" w14:textId="77777777" w:rsidR="003E5B02" w:rsidRPr="000B0265" w:rsidRDefault="003E5B02" w:rsidP="00441F7E">
      <w:pPr>
        <w:pStyle w:val="ListParagraph"/>
        <w:numPr>
          <w:ilvl w:val="0"/>
          <w:numId w:val="23"/>
        </w:numPr>
        <w:spacing w:after="0"/>
        <w:rPr>
          <w:lang w:val="es-ES_tradnl"/>
        </w:rPr>
      </w:pPr>
      <w:r w:rsidRPr="000B0265">
        <w:rPr>
          <w:lang w:val="es-ES_tradnl"/>
        </w:rPr>
        <w:t>Availability of timeline: Countries are to make the details of their public consultation process and timeline available (online at minimum) prior to the consultation</w:t>
      </w:r>
    </w:p>
    <w:p w14:paraId="7C7CE08D" w14:textId="77777777" w:rsidR="003E5B02" w:rsidRPr="000B0265" w:rsidRDefault="003E5B02" w:rsidP="00441F7E">
      <w:pPr>
        <w:pStyle w:val="ListParagraph"/>
        <w:numPr>
          <w:ilvl w:val="0"/>
          <w:numId w:val="23"/>
        </w:numPr>
        <w:spacing w:after="0"/>
        <w:rPr>
          <w:lang w:val="es-ES_tradnl"/>
        </w:rPr>
      </w:pPr>
      <w:r w:rsidRPr="000B0265">
        <w:rPr>
          <w:lang w:val="es-ES_tradnl"/>
        </w:rPr>
        <w:t xml:space="preserve">Adequate notice: Countries are to consult the population with sufficient forewarning </w:t>
      </w:r>
    </w:p>
    <w:p w14:paraId="5DBF7882" w14:textId="77777777" w:rsidR="003E5B02" w:rsidRPr="000B0265" w:rsidRDefault="003E5B02" w:rsidP="00441F7E">
      <w:pPr>
        <w:pStyle w:val="ListParagraph"/>
        <w:numPr>
          <w:ilvl w:val="0"/>
          <w:numId w:val="23"/>
        </w:numPr>
        <w:spacing w:after="0"/>
        <w:rPr>
          <w:lang w:val="es-ES_tradnl"/>
        </w:rPr>
      </w:pPr>
      <w:r w:rsidRPr="000B0265">
        <w:rPr>
          <w:lang w:val="es-ES_tradnl"/>
        </w:rPr>
        <w:t>Awareness-raising: Countries are to undertake OGP awareness-raising activities to enhance public participation in the consultation</w:t>
      </w:r>
    </w:p>
    <w:p w14:paraId="157EF3AA" w14:textId="77777777" w:rsidR="003E5B02" w:rsidRPr="000B0265" w:rsidRDefault="003E5B02" w:rsidP="00441F7E">
      <w:pPr>
        <w:pStyle w:val="ListParagraph"/>
        <w:numPr>
          <w:ilvl w:val="0"/>
          <w:numId w:val="23"/>
        </w:numPr>
        <w:spacing w:after="0"/>
        <w:rPr>
          <w:lang w:val="es-ES_tradnl"/>
        </w:rPr>
      </w:pPr>
      <w:r w:rsidRPr="000B0265">
        <w:rPr>
          <w:lang w:val="es-ES_tradnl"/>
        </w:rPr>
        <w:t>Multiple channels: Countries are to consult through a variety of mechanisms—including online and through in-person meetings—to ensure the accessibility of opportunities for citizens to engage </w:t>
      </w:r>
    </w:p>
    <w:p w14:paraId="42566B78" w14:textId="77777777" w:rsidR="003E5B02" w:rsidRPr="000B0265" w:rsidRDefault="003E5B02" w:rsidP="00441F7E">
      <w:pPr>
        <w:pStyle w:val="ListParagraph"/>
        <w:numPr>
          <w:ilvl w:val="0"/>
          <w:numId w:val="23"/>
        </w:numPr>
        <w:spacing w:after="0"/>
        <w:rPr>
          <w:lang w:val="es-ES_tradnl"/>
        </w:rPr>
      </w:pPr>
      <w:r w:rsidRPr="000B0265">
        <w:rPr>
          <w:lang w:val="es-ES_tradnl"/>
        </w:rPr>
        <w:t xml:space="preserve">Breadth of consultation: Countries are to consult widely with the national community, including civil society and the private sector, and to seek out a diverse range of views </w:t>
      </w:r>
    </w:p>
    <w:p w14:paraId="0865A29B" w14:textId="77777777" w:rsidR="003E5B02" w:rsidRPr="000B0265" w:rsidRDefault="003E5B02" w:rsidP="00441F7E">
      <w:pPr>
        <w:pStyle w:val="ListParagraph"/>
        <w:numPr>
          <w:ilvl w:val="0"/>
          <w:numId w:val="23"/>
        </w:numPr>
        <w:spacing w:after="0"/>
        <w:rPr>
          <w:lang w:val="es-ES_tradnl"/>
        </w:rPr>
      </w:pPr>
      <w:r w:rsidRPr="000B0265">
        <w:rPr>
          <w:lang w:val="es-ES_tradnl"/>
        </w:rPr>
        <w:t>Documentation and feedback: Countries are to make a summary of the public consultation and all individual written comment submissions available online</w:t>
      </w:r>
    </w:p>
    <w:p w14:paraId="3E1BB6C7" w14:textId="77777777" w:rsidR="003E5B02" w:rsidRPr="000B0265" w:rsidRDefault="003E5B02" w:rsidP="003E5B02">
      <w:pPr>
        <w:pStyle w:val="Heading5"/>
        <w:rPr>
          <w:lang w:val="es-ES_tradnl"/>
        </w:rPr>
      </w:pPr>
      <w:r w:rsidRPr="000B0265">
        <w:rPr>
          <w:lang w:val="es-ES_tradnl"/>
        </w:rPr>
        <w:t>ii. Consultation during implementation</w:t>
      </w:r>
    </w:p>
    <w:p w14:paraId="483FB90C" w14:textId="77777777" w:rsidR="003E5B02" w:rsidRPr="000B0265" w:rsidRDefault="003E5B02" w:rsidP="00441F7E">
      <w:pPr>
        <w:pStyle w:val="ListParagraph"/>
        <w:numPr>
          <w:ilvl w:val="0"/>
          <w:numId w:val="24"/>
        </w:numPr>
        <w:contextualSpacing w:val="0"/>
        <w:rPr>
          <w:lang w:val="es-ES_tradnl"/>
        </w:rPr>
      </w:pPr>
      <w:r w:rsidRPr="000B0265">
        <w:rPr>
          <w:lang w:val="es-ES_tradnl"/>
        </w:rPr>
        <w:t>Consultation during implementation: Countries are to identify a forum to enable regular multi-stakeholder consultation on OGP implementation—this can be an existing entity or a new one.</w:t>
      </w:r>
    </w:p>
    <w:p w14:paraId="4FAAE982" w14:textId="77777777" w:rsidR="003E5B02" w:rsidRPr="000B0265" w:rsidRDefault="003E5B02" w:rsidP="003E5B02">
      <w:pPr>
        <w:rPr>
          <w:lang w:val="es-ES_tradnl"/>
        </w:rPr>
      </w:pPr>
      <w:r w:rsidRPr="000B0265">
        <w:rPr>
          <w:lang w:val="es-ES_tradnl"/>
        </w:rPr>
        <w:t>Countries must report on their consultation efforts as part of their self-assessment reports, and the IRM is to examine the application of these principles in practice.</w:t>
      </w:r>
    </w:p>
    <w:p w14:paraId="6ACD0C7F" w14:textId="77777777" w:rsidR="003E5B02" w:rsidRPr="000B0265" w:rsidRDefault="003E5B02" w:rsidP="0046175C">
      <w:pPr>
        <w:pStyle w:val="Heading3"/>
      </w:pPr>
      <w:r w:rsidRPr="000B0265">
        <w:t>Addendum D: Open Government Declaration</w:t>
      </w:r>
    </w:p>
    <w:p w14:paraId="57655008" w14:textId="77777777" w:rsidR="003E5B02" w:rsidRPr="000B0265" w:rsidRDefault="003E5B02" w:rsidP="003E5B02">
      <w:pPr>
        <w:rPr>
          <w:lang w:val="es-ES_tradnl"/>
        </w:rPr>
      </w:pPr>
      <w:r w:rsidRPr="000B0265">
        <w:rPr>
          <w:lang w:val="es-ES_tradnl"/>
        </w:rPr>
        <w:t xml:space="preserve">As members of OGP, committed to the principles enshrined in the Universal Declaration of Human Rights, the UN Convention against Corruption, and other applicable international instruments related to human rights and good governance: </w:t>
      </w:r>
    </w:p>
    <w:p w14:paraId="64BC3253" w14:textId="77777777" w:rsidR="003E5B02" w:rsidRPr="000B0265" w:rsidRDefault="003E5B02" w:rsidP="003E5B02">
      <w:pPr>
        <w:rPr>
          <w:lang w:val="es-ES_tradnl"/>
        </w:rPr>
      </w:pPr>
      <w:r w:rsidRPr="000B0265">
        <w:rPr>
          <w:b/>
          <w:bCs/>
          <w:lang w:val="es-ES_tradnl"/>
        </w:rPr>
        <w:t xml:space="preserve">We acknowledge </w:t>
      </w:r>
      <w:r w:rsidRPr="000B0265">
        <w:rPr>
          <w:lang w:val="es-ES_tradnl"/>
        </w:rPr>
        <w:t xml:space="preserve">that people all around the world are demanding more openness in government. They are calling for greater civic participation in public affairs, and seeking ways to make their governments more transparent, responsive, accountable, and effective. </w:t>
      </w:r>
    </w:p>
    <w:p w14:paraId="22E377D1" w14:textId="77777777" w:rsidR="003E5B02" w:rsidRPr="000B0265" w:rsidRDefault="003E5B02" w:rsidP="003E5B02">
      <w:pPr>
        <w:rPr>
          <w:lang w:val="es-ES_tradnl"/>
        </w:rPr>
      </w:pPr>
      <w:r w:rsidRPr="000B0265">
        <w:rPr>
          <w:b/>
          <w:bCs/>
          <w:lang w:val="es-ES_tradnl"/>
        </w:rPr>
        <w:t xml:space="preserve">We recognize </w:t>
      </w:r>
      <w:r w:rsidRPr="000B0265">
        <w:rPr>
          <w:lang w:val="es-ES_tradnl"/>
        </w:rPr>
        <w:t xml:space="preserve">that countries are at different stages in their efforts to promote openness in government, and that each of us pursues an approach consistent with our national priorities and circumstances and the aspirations of our citizens. </w:t>
      </w:r>
    </w:p>
    <w:p w14:paraId="0B78425A" w14:textId="77777777" w:rsidR="003E5B02" w:rsidRPr="000B0265" w:rsidRDefault="003E5B02" w:rsidP="003E5B02">
      <w:pPr>
        <w:rPr>
          <w:lang w:val="es-ES_tradnl"/>
        </w:rPr>
      </w:pPr>
      <w:r w:rsidRPr="000B0265">
        <w:rPr>
          <w:b/>
          <w:bCs/>
          <w:lang w:val="es-ES_tradnl"/>
        </w:rPr>
        <w:lastRenderedPageBreak/>
        <w:t xml:space="preserve">We accept responsibility </w:t>
      </w:r>
      <w:r w:rsidRPr="000B0265">
        <w:rPr>
          <w:lang w:val="es-ES_tradnl"/>
        </w:rPr>
        <w:t xml:space="preserve">for seizing this moment to strengthen our commitments to promote transparency, fight corruption, empower citizens, and harness the power of new technologies to make government more effective and accountable. </w:t>
      </w:r>
    </w:p>
    <w:p w14:paraId="1F963DBB" w14:textId="77777777" w:rsidR="003E5B02" w:rsidRPr="000B0265" w:rsidRDefault="003E5B02" w:rsidP="003E5B02">
      <w:pPr>
        <w:rPr>
          <w:lang w:val="es-ES_tradnl"/>
        </w:rPr>
      </w:pPr>
      <w:r w:rsidRPr="000B0265">
        <w:rPr>
          <w:b/>
          <w:bCs/>
          <w:lang w:val="es-ES_tradnl"/>
        </w:rPr>
        <w:t xml:space="preserve">We uphold the value </w:t>
      </w:r>
      <w:r w:rsidRPr="000B0265">
        <w:rPr>
          <w:lang w:val="es-ES_tradnl"/>
        </w:rPr>
        <w:t xml:space="preserve">of openness in our engagement with citizens to improve services, manage public resources, promote innovation, and create safer communities. We embrace principles of transparency and open government with a view toward achieving greater prosperity, well-being, and human dignity in our own countries and in an increasingly interconnected world. </w:t>
      </w:r>
    </w:p>
    <w:p w14:paraId="61CAE9E7" w14:textId="77777777" w:rsidR="003E5B02" w:rsidRPr="000B0265" w:rsidRDefault="003E5B02" w:rsidP="003E5B02">
      <w:pPr>
        <w:rPr>
          <w:b/>
          <w:bCs/>
          <w:lang w:val="es-ES_tradnl"/>
        </w:rPr>
      </w:pPr>
      <w:r w:rsidRPr="000B0265">
        <w:rPr>
          <w:lang w:val="es-ES_tradnl"/>
        </w:rPr>
        <w:t>Together, we declare our commitment to</w:t>
      </w:r>
      <w:r w:rsidRPr="000B0265">
        <w:rPr>
          <w:bCs/>
          <w:lang w:val="es-ES_tradnl"/>
        </w:rPr>
        <w:t>:</w:t>
      </w:r>
      <w:r w:rsidRPr="000B0265">
        <w:rPr>
          <w:b/>
          <w:bCs/>
          <w:lang w:val="es-ES_tradnl"/>
        </w:rPr>
        <w:t xml:space="preserve"> </w:t>
      </w:r>
    </w:p>
    <w:p w14:paraId="407C1AE2" w14:textId="77777777" w:rsidR="003E5B02" w:rsidRPr="000B0265" w:rsidRDefault="003E5B02" w:rsidP="003E5B02">
      <w:pPr>
        <w:rPr>
          <w:lang w:val="es-ES_tradnl"/>
        </w:rPr>
      </w:pPr>
      <w:r w:rsidRPr="000B0265">
        <w:rPr>
          <w:b/>
          <w:bCs/>
          <w:lang w:val="es-ES_tradnl"/>
        </w:rPr>
        <w:t xml:space="preserve">Increase the availability of information about governmental activities. </w:t>
      </w:r>
      <w:r w:rsidRPr="000B0265">
        <w:rPr>
          <w:lang w:val="es-ES_tradnl"/>
        </w:rPr>
        <w:t xml:space="preserve">Governments collect and hold information on behalf of people, and citizens have a right to seek information about governmental activities. We commit to promoting increased access to information and disclosure about governmental activities at every level of government. We commit to increasing our efforts to systematically collect and publish data on government spending and performance for essential public services and activities. We commit to pro-actively provide high-value information, including raw data, in a timely manner, in formats that the public can easily locate, understand and use, and in formats that facilitate reuse. </w:t>
      </w:r>
    </w:p>
    <w:p w14:paraId="74203361" w14:textId="77777777" w:rsidR="003E5B02" w:rsidRPr="000B0265" w:rsidRDefault="003E5B02" w:rsidP="003E5B02">
      <w:pPr>
        <w:rPr>
          <w:lang w:val="es-ES_tradnl"/>
        </w:rPr>
      </w:pPr>
      <w:r w:rsidRPr="000B0265">
        <w:rPr>
          <w:lang w:val="es-ES_tradnl"/>
        </w:rPr>
        <w:t xml:space="preserve">We commit to providing access to effective remedies when information or the corresponding records are improperly withheld, including through effective oversight of the recourse process. We recognize the importance of open standards to promote civil society access to public data, as well as to facilitate the interoperability of government information systems. We commit to seeking feedback from the public to identify the information of greatest value to them, and pledge to take such feedback into account to the maximum extent possible. </w:t>
      </w:r>
    </w:p>
    <w:p w14:paraId="126003EE" w14:textId="77777777" w:rsidR="003E5B02" w:rsidRPr="000B0265" w:rsidRDefault="003E5B02" w:rsidP="003E5B02">
      <w:pPr>
        <w:rPr>
          <w:lang w:val="es-ES_tradnl"/>
        </w:rPr>
      </w:pPr>
      <w:r w:rsidRPr="000B0265">
        <w:rPr>
          <w:b/>
          <w:bCs/>
          <w:lang w:val="es-ES_tradnl"/>
        </w:rPr>
        <w:t>Support civic participation</w:t>
      </w:r>
      <w:r w:rsidRPr="000B0265">
        <w:rPr>
          <w:lang w:val="es-ES_tradnl"/>
        </w:rPr>
        <w:t xml:space="preserve">. We value public participation of all people, equally and without discrimination, in decision making and policy formulation. Public engagement, including the full participation of women, increases the effectiveness of governments, which benefit from people’s knowledge, ideas and ability to provide oversight. We commit to making policy formulation and decision making more transparent, creating and using channels to solicit public feedback, and deepening public participation in developing, monitoring and evaluating government activities. We commit to protecting the ability of not-for-profit and civil society organizations to operate in ways consistent with our commitment to freedom of expression, association, and opinion. We commit to creating mechanisms to enable greater collaboration between governments and civil society organizations and businesses. </w:t>
      </w:r>
    </w:p>
    <w:p w14:paraId="08838653" w14:textId="77777777" w:rsidR="003E5B02" w:rsidRPr="000B0265" w:rsidRDefault="003E5B02" w:rsidP="003E5B02">
      <w:pPr>
        <w:rPr>
          <w:lang w:val="es-ES_tradnl"/>
        </w:rPr>
      </w:pPr>
      <w:r w:rsidRPr="000B0265">
        <w:rPr>
          <w:b/>
          <w:bCs/>
          <w:lang w:val="es-ES_tradnl"/>
        </w:rPr>
        <w:t xml:space="preserve">Implement the highest standards of professional integrity throughout our administrations. </w:t>
      </w:r>
      <w:r w:rsidRPr="000B0265">
        <w:rPr>
          <w:lang w:val="es-ES_tradnl"/>
        </w:rPr>
        <w:t xml:space="preserve">Accountable government requires high ethical standards and codes of conduct for public officials. We commit to having robust anti-corruption policies, mechanisms and practices, ensuring transparency in the management of public finances and government purchasing, and strengthening the rule of law. We commit to maintaining or establishing a legal framework to make public information on the income and assets of national, high ranking public officials. We commit to enacting and implementing rules that protect whistleblowers. We commit to making information regarding the activities and effectiveness of our anticorruption prevention and enforcement bodies, as well as the procedures for recourse to such bodies, available to the public, respecting the confidentiality of specific law enforcement information. We commit to increasing deterrents against bribery and other forms of corruption in the public and private sectors, as well as to sharing information and expertise. </w:t>
      </w:r>
    </w:p>
    <w:p w14:paraId="38C4CEDB" w14:textId="77777777" w:rsidR="003E5B02" w:rsidRPr="000B0265" w:rsidRDefault="003E5B02" w:rsidP="003E5B02">
      <w:pPr>
        <w:rPr>
          <w:lang w:val="es-ES_tradnl"/>
        </w:rPr>
      </w:pPr>
      <w:r w:rsidRPr="000B0265">
        <w:rPr>
          <w:b/>
          <w:bCs/>
          <w:lang w:val="es-ES_tradnl"/>
        </w:rPr>
        <w:t>Increase access to new technologies for openness and accountability</w:t>
      </w:r>
      <w:r w:rsidRPr="000B0265">
        <w:rPr>
          <w:lang w:val="es-ES_tradnl"/>
        </w:rPr>
        <w:t xml:space="preserve">. New technologies offer opportunities for information sharing, public participation, and collaboration. We intend to harness these technologies to make more information public in ways that enable people to both understand what their governments do and to influence decisions. We commit to developing accessible and secure online spaces as platforms for delivering services, engaging the public, and sharing information and ideas. We recognize that equitable and affordable access to technology is a challenge, and commit to seeking increased online and mobile connectivity, while also identifying and promoting the use of alternative mechanisms for civic engagement. We commit to engaging civil society and the business community to identify effective practices and innovative approaches </w:t>
      </w:r>
      <w:r w:rsidRPr="000B0265">
        <w:rPr>
          <w:lang w:val="es-ES_tradnl"/>
        </w:rPr>
        <w:lastRenderedPageBreak/>
        <w:t xml:space="preserve">for leveraging new technologies to empower people and promote transparency in government. We also recognize that increasing access to technology entails supporting the ability of governments and citizens to use it. We commit to supporting and developing the use of technological innovations by government employees and citizens alike. We also understand that technology is a complement, not a substitute, for clear, useable, and useful information. </w:t>
      </w:r>
    </w:p>
    <w:p w14:paraId="714083F1" w14:textId="77777777" w:rsidR="003E5B02" w:rsidRPr="000B0265" w:rsidRDefault="003E5B02" w:rsidP="003E5B02">
      <w:pPr>
        <w:rPr>
          <w:lang w:val="es-ES_tradnl"/>
        </w:rPr>
      </w:pPr>
      <w:r w:rsidRPr="000B0265">
        <w:rPr>
          <w:lang w:val="es-ES_tradnl"/>
        </w:rPr>
        <w:t xml:space="preserve">We acknowledge that open government is a process that requires ongoing and sustained commitment. We commit to reporting publicly on actions undertaken to realize these principles, to consulting with the public on their implementation, and to updating our commitments in light of new challenges and opportunities. </w:t>
      </w:r>
    </w:p>
    <w:p w14:paraId="5312B354" w14:textId="77777777" w:rsidR="003E5B02" w:rsidRPr="000B0265" w:rsidRDefault="003E5B02" w:rsidP="003E5B02">
      <w:pPr>
        <w:rPr>
          <w:lang w:val="es-ES_tradnl"/>
        </w:rPr>
      </w:pPr>
      <w:r w:rsidRPr="000B0265">
        <w:rPr>
          <w:lang w:val="es-ES_tradnl"/>
        </w:rPr>
        <w:t xml:space="preserve">We pledge to lead by example and contribute to advancing open government in other countries by sharing best practices and expertise and by undertaking the commitments expressed in this declaration on a non-binding, voluntary basis. Our goal is to foster innovation and spur progress, and not to define standards to be used as a precondition for cooperation or assistance or to rank countries. We stress the importance to the promotion of openness of a comprehensive approach and the availability of technical assistance to support capacity- and institution-building. </w:t>
      </w:r>
    </w:p>
    <w:p w14:paraId="0F76843F" w14:textId="77777777" w:rsidR="003E5B02" w:rsidRPr="000B0265" w:rsidRDefault="003E5B02" w:rsidP="003E5B02">
      <w:pPr>
        <w:rPr>
          <w:lang w:val="es-ES_tradnl"/>
        </w:rPr>
      </w:pPr>
      <w:r w:rsidRPr="000B0265">
        <w:rPr>
          <w:lang w:val="es-ES_tradnl"/>
        </w:rPr>
        <w:t>We commit to espouse these principles in our international engagement, and work to foster a global culture of open government that empowers and delivers for citizens, and advances the ideals of open and participatory 21</w:t>
      </w:r>
      <w:r w:rsidRPr="000B0265">
        <w:rPr>
          <w:vertAlign w:val="superscript"/>
          <w:lang w:val="es-ES_tradnl"/>
        </w:rPr>
        <w:t>st</w:t>
      </w:r>
      <w:r w:rsidRPr="000B0265">
        <w:rPr>
          <w:lang w:val="es-ES_tradnl"/>
        </w:rPr>
        <w:t xml:space="preserve"> century government.</w:t>
      </w:r>
    </w:p>
    <w:p w14:paraId="7F978B23" w14:textId="77777777" w:rsidR="00697143" w:rsidRPr="000B0265" w:rsidRDefault="00697143" w:rsidP="00B02A22">
      <w:pPr>
        <w:pStyle w:val="Heading1"/>
      </w:pPr>
    </w:p>
    <w:sectPr w:rsidR="00697143" w:rsidRPr="000B0265" w:rsidSect="00545405">
      <w:pgSz w:w="11900" w:h="16840"/>
      <w:pgMar w:top="1440" w:right="153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comment w:id="21" w:author="Alejandra Calzada" w:date="2016-09-07T14:11:00Z" w:initials="AC">
    <w:p w14:paraId="4F18CF79" w14:textId="02771C43" w:rsidR="00B4031B" w:rsidRDefault="00B4031B">
      <w:pPr>
        <w:pStyle w:val="CommentText"/>
      </w:pPr>
      <w:r>
        <w:rPr>
          <w:rStyle w:val="CommentReference"/>
        </w:rPr>
        <w:annotationRef/>
      </w:r>
      <w:r>
        <w:t>Número del Compromiso</w:t>
      </w:r>
    </w:p>
  </w:comment>
  <w:comment w:id="22" w:author="Alejandra Calzada" w:date="2016-09-07T14:12:00Z" w:initials="AC">
    <w:p w14:paraId="677097E1" w14:textId="21AE94F4" w:rsidR="00B4031B" w:rsidRDefault="00B4031B">
      <w:pPr>
        <w:pStyle w:val="CommentText"/>
      </w:pPr>
      <w:r>
        <w:rPr>
          <w:rStyle w:val="CommentReference"/>
        </w:rPr>
        <w:annotationRef/>
      </w:r>
      <w:r>
        <w:t>Título abreviado del compromiso</w:t>
      </w:r>
    </w:p>
  </w:comment>
  <w:comment w:id="23" w:author="Alejandra Calzada" w:date="2016-09-07T14:34:00Z" w:initials="AC">
    <w:p w14:paraId="16E4FFC8" w14:textId="736301A3" w:rsidR="00B4031B" w:rsidRDefault="00B4031B">
      <w:pPr>
        <w:pStyle w:val="CommentText"/>
      </w:pPr>
      <w:r>
        <w:rPr>
          <w:rStyle w:val="CommentReference"/>
        </w:rPr>
        <w:annotationRef/>
      </w:r>
      <w:r>
        <w:t>Texto complete del compromiso</w:t>
      </w:r>
    </w:p>
  </w:comment>
  <w:comment w:id="24" w:author="Alejandra Calzada" w:date="2016-09-07T14:33:00Z" w:initials="AC">
    <w:p w14:paraId="45CA1850" w14:textId="74B9F865" w:rsidR="00B4031B" w:rsidRDefault="00B4031B">
      <w:pPr>
        <w:pStyle w:val="CommentText"/>
      </w:pPr>
      <w:r>
        <w:rPr>
          <w:rStyle w:val="CommentReference"/>
        </w:rPr>
        <w:annotationRef/>
      </w:r>
      <w:r>
        <w:t>Institución principal</w:t>
      </w:r>
    </w:p>
  </w:comment>
  <w:comment w:id="25" w:author="Alejandra Calzada" w:date="2016-09-07T14:33:00Z" w:initials="AC">
    <w:p w14:paraId="1D7B301B" w14:textId="6A974456" w:rsidR="00B4031B" w:rsidRDefault="00B4031B">
      <w:pPr>
        <w:pStyle w:val="CommentText"/>
      </w:pPr>
      <w:r>
        <w:rPr>
          <w:rStyle w:val="CommentReference"/>
        </w:rPr>
        <w:annotationRef/>
      </w:r>
      <w:r>
        <w:t>Institución de apoyo</w:t>
      </w:r>
    </w:p>
  </w:comment>
  <w:comment w:id="26" w:author="Alejandra Calzada" w:date="2016-09-07T14:33:00Z" w:initials="AC">
    <w:p w14:paraId="65309BC5" w14:textId="2F2EB4CB" w:rsidR="00B4031B" w:rsidRDefault="00B4031B">
      <w:pPr>
        <w:pStyle w:val="CommentText"/>
      </w:pPr>
      <w:r>
        <w:rPr>
          <w:rStyle w:val="CommentReference"/>
        </w:rPr>
        <w:annotationRef/>
      </w:r>
      <w:r>
        <w:t>Fechas de inicio y término</w:t>
      </w:r>
    </w:p>
  </w:comment>
  <w:comment w:id="31" w:author="Alejandra Calzada" w:date="2016-09-07T19:35:00Z" w:initials="AC">
    <w:p w14:paraId="5F4C0929" w14:textId="237503CF" w:rsidR="00B4031B" w:rsidRDefault="00B4031B">
      <w:pPr>
        <w:pStyle w:val="CommentText"/>
      </w:pPr>
      <w:r>
        <w:rPr>
          <w:rStyle w:val="CommentReference"/>
        </w:rPr>
        <w:annotationRef/>
      </w:r>
      <w:r>
        <w:t xml:space="preserve">Incluir dos recomendaciones de proceso máximo.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F18CF79" w15:done="0"/>
  <w15:commentEx w15:paraId="677097E1" w15:done="0"/>
  <w15:commentEx w15:paraId="16E4FFC8" w15:done="0"/>
  <w15:commentEx w15:paraId="45CA1850" w15:done="0"/>
  <w15:commentEx w15:paraId="1D7B301B" w15:done="0"/>
  <w15:commentEx w15:paraId="65309BC5" w15:done="0"/>
  <w15:commentEx w15:paraId="5F4C09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537E1C7" w14:textId="77777777" w:rsidR="00B17CE3" w:rsidRDefault="00B17CE3" w:rsidP="006D3707">
      <w:r>
        <w:separator/>
      </w:r>
    </w:p>
    <w:p w14:paraId="4BDD2F96" w14:textId="77777777" w:rsidR="00B17CE3" w:rsidRDefault="00B17CE3"/>
  </w:endnote>
  <w:endnote w:type="continuationSeparator" w:id="0">
    <w:p w14:paraId="246A868B" w14:textId="77777777" w:rsidR="00B17CE3" w:rsidRDefault="00B17CE3" w:rsidP="006D3707">
      <w:r>
        <w:continuationSeparator/>
      </w:r>
    </w:p>
    <w:p w14:paraId="25B83D9E" w14:textId="77777777" w:rsidR="00B17CE3" w:rsidRDefault="00B17CE3"/>
  </w:endnote>
  <w:endnote w:type="continuationNotice" w:id="1">
    <w:p w14:paraId="0524F33B" w14:textId="77777777" w:rsidR="00B17CE3" w:rsidRDefault="00B17CE3">
      <w:pPr>
        <w:spacing w:after="0"/>
      </w:pPr>
    </w:p>
  </w:endnote>
  <w:endnote w:id="2">
    <w:p w14:paraId="798868D4" w14:textId="77777777" w:rsidR="00B4031B" w:rsidRPr="00EC1C7F" w:rsidRDefault="00B4031B" w:rsidP="00DC263D">
      <w:pPr>
        <w:pStyle w:val="EndnoteText"/>
        <w:rPr>
          <w:rStyle w:val="EndnoteReference"/>
        </w:rPr>
      </w:pPr>
      <w:r w:rsidRPr="00EC1C7F">
        <w:rPr>
          <w:rStyle w:val="EndnoteReference"/>
        </w:rPr>
        <w:endnoteRef/>
      </w:r>
      <w:r w:rsidRPr="00EC1C7F">
        <w:rPr>
          <w:rStyle w:val="EndnoteReference"/>
        </w:rPr>
        <w:t xml:space="preserve"> Link to action plan.</w:t>
      </w:r>
    </w:p>
  </w:endnote>
  <w:endnote w:id="3">
    <w:p w14:paraId="77A2845F" w14:textId="77777777" w:rsidR="00B4031B" w:rsidRPr="00EC1C7F" w:rsidRDefault="00B4031B" w:rsidP="00DC263D">
      <w:pPr>
        <w:pStyle w:val="EndnoteText"/>
        <w:rPr>
          <w:i/>
          <w:color w:val="000090"/>
        </w:rPr>
      </w:pPr>
      <w:r w:rsidRPr="00EC1C7F">
        <w:rPr>
          <w:rStyle w:val="EndnoteReference"/>
        </w:rPr>
        <w:endnoteRef/>
      </w:r>
      <w:r w:rsidRPr="00EC1C7F">
        <w:rPr>
          <w:rStyle w:val="EndnoteReference"/>
        </w:rPr>
        <w:t xml:space="preserve"> Link to self-assessment.</w:t>
      </w:r>
    </w:p>
  </w:endnote>
  <w:endnote w:id="4">
    <w:p w14:paraId="7BCA1817" w14:textId="77777777" w:rsidR="00B4031B" w:rsidRPr="00EC1C7F" w:rsidRDefault="00B4031B" w:rsidP="004430B7">
      <w:pPr>
        <w:pStyle w:val="EndnoteText"/>
        <w:rPr>
          <w:lang w:val="en-US"/>
        </w:rPr>
      </w:pPr>
      <w:r w:rsidRPr="00EC1C7F">
        <w:rPr>
          <w:rStyle w:val="EndnoteReference"/>
        </w:rPr>
        <w:endnoteRef/>
      </w:r>
      <w:r w:rsidRPr="00EC1C7F">
        <w:rPr>
          <w:rStyle w:val="EndnoteReference"/>
        </w:rPr>
        <w:t>These institutions were invited to or observed the development of the action plan, but may or may not be responsible for commitments in the action plan.</w:t>
      </w:r>
    </w:p>
  </w:endnote>
  <w:endnote w:id="5">
    <w:p w14:paraId="130B1881" w14:textId="77777777" w:rsidR="00B4031B" w:rsidRPr="00EC1C7F" w:rsidRDefault="00B4031B" w:rsidP="004430B7">
      <w:pPr>
        <w:pStyle w:val="EndnoteText"/>
        <w:rPr>
          <w:lang w:val="en-US"/>
        </w:rPr>
      </w:pPr>
      <w:r w:rsidRPr="00EC1C7F">
        <w:rPr>
          <w:rStyle w:val="EndnoteReference"/>
        </w:rPr>
        <w:endnoteRef/>
      </w:r>
      <w:r w:rsidRPr="00EC1C7F">
        <w:t xml:space="preserve"> </w:t>
      </w:r>
    </w:p>
  </w:endnote>
  <w:endnote w:id="6">
    <w:p w14:paraId="2BB7C0F1" w14:textId="77777777" w:rsidR="00B4031B" w:rsidRPr="00EC1C7F" w:rsidRDefault="00B4031B" w:rsidP="004430B7">
      <w:pPr>
        <w:pStyle w:val="EndnoteText"/>
        <w:rPr>
          <w:lang w:val="en-US"/>
        </w:rPr>
      </w:pPr>
      <w:r w:rsidRPr="00EC1C7F">
        <w:rPr>
          <w:rStyle w:val="EndnoteReference"/>
        </w:rPr>
        <w:endnoteRef/>
      </w:r>
      <w:r w:rsidRPr="00EC1C7F">
        <w:t xml:space="preserve"> </w:t>
      </w:r>
    </w:p>
  </w:endnote>
  <w:endnote w:id="7">
    <w:p w14:paraId="43719A3E" w14:textId="77777777" w:rsidR="00B4031B" w:rsidRPr="00EC1C7F" w:rsidRDefault="00B4031B" w:rsidP="004430B7">
      <w:pPr>
        <w:pStyle w:val="EndnoteText"/>
        <w:rPr>
          <w:rStyle w:val="EndnoteReference"/>
          <w:lang w:val="en-US"/>
        </w:rPr>
      </w:pPr>
      <w:r w:rsidRPr="00EC1C7F">
        <w:rPr>
          <w:rStyle w:val="EndnoteReference"/>
        </w:rPr>
        <w:endnoteRef/>
      </w:r>
      <w:r w:rsidRPr="00EC1C7F">
        <w:rPr>
          <w:rStyle w:val="EndnoteReference"/>
        </w:rPr>
        <w:t xml:space="preserve"> These institutions proposed commitments for inclusion in the action plan.</w:t>
      </w:r>
    </w:p>
  </w:endnote>
  <w:endnote w:id="8">
    <w:p w14:paraId="78371B4E" w14:textId="77777777" w:rsidR="00B4031B" w:rsidRPr="00EC1C7F" w:rsidRDefault="00B4031B" w:rsidP="004430B7">
      <w:pPr>
        <w:pStyle w:val="EndnoteText"/>
        <w:rPr>
          <w:lang w:val="en-US"/>
        </w:rPr>
      </w:pPr>
      <w:r w:rsidRPr="00EC1C7F">
        <w:rPr>
          <w:rStyle w:val="EndnoteReference"/>
        </w:rPr>
        <w:endnoteRef/>
      </w:r>
      <w:r w:rsidRPr="00EC1C7F">
        <w:t xml:space="preserve"> </w:t>
      </w:r>
    </w:p>
  </w:endnote>
  <w:endnote w:id="9">
    <w:p w14:paraId="751F76EB" w14:textId="77777777" w:rsidR="00B4031B" w:rsidRPr="00EC1C7F" w:rsidRDefault="00B4031B" w:rsidP="004430B7">
      <w:pPr>
        <w:pStyle w:val="EndnoteText"/>
        <w:rPr>
          <w:lang w:val="en-US"/>
        </w:rPr>
      </w:pPr>
      <w:r w:rsidRPr="00EC1C7F">
        <w:rPr>
          <w:rStyle w:val="EndnoteReference"/>
        </w:rPr>
        <w:endnoteRef/>
      </w:r>
      <w:r w:rsidRPr="00EC1C7F">
        <w:t xml:space="preserve"> </w:t>
      </w:r>
    </w:p>
  </w:endnote>
  <w:endnote w:id="10">
    <w:p w14:paraId="532211AD" w14:textId="77777777" w:rsidR="00B4031B" w:rsidRPr="00EC1C7F" w:rsidRDefault="00B4031B" w:rsidP="004430B7">
      <w:pPr>
        <w:pStyle w:val="EndnoteText"/>
        <w:rPr>
          <w:lang w:val="en-US"/>
        </w:rPr>
      </w:pPr>
      <w:r w:rsidRPr="00EC1C7F">
        <w:rPr>
          <w:rStyle w:val="EndnoteReference"/>
        </w:rPr>
        <w:endnoteRef/>
      </w:r>
      <w:r w:rsidRPr="00EC1C7F">
        <w:t xml:space="preserve"> </w:t>
      </w:r>
    </w:p>
  </w:endnote>
  <w:endnote w:id="11">
    <w:p w14:paraId="5D0D00DF" w14:textId="77777777" w:rsidR="00B4031B" w:rsidRPr="00737505" w:rsidRDefault="00B4031B" w:rsidP="004430B7">
      <w:pPr>
        <w:rPr>
          <w:rStyle w:val="EndnoteReference"/>
        </w:rPr>
      </w:pPr>
      <w:r w:rsidRPr="00EC1C7F">
        <w:rPr>
          <w:rStyle w:val="EndnoteReference"/>
        </w:rPr>
        <w:endnoteRef/>
      </w:r>
      <w:r w:rsidRPr="00EC1C7F">
        <w:rPr>
          <w:rStyle w:val="EndnoteReference"/>
        </w:rPr>
        <w:t xml:space="preserve"> These institutions are responsible for implementing commitments in action plan whether or not they proposed those commitments.</w:t>
      </w:r>
    </w:p>
  </w:endnote>
  <w:endnote w:id="12">
    <w:p w14:paraId="2237C6A8" w14:textId="77777777" w:rsidR="00B4031B" w:rsidRPr="00EC1C7F" w:rsidRDefault="00B4031B" w:rsidP="00A515E4">
      <w:pPr>
        <w:pStyle w:val="EndnoteText"/>
        <w:rPr>
          <w:rStyle w:val="EndnoteReference"/>
        </w:rPr>
      </w:pPr>
      <w:r w:rsidRPr="00EC1C7F">
        <w:rPr>
          <w:rStyle w:val="EndnoteReference"/>
        </w:rPr>
        <w:endnoteRef/>
      </w:r>
      <w:r w:rsidRPr="00EC1C7F">
        <w:rPr>
          <w:rStyle w:val="EndnoteReference"/>
        </w:rPr>
        <w:t>http://c.ymcdn.com/sites/www.iap2.org/resource/resmgr/imported/IAP2%20Spectrum_vertical.pdf</w:t>
      </w:r>
    </w:p>
  </w:endnote>
  <w:endnote w:id="13">
    <w:p w14:paraId="18A74977" w14:textId="77777777" w:rsidR="00B4031B" w:rsidRPr="00942BA3" w:rsidRDefault="00B4031B" w:rsidP="00967FD4">
      <w:pPr>
        <w:pStyle w:val="EndnoteText"/>
        <w:rPr>
          <w:lang w:val="en-US"/>
        </w:rPr>
      </w:pPr>
      <w:r w:rsidRPr="00EC1C7F">
        <w:rPr>
          <w:rStyle w:val="EndnoteReference"/>
        </w:rPr>
        <w:endnoteRef/>
      </w:r>
      <w:r w:rsidRPr="00EC1C7F">
        <w:rPr>
          <w:rStyle w:val="EndnoteReference"/>
        </w:rPr>
        <w:t>http://c.ymcdn.com/sites/www.iap2.org/resource/resmgr/imported/IAP2%20Spectrum_vertical.pdf</w:t>
      </w:r>
    </w:p>
  </w:endnote>
  <w:endnote w:id="14">
    <w:p w14:paraId="657C71E7" w14:textId="314891D9" w:rsidR="00B4031B" w:rsidRPr="00AF73EC" w:rsidRDefault="00B4031B" w:rsidP="004C033C">
      <w:pPr>
        <w:pStyle w:val="EndnoteText"/>
        <w:rPr>
          <w:sz w:val="18"/>
          <w:lang w:val="es-ES_tradnl"/>
        </w:rPr>
      </w:pPr>
      <w:r w:rsidRPr="00AF73EC">
        <w:rPr>
          <w:rStyle w:val="EndnoteReference"/>
          <w:lang w:val="es-ES_tradnl"/>
        </w:rPr>
        <w:endnoteRef/>
      </w:r>
      <w:r w:rsidRPr="00AF73EC">
        <w:rPr>
          <w:lang w:val="es-ES_tradnl"/>
        </w:rPr>
        <w:t xml:space="preserve"> </w:t>
      </w:r>
      <w:r w:rsidRPr="00AF73EC">
        <w:rPr>
          <w:sz w:val="18"/>
          <w:highlight w:val="yellow"/>
          <w:lang w:val="es-ES_tradnl"/>
        </w:rPr>
        <w:t xml:space="preserve">Enlace al manual de procedimientos y </w:t>
      </w:r>
      <w:r>
        <w:rPr>
          <w:sz w:val="18"/>
          <w:highlight w:val="yellow"/>
          <w:lang w:val="es-ES_tradnl"/>
        </w:rPr>
        <w:t>Artículos de Gobernanza</w:t>
      </w:r>
      <w:r w:rsidRPr="00AF73EC">
        <w:rPr>
          <w:i/>
          <w:sz w:val="18"/>
          <w:highlight w:val="yellow"/>
          <w:lang w:val="es-ES_tradnl"/>
        </w:rPr>
        <w:t xml:space="preserve"> </w:t>
      </w:r>
      <w:r w:rsidRPr="00AF73EC">
        <w:rPr>
          <w:sz w:val="18"/>
          <w:highlight w:val="yellow"/>
          <w:lang w:val="es-ES_tradnl"/>
        </w:rPr>
        <w:t xml:space="preserve">que explican la relevancia </w:t>
      </w:r>
      <w:r>
        <w:rPr>
          <w:sz w:val="18"/>
          <w:highlight w:val="yellow"/>
          <w:lang w:val="es-ES_tradnl"/>
        </w:rPr>
        <w:t>respecto</w:t>
      </w:r>
      <w:r w:rsidRPr="00AF73EC">
        <w:rPr>
          <w:sz w:val="18"/>
          <w:highlight w:val="yellow"/>
          <w:lang w:val="es-ES_tradnl"/>
        </w:rPr>
        <w:t xml:space="preserve"> a los valores de la AGA.  </w:t>
      </w:r>
    </w:p>
  </w:endnote>
  <w:endnote w:id="15">
    <w:p w14:paraId="722AA499" w14:textId="77777777" w:rsidR="00B4031B" w:rsidRPr="00AF73EC" w:rsidRDefault="00B4031B" w:rsidP="004C033C">
      <w:pPr>
        <w:pStyle w:val="EndnoteText"/>
        <w:rPr>
          <w:rStyle w:val="EndnoteReference"/>
          <w:lang w:val="es-ES_tradnl"/>
        </w:rPr>
      </w:pPr>
      <w:r w:rsidRPr="00AF73EC">
        <w:rPr>
          <w:rStyle w:val="EndnoteReference"/>
          <w:lang w:val="es-ES_tradnl"/>
        </w:rPr>
        <w:endnoteRef/>
      </w:r>
      <w:r w:rsidRPr="00AF73EC">
        <w:rPr>
          <w:rStyle w:val="EndnoteReference"/>
          <w:lang w:val="es-ES_tradnl"/>
        </w:rPr>
        <w:t xml:space="preserve"> </w:t>
      </w:r>
      <w:r>
        <w:rPr>
          <w:rStyle w:val="EndnoteReference"/>
          <w:lang w:val="es-ES_tradnl"/>
        </w:rPr>
        <w:t>El panel internacional de expertos modificó este requisito en 2015. Para mayor información, visite</w:t>
      </w:r>
      <w:r w:rsidRPr="00AF73EC">
        <w:rPr>
          <w:rStyle w:val="EndnoteReference"/>
          <w:lang w:val="es-ES_tradnl"/>
        </w:rPr>
        <w:t>:</w:t>
      </w:r>
      <w:r>
        <w:rPr>
          <w:lang w:val="es-ES_tradnl"/>
        </w:rPr>
        <w:t xml:space="preserve"> </w:t>
      </w:r>
      <w:hyperlink r:id="rId1" w:history="1">
        <w:r w:rsidRPr="00AF73EC">
          <w:rPr>
            <w:rStyle w:val="EndnoteReference"/>
            <w:lang w:val="es-ES_tradnl"/>
          </w:rPr>
          <w:t>http://www.opengovpartnership.org/node/5919</w:t>
        </w:r>
      </w:hyperlink>
      <w:r w:rsidRPr="00AF73EC">
        <w:rPr>
          <w:rStyle w:val="EndnoteReference"/>
          <w:lang w:val="es-ES_tradnl"/>
        </w:rPr>
        <w:t xml:space="preserve"> </w:t>
      </w:r>
    </w:p>
  </w:endnote>
  <w:endnote w:id="16">
    <w:p w14:paraId="68F9812F" w14:textId="77777777" w:rsidR="00B4031B" w:rsidRPr="00AF73EC" w:rsidRDefault="00B4031B" w:rsidP="004C033C">
      <w:pPr>
        <w:pStyle w:val="EndnoteText"/>
        <w:rPr>
          <w:lang w:val="es-ES_tradnl"/>
        </w:rPr>
      </w:pPr>
      <w:r w:rsidRPr="00AF73EC">
        <w:rPr>
          <w:rStyle w:val="EndnoteReference"/>
          <w:lang w:val="es-ES_tradnl"/>
        </w:rPr>
        <w:endnoteRef/>
      </w:r>
      <w:r w:rsidRPr="00AF73EC">
        <w:rPr>
          <w:rStyle w:val="EndnoteReference"/>
          <w:lang w:val="es-ES_tradnl"/>
        </w:rPr>
        <w:t xml:space="preserve"> bit.ly/1KE2WIl</w:t>
      </w:r>
    </w:p>
  </w:endnote>
  <w:endnote w:id="17">
    <w:p w14:paraId="42069341" w14:textId="77777777" w:rsidR="00B4031B" w:rsidRPr="00AF73EC" w:rsidRDefault="00B4031B" w:rsidP="00CB74EE">
      <w:pPr>
        <w:pStyle w:val="EndnoteText"/>
        <w:rPr>
          <w:rStyle w:val="EndnoteReference"/>
          <w:lang w:val="es-ES_tradnl"/>
        </w:rPr>
      </w:pPr>
      <w:r w:rsidRPr="00AF73EC">
        <w:rPr>
          <w:rStyle w:val="EndnoteReference"/>
          <w:lang w:val="es-ES_tradnl"/>
        </w:rPr>
        <w:endnoteRef/>
      </w:r>
      <w:r w:rsidRPr="00AF73EC">
        <w:rPr>
          <w:rStyle w:val="EndnoteReference"/>
          <w:lang w:val="es-ES_tradnl"/>
        </w:rPr>
        <w:t xml:space="preserve"> </w:t>
      </w:r>
      <w:r>
        <w:rPr>
          <w:rStyle w:val="EndnoteReference"/>
          <w:lang w:val="es-ES_tradnl"/>
        </w:rPr>
        <w:t>El panel internacional de expertos modificó este requisito en 2015. Para mayor información, visite</w:t>
      </w:r>
      <w:r w:rsidRPr="00AF73EC">
        <w:rPr>
          <w:rStyle w:val="EndnoteReference"/>
          <w:lang w:val="es-ES_tradnl"/>
        </w:rPr>
        <w:t>:</w:t>
      </w:r>
      <w:r>
        <w:rPr>
          <w:lang w:val="es-ES_tradnl"/>
        </w:rPr>
        <w:t xml:space="preserve"> </w:t>
      </w:r>
      <w:hyperlink r:id="rId2" w:history="1">
        <w:r w:rsidRPr="00AF73EC">
          <w:rPr>
            <w:rStyle w:val="EndnoteReference"/>
            <w:lang w:val="es-ES_tradnl"/>
          </w:rPr>
          <w:t>http://www.opengovpartnership.org/node/5919</w:t>
        </w:r>
      </w:hyperlink>
      <w:r w:rsidRPr="00AF73EC">
        <w:rPr>
          <w:rStyle w:val="EndnoteReference"/>
          <w:lang w:val="es-ES_tradnl"/>
        </w:rPr>
        <w:t xml:space="preserve"> </w:t>
      </w:r>
    </w:p>
  </w:endnote>
  <w:endnote w:id="18">
    <w:p w14:paraId="003EBA32" w14:textId="77777777" w:rsidR="00B4031B" w:rsidRPr="00943C06" w:rsidRDefault="00B4031B" w:rsidP="00627C08">
      <w:pPr>
        <w:pStyle w:val="EndnoteText"/>
        <w:rPr>
          <w:rStyle w:val="EndnoteReference"/>
        </w:rPr>
      </w:pPr>
      <w:r w:rsidRPr="00943C06">
        <w:rPr>
          <w:rStyle w:val="EndnoteReference"/>
        </w:rPr>
        <w:endnoteRef/>
      </w:r>
      <w:r w:rsidRPr="00943C06">
        <w:rPr>
          <w:rStyle w:val="EndnoteReference"/>
        </w:rPr>
        <w:t xml:space="preserve"> Link to procedures manual</w:t>
      </w:r>
    </w:p>
  </w:endnote>
  <w:endnote w:id="19">
    <w:p w14:paraId="56DFCCB2" w14:textId="77777777" w:rsidR="00B4031B" w:rsidRPr="0071574D" w:rsidRDefault="00B4031B" w:rsidP="002A2DC2">
      <w:pPr>
        <w:pStyle w:val="EndnoteText"/>
        <w:rPr>
          <w:rStyle w:val="EndnoteReference"/>
        </w:rPr>
      </w:pPr>
      <w:r w:rsidRPr="0071574D">
        <w:rPr>
          <w:rStyle w:val="EndnoteReference"/>
        </w:rPr>
        <w:endnoteRef/>
      </w:r>
      <w:r w:rsidRPr="0071574D">
        <w:rPr>
          <w:rStyle w:val="EndnoteReference"/>
        </w:rPr>
        <w:t xml:space="preserve"> </w:t>
      </w:r>
      <w:r>
        <w:rPr>
          <w:rStyle w:val="EndnoteReference"/>
        </w:rPr>
        <w:t>Para mayor información, visite</w:t>
      </w:r>
      <w:r w:rsidRPr="0071574D">
        <w:rPr>
          <w:rStyle w:val="EndnoteReference"/>
        </w:rPr>
        <w:t xml:space="preserve"> http://www.opengovpartnership.org/how-it-works/eligibility-criteria. </w:t>
      </w:r>
    </w:p>
  </w:endnote>
  <w:endnote w:id="20">
    <w:p w14:paraId="3F2A224C" w14:textId="77777777" w:rsidR="00B4031B" w:rsidRPr="0071574D" w:rsidRDefault="00B4031B" w:rsidP="002A2DC2">
      <w:pPr>
        <w:pStyle w:val="EndnoteText"/>
        <w:rPr>
          <w:rStyle w:val="EndnoteReference"/>
        </w:rPr>
      </w:pPr>
      <w:r w:rsidRPr="0071574D">
        <w:rPr>
          <w:rStyle w:val="EndnoteReference"/>
        </w:rPr>
        <w:endnoteRef/>
      </w:r>
      <w:r w:rsidRPr="0071574D">
        <w:rPr>
          <w:rStyle w:val="EndnoteReference"/>
        </w:rPr>
        <w:t xml:space="preserve"> </w:t>
      </w:r>
      <w:r>
        <w:rPr>
          <w:rStyle w:val="EndnoteReference"/>
        </w:rPr>
        <w:t>Para mayor información</w:t>
      </w:r>
      <w:r w:rsidRPr="0071574D">
        <w:rPr>
          <w:rStyle w:val="EndnoteReference"/>
        </w:rPr>
        <w:t xml:space="preserve">, </w:t>
      </w:r>
      <w:r>
        <w:rPr>
          <w:rStyle w:val="EndnoteReference"/>
        </w:rPr>
        <w:t>ver Tabla 1 e</w:t>
      </w:r>
      <w:r w:rsidRPr="0071574D">
        <w:rPr>
          <w:rStyle w:val="EndnoteReference"/>
        </w:rPr>
        <w:t>n http://internationalbudget.org/what-we-do/open-budget-survey/. For up-to-date assessments, see http://www.obstracker.org/.</w:t>
      </w:r>
    </w:p>
  </w:endnote>
  <w:endnote w:id="21">
    <w:p w14:paraId="4E72974C" w14:textId="77777777" w:rsidR="00B4031B" w:rsidRPr="0071574D" w:rsidRDefault="00B4031B" w:rsidP="002A2DC2">
      <w:pPr>
        <w:pStyle w:val="EndnoteText"/>
        <w:rPr>
          <w:rStyle w:val="EndnoteReference"/>
        </w:rPr>
      </w:pPr>
      <w:r w:rsidRPr="0071574D">
        <w:rPr>
          <w:rStyle w:val="EndnoteReference"/>
        </w:rPr>
        <w:endnoteRef/>
      </w:r>
      <w:r w:rsidRPr="0071574D">
        <w:rPr>
          <w:rStyle w:val="EndnoteReference"/>
        </w:rPr>
        <w:t xml:space="preserve"> </w:t>
      </w:r>
      <w:r>
        <w:rPr>
          <w:rStyle w:val="EndnoteReference"/>
        </w:rPr>
        <w:t>Las dos bases de datos utilzadas son Provisiones Constitucionales en:</w:t>
      </w:r>
      <w:r w:rsidRPr="0071574D">
        <w:rPr>
          <w:rStyle w:val="EndnoteReference"/>
        </w:rPr>
        <w:t xml:space="preserve"> http://www.right2info.org/constitutional-protections </w:t>
      </w:r>
      <w:r>
        <w:rPr>
          <w:rStyle w:val="EndnoteReference"/>
        </w:rPr>
        <w:t>y Leyes y Proyectos de Ley en</w:t>
      </w:r>
      <w:r w:rsidRPr="0071574D">
        <w:rPr>
          <w:rStyle w:val="EndnoteReference"/>
        </w:rPr>
        <w:t xml:space="preserve"> http://www.right2info.org/access-to-information-laws.</w:t>
      </w:r>
    </w:p>
  </w:endnote>
  <w:endnote w:id="22">
    <w:p w14:paraId="1D2328B6" w14:textId="77777777" w:rsidR="00B4031B" w:rsidRPr="0071574D" w:rsidRDefault="00B4031B" w:rsidP="002A2DC2">
      <w:pPr>
        <w:pStyle w:val="EndnoteText"/>
        <w:rPr>
          <w:rStyle w:val="EndnoteReference"/>
        </w:rPr>
      </w:pPr>
      <w:r w:rsidRPr="0071574D">
        <w:rPr>
          <w:rStyle w:val="EndnoteReference"/>
        </w:rPr>
        <w:endnoteRef/>
      </w:r>
      <w:r w:rsidRPr="0071574D">
        <w:rPr>
          <w:rStyle w:val="EndnoteReference"/>
        </w:rPr>
        <w:t xml:space="preserve"> Simeon Djankov, Rafael La Porta,</w:t>
      </w:r>
      <w:r>
        <w:rPr>
          <w:rStyle w:val="EndnoteReference"/>
        </w:rPr>
        <w:t xml:space="preserve"> Florencio Lopez-de-Silanes y</w:t>
      </w:r>
      <w:r w:rsidRPr="0071574D">
        <w:rPr>
          <w:rStyle w:val="EndnoteReference"/>
        </w:rPr>
        <w:t xml:space="preserve"> Andrei Shleifer, “Disclosure by Politicians,” (Tuck School of Business Working Paper 2009-60, 2009), http://bit.ly/19nDEfK; Organization for Economic Cooperation and Development (OECD), “Types of Information Decision Makers Are Required to Formally Disclose, and Level Of Transparency,” in Government at a Glance 2009, (OECD, 2009), http://bit.ly/13vGtqS; Ricard Messick, “Income and Asset Disclosure by World Bank Client Countries” (Washington, DC: World Bank, 2009), http://bit.ly/1cIokyf. </w:t>
      </w:r>
      <w:r>
        <w:rPr>
          <w:rStyle w:val="EndnoteReference"/>
        </w:rPr>
        <w:t>Para mayor información</w:t>
      </w:r>
      <w:r w:rsidRPr="0071574D">
        <w:rPr>
          <w:rStyle w:val="EndnoteReference"/>
        </w:rPr>
        <w:t xml:space="preserve">, </w:t>
      </w:r>
      <w:r>
        <w:rPr>
          <w:rStyle w:val="EndnoteReference"/>
        </w:rPr>
        <w:t>visita</w:t>
      </w:r>
      <w:r w:rsidRPr="0071574D">
        <w:rPr>
          <w:rStyle w:val="EndnoteReference"/>
        </w:rPr>
        <w:t xml:space="preserve"> http://publicofficialsfina</w:t>
      </w:r>
      <w:r>
        <w:rPr>
          <w:rStyle w:val="EndnoteReference"/>
        </w:rPr>
        <w:t>ncialdisclosure.worldbank.org. En 2014, el Comité Directivo de la AGA aprobó un cambio en la</w:t>
      </w:r>
      <w:r w:rsidRPr="0071574D">
        <w:rPr>
          <w:rStyle w:val="EndnoteReference"/>
        </w:rPr>
        <w:t xml:space="preserve"> </w:t>
      </w:r>
      <w:r>
        <w:rPr>
          <w:rStyle w:val="EndnoteReference"/>
        </w:rPr>
        <w:t>medición de declaraciones patrimoniales</w:t>
      </w:r>
      <w:r w:rsidRPr="0071574D">
        <w:rPr>
          <w:rStyle w:val="EndnoteReference"/>
        </w:rPr>
        <w:t xml:space="preserve">. </w:t>
      </w:r>
      <w:r>
        <w:rPr>
          <w:rStyle w:val="EndnoteReference"/>
        </w:rPr>
        <w:t>La existencia de una ley y el acceso público a la información publicada</w:t>
      </w:r>
      <w:r w:rsidRPr="0071574D">
        <w:rPr>
          <w:rStyle w:val="EndnoteReference"/>
        </w:rPr>
        <w:t xml:space="preserve"> </w:t>
      </w:r>
      <w:r>
        <w:rPr>
          <w:rStyle w:val="EndnoteReference"/>
        </w:rPr>
        <w:t>reemplazó</w:t>
      </w:r>
      <w:r w:rsidRPr="0071574D">
        <w:rPr>
          <w:rStyle w:val="EndnoteReference"/>
        </w:rPr>
        <w:t xml:space="preserve"> </w:t>
      </w:r>
      <w:r>
        <w:rPr>
          <w:rStyle w:val="EndnoteReference"/>
        </w:rPr>
        <w:t>la antigua medida de publicación por políticos y funcionarios de alto nivel</w:t>
      </w:r>
      <w:r w:rsidRPr="0071574D">
        <w:rPr>
          <w:rStyle w:val="EndnoteReference"/>
        </w:rPr>
        <w:t xml:space="preserve">. </w:t>
      </w:r>
      <w:r>
        <w:rPr>
          <w:rStyle w:val="EndnoteReference"/>
        </w:rPr>
        <w:t>Para mayor información</w:t>
      </w:r>
      <w:r w:rsidRPr="0071574D">
        <w:rPr>
          <w:rStyle w:val="EndnoteReference"/>
        </w:rPr>
        <w:t xml:space="preserve">, </w:t>
      </w:r>
      <w:r>
        <w:rPr>
          <w:rStyle w:val="EndnoteReference"/>
        </w:rPr>
        <w:t xml:space="preserve">revise la nota de orientación del 2014 sobre Criterios de Elegibilidad en </w:t>
      </w:r>
      <w:r w:rsidRPr="0071574D">
        <w:rPr>
          <w:rStyle w:val="EndnoteReference"/>
        </w:rPr>
        <w:t xml:space="preserve">http://bit.ly/1EjLJ4Y.  </w:t>
      </w:r>
    </w:p>
  </w:endnote>
  <w:endnote w:id="23">
    <w:p w14:paraId="68DD8962" w14:textId="77777777" w:rsidR="00B4031B" w:rsidRPr="0071574D" w:rsidRDefault="00B4031B" w:rsidP="002A2DC2">
      <w:pPr>
        <w:pStyle w:val="EndnoteText"/>
        <w:rPr>
          <w:rStyle w:val="EndnoteReference"/>
        </w:rPr>
      </w:pPr>
      <w:r w:rsidRPr="0071574D">
        <w:rPr>
          <w:rStyle w:val="EndnoteReference"/>
        </w:rPr>
        <w:endnoteRef/>
      </w:r>
      <w:r w:rsidRPr="0071574D">
        <w:rPr>
          <w:rStyle w:val="EndnoteReference"/>
        </w:rPr>
        <w:t>“Democracy Index 2010: Democracy in Retreat,” The Economist Intelligence Unit (London: Economist, 2010), http://bit.ly/eLC1rE.</w:t>
      </w:r>
    </w:p>
  </w:endnote>
  <w:endnote w:id="24">
    <w:p w14:paraId="15EC6872" w14:textId="77777777" w:rsidR="00B4031B" w:rsidRPr="006354E8" w:rsidRDefault="00B4031B" w:rsidP="002A2DC2">
      <w:pPr>
        <w:pStyle w:val="EndnoteText"/>
        <w:rPr>
          <w:rFonts w:asciiTheme="minorHAnsi" w:hAnsiTheme="minorHAnsi"/>
          <w:szCs w:val="18"/>
        </w:rPr>
      </w:pPr>
      <w:r w:rsidRPr="0071574D">
        <w:rPr>
          <w:rStyle w:val="EndnoteReference"/>
        </w:rPr>
        <w:endnoteRef/>
      </w:r>
      <w:r w:rsidRPr="0071574D">
        <w:rPr>
          <w:rStyle w:val="EndnoteReference"/>
        </w:rPr>
        <w:t xml:space="preserve"> “Democracy Index 2014: Democracy and its Disco</w:t>
      </w:r>
      <w:bookmarkStart w:id="35" w:name="_GoBack"/>
      <w:bookmarkEnd w:id="35"/>
      <w:r w:rsidRPr="0071574D">
        <w:rPr>
          <w:rStyle w:val="EndnoteReference"/>
        </w:rPr>
        <w:t xml:space="preserve">ntents,” The Economist Intelligence Unit (London: Economist, 2014), </w:t>
      </w:r>
      <w:hyperlink r:id="rId3" w:history="1">
        <w:r w:rsidRPr="0071574D">
          <w:rPr>
            <w:rStyle w:val="EndnoteReference"/>
          </w:rPr>
          <w:t>http://bit.ly/18kEzCt</w:t>
        </w:r>
      </w:hyperlink>
      <w:r w:rsidRPr="0071574D">
        <w:rPr>
          <w:rStyle w:val="EndnoteReference"/>
        </w:rPr>
        <w:t>.</w:t>
      </w:r>
      <w:r w:rsidRPr="001F5CDD">
        <w:rPr>
          <w:rFonts w:asciiTheme="minorHAnsi" w:hAnsiTheme="minorHAnsi"/>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MS P??">
    <w:altName w:val="Arial Unicode MS"/>
    <w:panose1 w:val="00000000000000000000"/>
    <w:charset w:val="80"/>
    <w:family w:val="auto"/>
    <w:notTrueType/>
    <w:pitch w:val="variable"/>
    <w:sig w:usb0="00000001" w:usb1="08070000" w:usb2="00000010" w:usb3="00000000" w:csb0="00020000" w:csb1="00000000"/>
  </w:font>
  <w:font w:name="MS P????">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ＭＳ ゴシック">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Zapf Dingbats">
    <w:panose1 w:val="05020102010704020609"/>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475A" w14:textId="77777777" w:rsidR="00B4031B" w:rsidRDefault="00B4031B" w:rsidP="00796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D1207" w14:textId="77777777" w:rsidR="00B4031B" w:rsidRDefault="00B4031B" w:rsidP="007962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6712" w14:textId="77777777" w:rsidR="00B4031B" w:rsidRDefault="00B4031B" w:rsidP="00796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75C">
      <w:rPr>
        <w:rStyle w:val="PageNumber"/>
        <w:noProof/>
      </w:rPr>
      <w:t>22</w:t>
    </w:r>
    <w:r>
      <w:rPr>
        <w:rStyle w:val="PageNumber"/>
      </w:rPr>
      <w:fldChar w:fldCharType="end"/>
    </w:r>
  </w:p>
  <w:p w14:paraId="35C8114E" w14:textId="77777777" w:rsidR="00B4031B" w:rsidRDefault="00B4031B" w:rsidP="007962F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8334" w14:textId="77777777" w:rsidR="00B4031B" w:rsidRDefault="00B4031B"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03EA8" w14:textId="77777777" w:rsidR="00B4031B" w:rsidRDefault="00B4031B"/>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A370" w14:textId="77777777" w:rsidR="00B4031B" w:rsidRDefault="00B4031B"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278">
      <w:rPr>
        <w:rStyle w:val="PageNumber"/>
        <w:noProof/>
      </w:rPr>
      <w:t>71</w:t>
    </w:r>
    <w:r>
      <w:rPr>
        <w:rStyle w:val="PageNumber"/>
      </w:rPr>
      <w:fldChar w:fldCharType="end"/>
    </w:r>
  </w:p>
  <w:p w14:paraId="10C9CD2B" w14:textId="77777777" w:rsidR="00B4031B" w:rsidRDefault="00B4031B"/>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8B42" w14:textId="77777777" w:rsidR="00B4031B" w:rsidRDefault="00B4031B"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21074" w14:textId="77777777" w:rsidR="00B4031B" w:rsidRDefault="00B4031B"/>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BADA" w14:textId="77777777" w:rsidR="00B4031B" w:rsidRDefault="00B4031B" w:rsidP="006D37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278">
      <w:rPr>
        <w:rStyle w:val="PageNumber"/>
        <w:noProof/>
      </w:rPr>
      <w:t>87</w:t>
    </w:r>
    <w:r>
      <w:rPr>
        <w:rStyle w:val="PageNumber"/>
      </w:rPr>
      <w:fldChar w:fldCharType="end"/>
    </w:r>
  </w:p>
  <w:p w14:paraId="5C8AFB62" w14:textId="77777777" w:rsidR="00B4031B" w:rsidRDefault="00B403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AB05EB4" w14:textId="77777777" w:rsidR="00B17CE3" w:rsidRDefault="00B17CE3" w:rsidP="006D3707">
      <w:r>
        <w:separator/>
      </w:r>
    </w:p>
    <w:p w14:paraId="3B2DFB07" w14:textId="77777777" w:rsidR="00B17CE3" w:rsidRDefault="00B17CE3"/>
  </w:footnote>
  <w:footnote w:type="continuationSeparator" w:id="0">
    <w:p w14:paraId="2E8CB893" w14:textId="77777777" w:rsidR="00B17CE3" w:rsidRDefault="00B17CE3" w:rsidP="006D3707">
      <w:r>
        <w:continuationSeparator/>
      </w:r>
    </w:p>
    <w:p w14:paraId="6791B6B1" w14:textId="77777777" w:rsidR="00B17CE3" w:rsidRDefault="00B17CE3"/>
  </w:footnote>
  <w:footnote w:type="continuationNotice" w:id="1">
    <w:p w14:paraId="02E9B446" w14:textId="77777777" w:rsidR="00B17CE3" w:rsidRDefault="00B17CE3">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3"/>
    <w:multiLevelType w:val="singleLevel"/>
    <w:tmpl w:val="04090001"/>
    <w:lvl w:ilvl="0">
      <w:start w:val="1"/>
      <w:numFmt w:val="bullet"/>
      <w:lvlText w:val=""/>
      <w:lvlJc w:val="left"/>
      <w:pPr>
        <w:ind w:left="720" w:hanging="360"/>
      </w:pPr>
      <w:rPr>
        <w:rFonts w:ascii="Symbol" w:hAnsi="Symbol" w:hint="default"/>
      </w:rPr>
    </w:lvl>
  </w:abstractNum>
  <w:abstractNum w:abstractNumId="1">
    <w:nsid w:val="FFFFFF89"/>
    <w:multiLevelType w:val="singleLevel"/>
    <w:tmpl w:val="0F266A34"/>
    <w:lvl w:ilvl="0">
      <w:start w:val="1"/>
      <w:numFmt w:val="bullet"/>
      <w:pStyle w:val="ColorfulList-Accent11"/>
      <w:lvlText w:val=""/>
      <w:lvlJc w:val="left"/>
      <w:pPr>
        <w:ind w:left="360" w:hanging="360"/>
      </w:pPr>
      <w:rPr>
        <w:rFonts w:ascii="Wingdings" w:hAnsi="Wingdings" w:hint="default"/>
      </w:rPr>
    </w:lvl>
  </w:abstractNum>
  <w:abstractNum w:abstractNumId="2">
    <w:nsid w:val="014C7B74"/>
    <w:multiLevelType w:val="multilevel"/>
    <w:tmpl w:val="36FCC152"/>
    <w:lvl w:ilvl="0">
      <w:start w:val="1"/>
      <w:numFmt w:val="decimal"/>
      <w:pStyle w:val="ListBullet3"/>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1F700F0"/>
    <w:multiLevelType w:val="hybridMultilevel"/>
    <w:tmpl w:val="817859DE"/>
    <w:lvl w:ilvl="0" w:tplc="FD2287F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32E22BF"/>
    <w:multiLevelType w:val="hybridMultilevel"/>
    <w:tmpl w:val="D4A697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C34D64"/>
    <w:multiLevelType w:val="hybridMultilevel"/>
    <w:tmpl w:val="87CA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A3935"/>
    <w:multiLevelType w:val="hybridMultilevel"/>
    <w:tmpl w:val="C9FAF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2B2554"/>
    <w:multiLevelType w:val="hybridMultilevel"/>
    <w:tmpl w:val="BF966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A8D007D"/>
    <w:multiLevelType w:val="hybridMultilevel"/>
    <w:tmpl w:val="238862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BF435BA"/>
    <w:multiLevelType w:val="hybridMultilevel"/>
    <w:tmpl w:val="AE8A61BE"/>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0661AB"/>
    <w:multiLevelType w:val="hybridMultilevel"/>
    <w:tmpl w:val="2C5C0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7F64D4"/>
    <w:multiLevelType w:val="hybridMultilevel"/>
    <w:tmpl w:val="228CA8FC"/>
    <w:lvl w:ilvl="0" w:tplc="B16E3F4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0095196"/>
    <w:multiLevelType w:val="hybridMultilevel"/>
    <w:tmpl w:val="7ED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D5947"/>
    <w:multiLevelType w:val="hybridMultilevel"/>
    <w:tmpl w:val="6BF05368"/>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38A4A0F"/>
    <w:multiLevelType w:val="hybridMultilevel"/>
    <w:tmpl w:val="B3D452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5964383"/>
    <w:multiLevelType w:val="hybridMultilevel"/>
    <w:tmpl w:val="6CFEC4BE"/>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16F15E33"/>
    <w:multiLevelType w:val="hybridMultilevel"/>
    <w:tmpl w:val="072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B667E0"/>
    <w:multiLevelType w:val="hybridMultilevel"/>
    <w:tmpl w:val="B93CE4AA"/>
    <w:lvl w:ilvl="0" w:tplc="3ABCC428">
      <w:start w:val="5"/>
      <w:numFmt w:val="bullet"/>
      <w:lvlText w:val="-"/>
      <w:lvlJc w:val="left"/>
      <w:pPr>
        <w:ind w:left="1080" w:hanging="360"/>
      </w:pPr>
      <w:rPr>
        <w:rFonts w:ascii="Gill Sans" w:eastAsiaTheme="minorEastAsia" w:hAnsi="Gill Sans"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8496F0D"/>
    <w:multiLevelType w:val="hybridMultilevel"/>
    <w:tmpl w:val="124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E32D3"/>
    <w:multiLevelType w:val="hybridMultilevel"/>
    <w:tmpl w:val="1DB0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BA160E"/>
    <w:multiLevelType w:val="hybridMultilevel"/>
    <w:tmpl w:val="A8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D95419"/>
    <w:multiLevelType w:val="hybridMultilevel"/>
    <w:tmpl w:val="FE5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6A0655"/>
    <w:multiLevelType w:val="hybridMultilevel"/>
    <w:tmpl w:val="37ECCD12"/>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nsid w:val="1EC06A56"/>
    <w:multiLevelType w:val="hybridMultilevel"/>
    <w:tmpl w:val="5568E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B760DE"/>
    <w:multiLevelType w:val="hybridMultilevel"/>
    <w:tmpl w:val="F00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F17B45"/>
    <w:multiLevelType w:val="hybridMultilevel"/>
    <w:tmpl w:val="CEC4F3BC"/>
    <w:lvl w:ilvl="0" w:tplc="0409000F">
      <w:start w:val="1"/>
      <w:numFmt w:val="decimal"/>
      <w:pStyle w:val="ListBullet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51C505A"/>
    <w:multiLevelType w:val="hybridMultilevel"/>
    <w:tmpl w:val="C8C266C4"/>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54C138D"/>
    <w:multiLevelType w:val="hybridMultilevel"/>
    <w:tmpl w:val="9C5C140C"/>
    <w:lvl w:ilvl="0" w:tplc="FD2287FC">
      <w:start w:val="1"/>
      <w:numFmt w:val="bullet"/>
      <w:lvlText w:val="•"/>
      <w:lvlJc w:val="left"/>
      <w:pPr>
        <w:ind w:left="1080" w:hanging="360"/>
      </w:pPr>
      <w:rPr>
        <w:rFonts w:ascii="Times New Roman" w:hAnsi="Times New Roman"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29FA10D9"/>
    <w:multiLevelType w:val="hybridMultilevel"/>
    <w:tmpl w:val="F7FE7A1E"/>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2A9270CC"/>
    <w:multiLevelType w:val="hybridMultilevel"/>
    <w:tmpl w:val="1AEAF612"/>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AEE373A"/>
    <w:multiLevelType w:val="hybridMultilevel"/>
    <w:tmpl w:val="7778B9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B562BB7"/>
    <w:multiLevelType w:val="hybridMultilevel"/>
    <w:tmpl w:val="6FFA341A"/>
    <w:lvl w:ilvl="0" w:tplc="FD2287F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2BDE30CA"/>
    <w:multiLevelType w:val="hybridMultilevel"/>
    <w:tmpl w:val="D5F4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8D3FEB"/>
    <w:multiLevelType w:val="hybridMultilevel"/>
    <w:tmpl w:val="D53AB3DC"/>
    <w:lvl w:ilvl="0" w:tplc="0409000F">
      <w:start w:val="1"/>
      <w:numFmt w:val="decimal"/>
      <w:pStyle w:val="ListBulle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F877E56"/>
    <w:multiLevelType w:val="hybridMultilevel"/>
    <w:tmpl w:val="A7BC850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nsid w:val="2FFE5DDD"/>
    <w:multiLevelType w:val="hybridMultilevel"/>
    <w:tmpl w:val="68F288AA"/>
    <w:lvl w:ilvl="0" w:tplc="0C0A000F">
      <w:start w:val="1"/>
      <w:numFmt w:val="decimal"/>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36">
    <w:nsid w:val="300D1397"/>
    <w:multiLevelType w:val="hybridMultilevel"/>
    <w:tmpl w:val="90800322"/>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1C76B38"/>
    <w:multiLevelType w:val="hybridMultilevel"/>
    <w:tmpl w:val="07D61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3B73C22"/>
    <w:multiLevelType w:val="hybridMultilevel"/>
    <w:tmpl w:val="639CE9E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35357C10"/>
    <w:multiLevelType w:val="hybridMultilevel"/>
    <w:tmpl w:val="46EC4DE2"/>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948316C"/>
    <w:multiLevelType w:val="hybridMultilevel"/>
    <w:tmpl w:val="730E44C2"/>
    <w:lvl w:ilvl="0" w:tplc="0C0A000F">
      <w:start w:val="1"/>
      <w:numFmt w:val="decimal"/>
      <w:lvlText w:val="%1."/>
      <w:lvlJc w:val="left"/>
      <w:pPr>
        <w:ind w:left="720"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nsid w:val="3A0165C8"/>
    <w:multiLevelType w:val="hybridMultilevel"/>
    <w:tmpl w:val="BB5E8FF2"/>
    <w:lvl w:ilvl="0" w:tplc="8C8ECF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BE17458"/>
    <w:multiLevelType w:val="hybridMultilevel"/>
    <w:tmpl w:val="2F38BD30"/>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3C7F1D7F"/>
    <w:multiLevelType w:val="hybridMultilevel"/>
    <w:tmpl w:val="7E6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CBF29F2"/>
    <w:multiLevelType w:val="hybridMultilevel"/>
    <w:tmpl w:val="E9F4E744"/>
    <w:lvl w:ilvl="0" w:tplc="FD2287FC">
      <w:start w:val="1"/>
      <w:numFmt w:val="bullet"/>
      <w:lvlText w:val="•"/>
      <w:lvlJc w:val="left"/>
      <w:pPr>
        <w:ind w:left="2160" w:hanging="360"/>
      </w:pPr>
      <w:rPr>
        <w:rFonts w:ascii="Times New Roman" w:hAnsi="Times New Roman" w:cs="Times New Roman"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5">
    <w:nsid w:val="432D637E"/>
    <w:multiLevelType w:val="hybridMultilevel"/>
    <w:tmpl w:val="3B8009E6"/>
    <w:lvl w:ilvl="0" w:tplc="0C0A0003">
      <w:start w:val="1"/>
      <w:numFmt w:val="bullet"/>
      <w:lvlText w:val="o"/>
      <w:lvlJc w:val="left"/>
      <w:pPr>
        <w:ind w:left="2160" w:hanging="360"/>
      </w:pPr>
      <w:rPr>
        <w:rFonts w:ascii="Courier New" w:hAnsi="Courier New"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6">
    <w:nsid w:val="494114A3"/>
    <w:multiLevelType w:val="hybridMultilevel"/>
    <w:tmpl w:val="0F987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DA7502"/>
    <w:multiLevelType w:val="multilevel"/>
    <w:tmpl w:val="22903B6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4A137C6A"/>
    <w:multiLevelType w:val="hybridMultilevel"/>
    <w:tmpl w:val="669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4C67A5"/>
    <w:multiLevelType w:val="hybridMultilevel"/>
    <w:tmpl w:val="E50EF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4F5DB9"/>
    <w:multiLevelType w:val="hybridMultilevel"/>
    <w:tmpl w:val="957A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371959"/>
    <w:multiLevelType w:val="hybridMultilevel"/>
    <w:tmpl w:val="400E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794671"/>
    <w:multiLevelType w:val="hybridMultilevel"/>
    <w:tmpl w:val="36C20112"/>
    <w:lvl w:ilvl="0" w:tplc="66146C04">
      <w:start w:val="3"/>
      <w:numFmt w:val="bullet"/>
      <w:lvlText w:val="-"/>
      <w:lvlJc w:val="left"/>
      <w:pPr>
        <w:ind w:left="1080" w:hanging="360"/>
      </w:pPr>
      <w:rPr>
        <w:rFonts w:ascii="Gill Sans" w:eastAsiaTheme="minorEastAsia" w:hAnsi="Gill Sans" w:cs="Gill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EF6818"/>
    <w:multiLevelType w:val="hybridMultilevel"/>
    <w:tmpl w:val="4C70EC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07F54A4"/>
    <w:multiLevelType w:val="hybridMultilevel"/>
    <w:tmpl w:val="BED6A7E4"/>
    <w:lvl w:ilvl="0" w:tplc="0C0A0019">
      <w:start w:val="1"/>
      <w:numFmt w:val="lowerLetter"/>
      <w:lvlText w:val="%1."/>
      <w:lvlJc w:val="left"/>
      <w:pPr>
        <w:ind w:left="2160" w:hanging="360"/>
      </w:pPr>
      <w:rPr>
        <w:rFonts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5">
    <w:nsid w:val="51C83BBC"/>
    <w:multiLevelType w:val="hybridMultilevel"/>
    <w:tmpl w:val="AD44B468"/>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32918A5"/>
    <w:multiLevelType w:val="hybridMultilevel"/>
    <w:tmpl w:val="6A12A2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4685071"/>
    <w:multiLevelType w:val="hybridMultilevel"/>
    <w:tmpl w:val="667C3120"/>
    <w:lvl w:ilvl="0" w:tplc="0C0A0003">
      <w:start w:val="1"/>
      <w:numFmt w:val="bullet"/>
      <w:lvlText w:val="o"/>
      <w:lvlJc w:val="left"/>
      <w:pPr>
        <w:ind w:left="2160" w:hanging="360"/>
      </w:pPr>
      <w:rPr>
        <w:rFonts w:ascii="Courier New" w:hAnsi="Courier New"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8">
    <w:nsid w:val="5577085C"/>
    <w:multiLevelType w:val="hybridMultilevel"/>
    <w:tmpl w:val="9C7A94B8"/>
    <w:lvl w:ilvl="0" w:tplc="114C10D8">
      <w:start w:val="5"/>
      <w:numFmt w:val="bullet"/>
      <w:lvlText w:val="-"/>
      <w:lvlJc w:val="left"/>
      <w:pPr>
        <w:ind w:left="1440" w:hanging="360"/>
      </w:pPr>
      <w:rPr>
        <w:rFonts w:ascii="Gill Sans" w:eastAsiaTheme="minorEastAsia" w:hAnsi="Gill Sans" w:cs="Gill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5B07B51"/>
    <w:multiLevelType w:val="hybridMultilevel"/>
    <w:tmpl w:val="3EA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0D532A"/>
    <w:multiLevelType w:val="hybridMultilevel"/>
    <w:tmpl w:val="BB5E8FF2"/>
    <w:lvl w:ilvl="0" w:tplc="8C8ECF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7452F18"/>
    <w:multiLevelType w:val="hybridMultilevel"/>
    <w:tmpl w:val="BF9667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8DF1D50"/>
    <w:multiLevelType w:val="hybridMultilevel"/>
    <w:tmpl w:val="9A5C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02500D"/>
    <w:multiLevelType w:val="hybridMultilevel"/>
    <w:tmpl w:val="9350D6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A606911"/>
    <w:multiLevelType w:val="hybridMultilevel"/>
    <w:tmpl w:val="0C5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A81579"/>
    <w:multiLevelType w:val="hybridMultilevel"/>
    <w:tmpl w:val="DBEA59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C600B8C"/>
    <w:multiLevelType w:val="hybridMultilevel"/>
    <w:tmpl w:val="471C67F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C795D7E"/>
    <w:multiLevelType w:val="hybridMultilevel"/>
    <w:tmpl w:val="D9D2E3C2"/>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D2D6044"/>
    <w:multiLevelType w:val="hybridMultilevel"/>
    <w:tmpl w:val="D760211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E6932A6"/>
    <w:multiLevelType w:val="hybridMultilevel"/>
    <w:tmpl w:val="7F2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8A0DAE"/>
    <w:multiLevelType w:val="hybridMultilevel"/>
    <w:tmpl w:val="DC00AF30"/>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EE83273"/>
    <w:multiLevelType w:val="hybridMultilevel"/>
    <w:tmpl w:val="BA84CA6C"/>
    <w:lvl w:ilvl="0" w:tplc="3E2C92FE">
      <w:start w:val="5"/>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167B2A"/>
    <w:multiLevelType w:val="hybridMultilevel"/>
    <w:tmpl w:val="B39A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99367B"/>
    <w:multiLevelType w:val="hybridMultilevel"/>
    <w:tmpl w:val="99028B88"/>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64C40007"/>
    <w:multiLevelType w:val="hybridMultilevel"/>
    <w:tmpl w:val="94E24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68734F35"/>
    <w:multiLevelType w:val="hybridMultilevel"/>
    <w:tmpl w:val="3F3C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9326E31"/>
    <w:multiLevelType w:val="hybridMultilevel"/>
    <w:tmpl w:val="2D3CD9F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69386727"/>
    <w:multiLevelType w:val="hybridMultilevel"/>
    <w:tmpl w:val="2758C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B9330E4"/>
    <w:multiLevelType w:val="hybridMultilevel"/>
    <w:tmpl w:val="A9325256"/>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B957DA2"/>
    <w:multiLevelType w:val="hybridMultilevel"/>
    <w:tmpl w:val="084CD00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6D7855D1"/>
    <w:multiLevelType w:val="hybridMultilevel"/>
    <w:tmpl w:val="0826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44764C"/>
    <w:multiLevelType w:val="hybridMultilevel"/>
    <w:tmpl w:val="126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FE658E"/>
    <w:multiLevelType w:val="hybridMultilevel"/>
    <w:tmpl w:val="BB5E8FF2"/>
    <w:lvl w:ilvl="0" w:tplc="8C8ECF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3B52C64"/>
    <w:multiLevelType w:val="hybridMultilevel"/>
    <w:tmpl w:val="73807EE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5FA3CCF"/>
    <w:multiLevelType w:val="hybridMultilevel"/>
    <w:tmpl w:val="260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3E42F3"/>
    <w:multiLevelType w:val="hybridMultilevel"/>
    <w:tmpl w:val="297A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6">
    <w:nsid w:val="7DE87FC1"/>
    <w:multiLevelType w:val="hybridMultilevel"/>
    <w:tmpl w:val="C8C242D8"/>
    <w:lvl w:ilvl="0" w:tplc="FD2287F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3"/>
  </w:num>
  <w:num w:numId="4">
    <w:abstractNumId w:val="25"/>
  </w:num>
  <w:num w:numId="5">
    <w:abstractNumId w:val="2"/>
  </w:num>
  <w:num w:numId="6">
    <w:abstractNumId w:val="11"/>
  </w:num>
  <w:num w:numId="7">
    <w:abstractNumId w:val="7"/>
  </w:num>
  <w:num w:numId="8">
    <w:abstractNumId w:val="4"/>
  </w:num>
  <w:num w:numId="9">
    <w:abstractNumId w:val="82"/>
  </w:num>
  <w:num w:numId="10">
    <w:abstractNumId w:val="82"/>
    <w:lvlOverride w:ilvl="0">
      <w:startOverride w:val="1"/>
    </w:lvlOverride>
  </w:num>
  <w:num w:numId="11">
    <w:abstractNumId w:val="20"/>
  </w:num>
  <w:num w:numId="12">
    <w:abstractNumId w:val="56"/>
  </w:num>
  <w:num w:numId="13">
    <w:abstractNumId w:val="65"/>
  </w:num>
  <w:num w:numId="14">
    <w:abstractNumId w:val="16"/>
  </w:num>
  <w:num w:numId="15">
    <w:abstractNumId w:val="47"/>
  </w:num>
  <w:num w:numId="16">
    <w:abstractNumId w:val="60"/>
  </w:num>
  <w:num w:numId="17">
    <w:abstractNumId w:val="41"/>
  </w:num>
  <w:num w:numId="18">
    <w:abstractNumId w:val="51"/>
  </w:num>
  <w:num w:numId="19">
    <w:abstractNumId w:val="84"/>
  </w:num>
  <w:num w:numId="20">
    <w:abstractNumId w:val="61"/>
  </w:num>
  <w:num w:numId="21">
    <w:abstractNumId w:val="63"/>
  </w:num>
  <w:num w:numId="22">
    <w:abstractNumId w:val="72"/>
  </w:num>
  <w:num w:numId="23">
    <w:abstractNumId w:val="19"/>
  </w:num>
  <w:num w:numId="24">
    <w:abstractNumId w:val="81"/>
  </w:num>
  <w:num w:numId="25">
    <w:abstractNumId w:val="30"/>
  </w:num>
  <w:num w:numId="26">
    <w:abstractNumId w:val="8"/>
  </w:num>
  <w:num w:numId="27">
    <w:abstractNumId w:val="80"/>
  </w:num>
  <w:num w:numId="28">
    <w:abstractNumId w:val="34"/>
  </w:num>
  <w:num w:numId="29">
    <w:abstractNumId w:val="49"/>
  </w:num>
  <w:num w:numId="30">
    <w:abstractNumId w:val="18"/>
  </w:num>
  <w:num w:numId="31">
    <w:abstractNumId w:val="43"/>
  </w:num>
  <w:num w:numId="32">
    <w:abstractNumId w:val="64"/>
  </w:num>
  <w:num w:numId="33">
    <w:abstractNumId w:val="48"/>
  </w:num>
  <w:num w:numId="34">
    <w:abstractNumId w:val="75"/>
  </w:num>
  <w:num w:numId="35">
    <w:abstractNumId w:val="59"/>
  </w:num>
  <w:num w:numId="36">
    <w:abstractNumId w:val="32"/>
  </w:num>
  <w:num w:numId="37">
    <w:abstractNumId w:val="62"/>
  </w:num>
  <w:num w:numId="38">
    <w:abstractNumId w:val="46"/>
  </w:num>
  <w:num w:numId="39">
    <w:abstractNumId w:val="6"/>
  </w:num>
  <w:num w:numId="40">
    <w:abstractNumId w:val="37"/>
  </w:num>
  <w:num w:numId="41">
    <w:abstractNumId w:val="74"/>
  </w:num>
  <w:num w:numId="42">
    <w:abstractNumId w:val="50"/>
  </w:num>
  <w:num w:numId="43">
    <w:abstractNumId w:val="76"/>
  </w:num>
  <w:num w:numId="44">
    <w:abstractNumId w:val="29"/>
  </w:num>
  <w:num w:numId="45">
    <w:abstractNumId w:val="27"/>
  </w:num>
  <w:num w:numId="46">
    <w:abstractNumId w:val="55"/>
  </w:num>
  <w:num w:numId="47">
    <w:abstractNumId w:val="73"/>
  </w:num>
  <w:num w:numId="48">
    <w:abstractNumId w:val="36"/>
  </w:num>
  <w:num w:numId="49">
    <w:abstractNumId w:val="28"/>
  </w:num>
  <w:num w:numId="50">
    <w:abstractNumId w:val="77"/>
  </w:num>
  <w:num w:numId="51">
    <w:abstractNumId w:val="35"/>
  </w:num>
  <w:num w:numId="52">
    <w:abstractNumId w:val="39"/>
  </w:num>
  <w:num w:numId="53">
    <w:abstractNumId w:val="54"/>
  </w:num>
  <w:num w:numId="54">
    <w:abstractNumId w:val="78"/>
  </w:num>
  <w:num w:numId="55">
    <w:abstractNumId w:val="10"/>
  </w:num>
  <w:num w:numId="56">
    <w:abstractNumId w:val="42"/>
  </w:num>
  <w:num w:numId="57">
    <w:abstractNumId w:val="31"/>
  </w:num>
  <w:num w:numId="58">
    <w:abstractNumId w:val="13"/>
  </w:num>
  <w:num w:numId="59">
    <w:abstractNumId w:val="3"/>
  </w:num>
  <w:num w:numId="60">
    <w:abstractNumId w:val="38"/>
  </w:num>
  <w:num w:numId="61">
    <w:abstractNumId w:val="22"/>
  </w:num>
  <w:num w:numId="62">
    <w:abstractNumId w:val="57"/>
  </w:num>
  <w:num w:numId="63">
    <w:abstractNumId w:val="44"/>
  </w:num>
  <w:num w:numId="64">
    <w:abstractNumId w:val="45"/>
  </w:num>
  <w:num w:numId="65">
    <w:abstractNumId w:val="79"/>
  </w:num>
  <w:num w:numId="66">
    <w:abstractNumId w:val="15"/>
  </w:num>
  <w:num w:numId="67">
    <w:abstractNumId w:val="86"/>
  </w:num>
  <w:num w:numId="68">
    <w:abstractNumId w:val="24"/>
  </w:num>
  <w:num w:numId="69">
    <w:abstractNumId w:val="83"/>
  </w:num>
  <w:num w:numId="70">
    <w:abstractNumId w:val="9"/>
  </w:num>
  <w:num w:numId="71">
    <w:abstractNumId w:val="26"/>
  </w:num>
  <w:num w:numId="72">
    <w:abstractNumId w:val="67"/>
  </w:num>
  <w:num w:numId="73">
    <w:abstractNumId w:val="68"/>
  </w:num>
  <w:num w:numId="74">
    <w:abstractNumId w:val="70"/>
  </w:num>
  <w:num w:numId="75">
    <w:abstractNumId w:val="66"/>
  </w:num>
  <w:num w:numId="76">
    <w:abstractNumId w:val="14"/>
  </w:num>
  <w:num w:numId="77">
    <w:abstractNumId w:val="40"/>
  </w:num>
  <w:num w:numId="78">
    <w:abstractNumId w:val="53"/>
  </w:num>
  <w:num w:numId="79">
    <w:abstractNumId w:val="52"/>
  </w:num>
  <w:num w:numId="80">
    <w:abstractNumId w:val="12"/>
  </w:num>
  <w:num w:numId="81">
    <w:abstractNumId w:val="5"/>
  </w:num>
  <w:num w:numId="82">
    <w:abstractNumId w:val="23"/>
  </w:num>
  <w:num w:numId="83">
    <w:abstractNumId w:val="21"/>
  </w:num>
  <w:num w:numId="84">
    <w:abstractNumId w:val="17"/>
  </w:num>
  <w:num w:numId="85">
    <w:abstractNumId w:val="58"/>
  </w:num>
  <w:num w:numId="86">
    <w:abstractNumId w:val="69"/>
  </w:num>
  <w:num w:numId="87">
    <w:abstractNumId w:val="71"/>
  </w:num>
  <w:num w:numId="88">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proofState w:grammar="clean"/>
  <w:defaultTabStop w:val="720"/>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2CFC"/>
    <w:rsid w:val="00000238"/>
    <w:rsid w:val="0000036B"/>
    <w:rsid w:val="00000606"/>
    <w:rsid w:val="00001129"/>
    <w:rsid w:val="000030CA"/>
    <w:rsid w:val="00004172"/>
    <w:rsid w:val="00010DDA"/>
    <w:rsid w:val="000112D1"/>
    <w:rsid w:val="00011F46"/>
    <w:rsid w:val="000126F8"/>
    <w:rsid w:val="0001337C"/>
    <w:rsid w:val="00014FEB"/>
    <w:rsid w:val="000158FC"/>
    <w:rsid w:val="00015F0B"/>
    <w:rsid w:val="00017576"/>
    <w:rsid w:val="00017FC3"/>
    <w:rsid w:val="000200E4"/>
    <w:rsid w:val="0002056B"/>
    <w:rsid w:val="00023571"/>
    <w:rsid w:val="000237AE"/>
    <w:rsid w:val="00025D64"/>
    <w:rsid w:val="00025FC9"/>
    <w:rsid w:val="000261E6"/>
    <w:rsid w:val="0003058D"/>
    <w:rsid w:val="00030E15"/>
    <w:rsid w:val="00031B6D"/>
    <w:rsid w:val="0003297D"/>
    <w:rsid w:val="00033825"/>
    <w:rsid w:val="000349A8"/>
    <w:rsid w:val="000372F8"/>
    <w:rsid w:val="000376A3"/>
    <w:rsid w:val="00037884"/>
    <w:rsid w:val="000407CC"/>
    <w:rsid w:val="00042D93"/>
    <w:rsid w:val="000447EB"/>
    <w:rsid w:val="00047343"/>
    <w:rsid w:val="00047458"/>
    <w:rsid w:val="0005042D"/>
    <w:rsid w:val="00050617"/>
    <w:rsid w:val="000522CD"/>
    <w:rsid w:val="000523C5"/>
    <w:rsid w:val="0005264C"/>
    <w:rsid w:val="0005326D"/>
    <w:rsid w:val="00053B38"/>
    <w:rsid w:val="00053C2F"/>
    <w:rsid w:val="00054566"/>
    <w:rsid w:val="000559B1"/>
    <w:rsid w:val="00055C75"/>
    <w:rsid w:val="00056350"/>
    <w:rsid w:val="00060E5D"/>
    <w:rsid w:val="00061029"/>
    <w:rsid w:val="0006137D"/>
    <w:rsid w:val="0006152F"/>
    <w:rsid w:val="00062607"/>
    <w:rsid w:val="000646AD"/>
    <w:rsid w:val="0007185B"/>
    <w:rsid w:val="00072566"/>
    <w:rsid w:val="0007439A"/>
    <w:rsid w:val="0007474F"/>
    <w:rsid w:val="00077D90"/>
    <w:rsid w:val="00080A71"/>
    <w:rsid w:val="00080BDA"/>
    <w:rsid w:val="00081EC4"/>
    <w:rsid w:val="000823D1"/>
    <w:rsid w:val="00082E32"/>
    <w:rsid w:val="000839F6"/>
    <w:rsid w:val="00083B25"/>
    <w:rsid w:val="000844CD"/>
    <w:rsid w:val="000869CD"/>
    <w:rsid w:val="000875A2"/>
    <w:rsid w:val="00087C43"/>
    <w:rsid w:val="00090CA7"/>
    <w:rsid w:val="00090F85"/>
    <w:rsid w:val="00091292"/>
    <w:rsid w:val="0009296B"/>
    <w:rsid w:val="00092E21"/>
    <w:rsid w:val="0009363D"/>
    <w:rsid w:val="00093A38"/>
    <w:rsid w:val="00095C5D"/>
    <w:rsid w:val="000963D3"/>
    <w:rsid w:val="00097908"/>
    <w:rsid w:val="000A01BC"/>
    <w:rsid w:val="000A0553"/>
    <w:rsid w:val="000A6B31"/>
    <w:rsid w:val="000A6F71"/>
    <w:rsid w:val="000B0265"/>
    <w:rsid w:val="000B0A9A"/>
    <w:rsid w:val="000B0DC4"/>
    <w:rsid w:val="000B63C6"/>
    <w:rsid w:val="000B7D95"/>
    <w:rsid w:val="000C02D9"/>
    <w:rsid w:val="000C1CD9"/>
    <w:rsid w:val="000C4C60"/>
    <w:rsid w:val="000C53BD"/>
    <w:rsid w:val="000C6211"/>
    <w:rsid w:val="000D0F42"/>
    <w:rsid w:val="000D1C5C"/>
    <w:rsid w:val="000D2569"/>
    <w:rsid w:val="000D4AC2"/>
    <w:rsid w:val="000D5A4A"/>
    <w:rsid w:val="000D68C0"/>
    <w:rsid w:val="000D7208"/>
    <w:rsid w:val="000D76EF"/>
    <w:rsid w:val="000E06F7"/>
    <w:rsid w:val="000E1F09"/>
    <w:rsid w:val="000E24B4"/>
    <w:rsid w:val="000E3769"/>
    <w:rsid w:val="000E4F32"/>
    <w:rsid w:val="000E715D"/>
    <w:rsid w:val="000F01FF"/>
    <w:rsid w:val="000F1054"/>
    <w:rsid w:val="000F270B"/>
    <w:rsid w:val="000F2C0C"/>
    <w:rsid w:val="000F2E2B"/>
    <w:rsid w:val="000F5A5B"/>
    <w:rsid w:val="000F6523"/>
    <w:rsid w:val="001011FA"/>
    <w:rsid w:val="0010172F"/>
    <w:rsid w:val="00101F30"/>
    <w:rsid w:val="001022C2"/>
    <w:rsid w:val="00102490"/>
    <w:rsid w:val="001028F5"/>
    <w:rsid w:val="00103EED"/>
    <w:rsid w:val="00104259"/>
    <w:rsid w:val="00104E56"/>
    <w:rsid w:val="00105807"/>
    <w:rsid w:val="00105F79"/>
    <w:rsid w:val="0010664E"/>
    <w:rsid w:val="00107AE9"/>
    <w:rsid w:val="00111E4A"/>
    <w:rsid w:val="0011256A"/>
    <w:rsid w:val="00112962"/>
    <w:rsid w:val="0011296A"/>
    <w:rsid w:val="00113255"/>
    <w:rsid w:val="001146FA"/>
    <w:rsid w:val="00114A6B"/>
    <w:rsid w:val="00115BB9"/>
    <w:rsid w:val="001168DF"/>
    <w:rsid w:val="0012006C"/>
    <w:rsid w:val="001202B4"/>
    <w:rsid w:val="001202D9"/>
    <w:rsid w:val="001206C9"/>
    <w:rsid w:val="00121658"/>
    <w:rsid w:val="00121DCA"/>
    <w:rsid w:val="001225C4"/>
    <w:rsid w:val="001228E7"/>
    <w:rsid w:val="001238DD"/>
    <w:rsid w:val="001253E7"/>
    <w:rsid w:val="00125433"/>
    <w:rsid w:val="00125EAD"/>
    <w:rsid w:val="00126205"/>
    <w:rsid w:val="0012675C"/>
    <w:rsid w:val="0012686E"/>
    <w:rsid w:val="00127712"/>
    <w:rsid w:val="00127B7D"/>
    <w:rsid w:val="00131341"/>
    <w:rsid w:val="0013489C"/>
    <w:rsid w:val="00135061"/>
    <w:rsid w:val="0013628B"/>
    <w:rsid w:val="00142DD9"/>
    <w:rsid w:val="001437C9"/>
    <w:rsid w:val="00143F83"/>
    <w:rsid w:val="00147982"/>
    <w:rsid w:val="00147D74"/>
    <w:rsid w:val="00147FAF"/>
    <w:rsid w:val="001501B6"/>
    <w:rsid w:val="00150556"/>
    <w:rsid w:val="00151619"/>
    <w:rsid w:val="00151982"/>
    <w:rsid w:val="001519A5"/>
    <w:rsid w:val="00153B51"/>
    <w:rsid w:val="00154453"/>
    <w:rsid w:val="00155046"/>
    <w:rsid w:val="0015620C"/>
    <w:rsid w:val="001562F5"/>
    <w:rsid w:val="00157235"/>
    <w:rsid w:val="0016056D"/>
    <w:rsid w:val="00162318"/>
    <w:rsid w:val="001627DD"/>
    <w:rsid w:val="00163235"/>
    <w:rsid w:val="00163D96"/>
    <w:rsid w:val="00163E99"/>
    <w:rsid w:val="001645B4"/>
    <w:rsid w:val="001647F0"/>
    <w:rsid w:val="00164C6F"/>
    <w:rsid w:val="00164EE8"/>
    <w:rsid w:val="00165153"/>
    <w:rsid w:val="00165946"/>
    <w:rsid w:val="001664CB"/>
    <w:rsid w:val="00170074"/>
    <w:rsid w:val="00170C38"/>
    <w:rsid w:val="0017282B"/>
    <w:rsid w:val="00172A68"/>
    <w:rsid w:val="00172C2B"/>
    <w:rsid w:val="00173516"/>
    <w:rsid w:val="001756AF"/>
    <w:rsid w:val="00175A2D"/>
    <w:rsid w:val="00175C06"/>
    <w:rsid w:val="00176228"/>
    <w:rsid w:val="00176E9D"/>
    <w:rsid w:val="0018155E"/>
    <w:rsid w:val="00181667"/>
    <w:rsid w:val="00182DE6"/>
    <w:rsid w:val="00185B17"/>
    <w:rsid w:val="0018669F"/>
    <w:rsid w:val="00187838"/>
    <w:rsid w:val="00187DDC"/>
    <w:rsid w:val="00190F4D"/>
    <w:rsid w:val="00190F4E"/>
    <w:rsid w:val="001919DD"/>
    <w:rsid w:val="00193996"/>
    <w:rsid w:val="00194129"/>
    <w:rsid w:val="00194CDE"/>
    <w:rsid w:val="00195649"/>
    <w:rsid w:val="00195A8A"/>
    <w:rsid w:val="00195ECE"/>
    <w:rsid w:val="00196BFA"/>
    <w:rsid w:val="00197F5C"/>
    <w:rsid w:val="001A00D0"/>
    <w:rsid w:val="001A00D7"/>
    <w:rsid w:val="001A0117"/>
    <w:rsid w:val="001A03A7"/>
    <w:rsid w:val="001A07E5"/>
    <w:rsid w:val="001A10D7"/>
    <w:rsid w:val="001A2752"/>
    <w:rsid w:val="001A2C14"/>
    <w:rsid w:val="001A3005"/>
    <w:rsid w:val="001A56C1"/>
    <w:rsid w:val="001A5B02"/>
    <w:rsid w:val="001A72B2"/>
    <w:rsid w:val="001B0B0E"/>
    <w:rsid w:val="001B0E40"/>
    <w:rsid w:val="001B1183"/>
    <w:rsid w:val="001B174F"/>
    <w:rsid w:val="001B20BD"/>
    <w:rsid w:val="001B30A9"/>
    <w:rsid w:val="001B4682"/>
    <w:rsid w:val="001B4A6B"/>
    <w:rsid w:val="001B6278"/>
    <w:rsid w:val="001B68B6"/>
    <w:rsid w:val="001B7D92"/>
    <w:rsid w:val="001C193A"/>
    <w:rsid w:val="001C3544"/>
    <w:rsid w:val="001C450E"/>
    <w:rsid w:val="001D0178"/>
    <w:rsid w:val="001D134F"/>
    <w:rsid w:val="001D1700"/>
    <w:rsid w:val="001D17C5"/>
    <w:rsid w:val="001D1D8A"/>
    <w:rsid w:val="001D2727"/>
    <w:rsid w:val="001D3931"/>
    <w:rsid w:val="001D4306"/>
    <w:rsid w:val="001D44C6"/>
    <w:rsid w:val="001D511E"/>
    <w:rsid w:val="001D53A1"/>
    <w:rsid w:val="001D5ECB"/>
    <w:rsid w:val="001D63F1"/>
    <w:rsid w:val="001D661A"/>
    <w:rsid w:val="001D691E"/>
    <w:rsid w:val="001D6CC6"/>
    <w:rsid w:val="001D6E4C"/>
    <w:rsid w:val="001D7C2C"/>
    <w:rsid w:val="001E02AC"/>
    <w:rsid w:val="001E06C0"/>
    <w:rsid w:val="001E0D7B"/>
    <w:rsid w:val="001E0FEE"/>
    <w:rsid w:val="001E2297"/>
    <w:rsid w:val="001E68AF"/>
    <w:rsid w:val="001E6EEA"/>
    <w:rsid w:val="001E7CF4"/>
    <w:rsid w:val="001F0A31"/>
    <w:rsid w:val="001F22EA"/>
    <w:rsid w:val="001F4F6D"/>
    <w:rsid w:val="001F5679"/>
    <w:rsid w:val="001F5953"/>
    <w:rsid w:val="001F70E7"/>
    <w:rsid w:val="001F72D2"/>
    <w:rsid w:val="001F763C"/>
    <w:rsid w:val="002012B5"/>
    <w:rsid w:val="00201344"/>
    <w:rsid w:val="0020221A"/>
    <w:rsid w:val="00203DDD"/>
    <w:rsid w:val="00204254"/>
    <w:rsid w:val="00204796"/>
    <w:rsid w:val="00205C3C"/>
    <w:rsid w:val="00210329"/>
    <w:rsid w:val="00210FF0"/>
    <w:rsid w:val="002116C1"/>
    <w:rsid w:val="00212D42"/>
    <w:rsid w:val="0021316E"/>
    <w:rsid w:val="002165FB"/>
    <w:rsid w:val="0021681D"/>
    <w:rsid w:val="00220C32"/>
    <w:rsid w:val="0022297A"/>
    <w:rsid w:val="0022333D"/>
    <w:rsid w:val="00223E8D"/>
    <w:rsid w:val="0022412B"/>
    <w:rsid w:val="00224285"/>
    <w:rsid w:val="0022441C"/>
    <w:rsid w:val="0022528A"/>
    <w:rsid w:val="0022569B"/>
    <w:rsid w:val="00225A3F"/>
    <w:rsid w:val="0022634A"/>
    <w:rsid w:val="00227186"/>
    <w:rsid w:val="00227344"/>
    <w:rsid w:val="002275FA"/>
    <w:rsid w:val="00227EA2"/>
    <w:rsid w:val="00230667"/>
    <w:rsid w:val="00230ED1"/>
    <w:rsid w:val="002334CA"/>
    <w:rsid w:val="00234003"/>
    <w:rsid w:val="00236194"/>
    <w:rsid w:val="00236725"/>
    <w:rsid w:val="0023740E"/>
    <w:rsid w:val="0024002C"/>
    <w:rsid w:val="00243D55"/>
    <w:rsid w:val="002454A7"/>
    <w:rsid w:val="00245930"/>
    <w:rsid w:val="00245B22"/>
    <w:rsid w:val="002504A9"/>
    <w:rsid w:val="00250DA1"/>
    <w:rsid w:val="0025115E"/>
    <w:rsid w:val="00251A31"/>
    <w:rsid w:val="00252A06"/>
    <w:rsid w:val="00252F2E"/>
    <w:rsid w:val="002532DA"/>
    <w:rsid w:val="00253415"/>
    <w:rsid w:val="0025342E"/>
    <w:rsid w:val="002536B2"/>
    <w:rsid w:val="00253F2D"/>
    <w:rsid w:val="00255C9D"/>
    <w:rsid w:val="00257D86"/>
    <w:rsid w:val="00260107"/>
    <w:rsid w:val="00260526"/>
    <w:rsid w:val="00260DAC"/>
    <w:rsid w:val="00262866"/>
    <w:rsid w:val="00263C82"/>
    <w:rsid w:val="0026556C"/>
    <w:rsid w:val="00267BA9"/>
    <w:rsid w:val="002701C6"/>
    <w:rsid w:val="00270B19"/>
    <w:rsid w:val="00271FA8"/>
    <w:rsid w:val="002726A8"/>
    <w:rsid w:val="002733F2"/>
    <w:rsid w:val="00274AEE"/>
    <w:rsid w:val="00275654"/>
    <w:rsid w:val="002803A7"/>
    <w:rsid w:val="002810E9"/>
    <w:rsid w:val="00281FE6"/>
    <w:rsid w:val="002820AE"/>
    <w:rsid w:val="00282386"/>
    <w:rsid w:val="00283EE0"/>
    <w:rsid w:val="002847E4"/>
    <w:rsid w:val="00284F43"/>
    <w:rsid w:val="00287B97"/>
    <w:rsid w:val="00290337"/>
    <w:rsid w:val="00290358"/>
    <w:rsid w:val="0029146A"/>
    <w:rsid w:val="0029177B"/>
    <w:rsid w:val="0029185A"/>
    <w:rsid w:val="00293324"/>
    <w:rsid w:val="00293D49"/>
    <w:rsid w:val="0029569F"/>
    <w:rsid w:val="00296058"/>
    <w:rsid w:val="00296DF9"/>
    <w:rsid w:val="0029758A"/>
    <w:rsid w:val="002A2A13"/>
    <w:rsid w:val="002A2DC2"/>
    <w:rsid w:val="002A5675"/>
    <w:rsid w:val="002A5A57"/>
    <w:rsid w:val="002B0441"/>
    <w:rsid w:val="002B0453"/>
    <w:rsid w:val="002B0B32"/>
    <w:rsid w:val="002B15EF"/>
    <w:rsid w:val="002B15F9"/>
    <w:rsid w:val="002B2165"/>
    <w:rsid w:val="002B22A4"/>
    <w:rsid w:val="002B6C24"/>
    <w:rsid w:val="002C132A"/>
    <w:rsid w:val="002C1A11"/>
    <w:rsid w:val="002C2714"/>
    <w:rsid w:val="002C2BA0"/>
    <w:rsid w:val="002C365C"/>
    <w:rsid w:val="002C3B6E"/>
    <w:rsid w:val="002C5901"/>
    <w:rsid w:val="002C604E"/>
    <w:rsid w:val="002C6698"/>
    <w:rsid w:val="002D0127"/>
    <w:rsid w:val="002D0776"/>
    <w:rsid w:val="002D1AD3"/>
    <w:rsid w:val="002D3754"/>
    <w:rsid w:val="002D510A"/>
    <w:rsid w:val="002D53F0"/>
    <w:rsid w:val="002D617E"/>
    <w:rsid w:val="002D6C1E"/>
    <w:rsid w:val="002D6FBC"/>
    <w:rsid w:val="002D6FBD"/>
    <w:rsid w:val="002D7401"/>
    <w:rsid w:val="002D7C85"/>
    <w:rsid w:val="002E0FB6"/>
    <w:rsid w:val="002E1F77"/>
    <w:rsid w:val="002E31C1"/>
    <w:rsid w:val="002E4BEA"/>
    <w:rsid w:val="002E5992"/>
    <w:rsid w:val="002E5A15"/>
    <w:rsid w:val="002E5B75"/>
    <w:rsid w:val="002E6207"/>
    <w:rsid w:val="002E728F"/>
    <w:rsid w:val="002E73A5"/>
    <w:rsid w:val="002F02E4"/>
    <w:rsid w:val="002F0C8D"/>
    <w:rsid w:val="002F0F91"/>
    <w:rsid w:val="002F2C83"/>
    <w:rsid w:val="002F3E07"/>
    <w:rsid w:val="002F6A3F"/>
    <w:rsid w:val="002F6AA2"/>
    <w:rsid w:val="003006EA"/>
    <w:rsid w:val="003011B3"/>
    <w:rsid w:val="00301D27"/>
    <w:rsid w:val="003026F7"/>
    <w:rsid w:val="00303255"/>
    <w:rsid w:val="003056E8"/>
    <w:rsid w:val="003062BA"/>
    <w:rsid w:val="00306DE1"/>
    <w:rsid w:val="003107CE"/>
    <w:rsid w:val="00313267"/>
    <w:rsid w:val="00314659"/>
    <w:rsid w:val="0031565B"/>
    <w:rsid w:val="003159A6"/>
    <w:rsid w:val="003207DD"/>
    <w:rsid w:val="003220A8"/>
    <w:rsid w:val="00322241"/>
    <w:rsid w:val="00322B8B"/>
    <w:rsid w:val="0032383A"/>
    <w:rsid w:val="0032406A"/>
    <w:rsid w:val="00324347"/>
    <w:rsid w:val="00324D69"/>
    <w:rsid w:val="003256FF"/>
    <w:rsid w:val="00325D46"/>
    <w:rsid w:val="0032741B"/>
    <w:rsid w:val="00331435"/>
    <w:rsid w:val="00332925"/>
    <w:rsid w:val="00332A29"/>
    <w:rsid w:val="00333189"/>
    <w:rsid w:val="003353B7"/>
    <w:rsid w:val="00335629"/>
    <w:rsid w:val="00335CDA"/>
    <w:rsid w:val="00341755"/>
    <w:rsid w:val="00342FD7"/>
    <w:rsid w:val="003435D1"/>
    <w:rsid w:val="00345532"/>
    <w:rsid w:val="00345800"/>
    <w:rsid w:val="003467DC"/>
    <w:rsid w:val="003474E1"/>
    <w:rsid w:val="00347754"/>
    <w:rsid w:val="00347DA4"/>
    <w:rsid w:val="003521B9"/>
    <w:rsid w:val="00352C0B"/>
    <w:rsid w:val="00353395"/>
    <w:rsid w:val="003533E8"/>
    <w:rsid w:val="00353766"/>
    <w:rsid w:val="00353A36"/>
    <w:rsid w:val="00354BC0"/>
    <w:rsid w:val="00356DF5"/>
    <w:rsid w:val="003574F2"/>
    <w:rsid w:val="00357C80"/>
    <w:rsid w:val="00360EAC"/>
    <w:rsid w:val="00362070"/>
    <w:rsid w:val="00364CF5"/>
    <w:rsid w:val="0036502F"/>
    <w:rsid w:val="00365197"/>
    <w:rsid w:val="00365E3A"/>
    <w:rsid w:val="0036601D"/>
    <w:rsid w:val="003675D5"/>
    <w:rsid w:val="00370037"/>
    <w:rsid w:val="00370C16"/>
    <w:rsid w:val="00372370"/>
    <w:rsid w:val="00374DD9"/>
    <w:rsid w:val="00374EB9"/>
    <w:rsid w:val="00374FAE"/>
    <w:rsid w:val="00380915"/>
    <w:rsid w:val="003829C9"/>
    <w:rsid w:val="0038490B"/>
    <w:rsid w:val="00384F4F"/>
    <w:rsid w:val="00385622"/>
    <w:rsid w:val="00385E0C"/>
    <w:rsid w:val="00386D49"/>
    <w:rsid w:val="00390E83"/>
    <w:rsid w:val="00390F67"/>
    <w:rsid w:val="00391351"/>
    <w:rsid w:val="0039186E"/>
    <w:rsid w:val="003918E2"/>
    <w:rsid w:val="00391FBB"/>
    <w:rsid w:val="0039240C"/>
    <w:rsid w:val="00392E25"/>
    <w:rsid w:val="0039302B"/>
    <w:rsid w:val="00393A6D"/>
    <w:rsid w:val="003950ED"/>
    <w:rsid w:val="00396868"/>
    <w:rsid w:val="00397459"/>
    <w:rsid w:val="003A08D2"/>
    <w:rsid w:val="003A0BBA"/>
    <w:rsid w:val="003A1253"/>
    <w:rsid w:val="003A2132"/>
    <w:rsid w:val="003A2EEC"/>
    <w:rsid w:val="003A37B5"/>
    <w:rsid w:val="003A4DF8"/>
    <w:rsid w:val="003A5A0C"/>
    <w:rsid w:val="003A61F4"/>
    <w:rsid w:val="003A6EEF"/>
    <w:rsid w:val="003B1C55"/>
    <w:rsid w:val="003B211C"/>
    <w:rsid w:val="003B24BF"/>
    <w:rsid w:val="003B250D"/>
    <w:rsid w:val="003B2A1B"/>
    <w:rsid w:val="003B423F"/>
    <w:rsid w:val="003B55B3"/>
    <w:rsid w:val="003B55ED"/>
    <w:rsid w:val="003B7BD7"/>
    <w:rsid w:val="003C2C79"/>
    <w:rsid w:val="003C3AD0"/>
    <w:rsid w:val="003C6038"/>
    <w:rsid w:val="003C77DC"/>
    <w:rsid w:val="003C7C1A"/>
    <w:rsid w:val="003D2D9F"/>
    <w:rsid w:val="003D47C0"/>
    <w:rsid w:val="003D4A9B"/>
    <w:rsid w:val="003D5DEE"/>
    <w:rsid w:val="003D5FDF"/>
    <w:rsid w:val="003D673E"/>
    <w:rsid w:val="003E3609"/>
    <w:rsid w:val="003E37AA"/>
    <w:rsid w:val="003E3D38"/>
    <w:rsid w:val="003E3EEC"/>
    <w:rsid w:val="003E58AD"/>
    <w:rsid w:val="003E5B02"/>
    <w:rsid w:val="003E5FC6"/>
    <w:rsid w:val="003E6779"/>
    <w:rsid w:val="003E68C0"/>
    <w:rsid w:val="003E6FF9"/>
    <w:rsid w:val="003F0927"/>
    <w:rsid w:val="003F21E8"/>
    <w:rsid w:val="003F2C83"/>
    <w:rsid w:val="003F38E7"/>
    <w:rsid w:val="003F4F93"/>
    <w:rsid w:val="003F5CE6"/>
    <w:rsid w:val="003F789C"/>
    <w:rsid w:val="003F7B0F"/>
    <w:rsid w:val="003F7B10"/>
    <w:rsid w:val="00400716"/>
    <w:rsid w:val="00401D66"/>
    <w:rsid w:val="004027AB"/>
    <w:rsid w:val="00402A8C"/>
    <w:rsid w:val="00402B38"/>
    <w:rsid w:val="004034C6"/>
    <w:rsid w:val="004037B3"/>
    <w:rsid w:val="00403FB5"/>
    <w:rsid w:val="00406E41"/>
    <w:rsid w:val="00407173"/>
    <w:rsid w:val="00407860"/>
    <w:rsid w:val="004104E7"/>
    <w:rsid w:val="00411F6B"/>
    <w:rsid w:val="004124D8"/>
    <w:rsid w:val="004140AB"/>
    <w:rsid w:val="004140C3"/>
    <w:rsid w:val="004144B2"/>
    <w:rsid w:val="00414C9F"/>
    <w:rsid w:val="0041573E"/>
    <w:rsid w:val="00415F7E"/>
    <w:rsid w:val="004161A9"/>
    <w:rsid w:val="004162A2"/>
    <w:rsid w:val="004168AE"/>
    <w:rsid w:val="00416A67"/>
    <w:rsid w:val="00416C9E"/>
    <w:rsid w:val="004172DA"/>
    <w:rsid w:val="00417306"/>
    <w:rsid w:val="004173FC"/>
    <w:rsid w:val="00417543"/>
    <w:rsid w:val="00417DAE"/>
    <w:rsid w:val="004239E2"/>
    <w:rsid w:val="00427746"/>
    <w:rsid w:val="00427B79"/>
    <w:rsid w:val="00431907"/>
    <w:rsid w:val="004321E9"/>
    <w:rsid w:val="00432289"/>
    <w:rsid w:val="004329BD"/>
    <w:rsid w:val="00432D6F"/>
    <w:rsid w:val="004335E7"/>
    <w:rsid w:val="004347B5"/>
    <w:rsid w:val="00434895"/>
    <w:rsid w:val="00436BA6"/>
    <w:rsid w:val="00437BD6"/>
    <w:rsid w:val="00437F38"/>
    <w:rsid w:val="00440EEB"/>
    <w:rsid w:val="00441B8B"/>
    <w:rsid w:val="00441F7E"/>
    <w:rsid w:val="00441FB9"/>
    <w:rsid w:val="00442A23"/>
    <w:rsid w:val="00442D59"/>
    <w:rsid w:val="004430B7"/>
    <w:rsid w:val="00446C16"/>
    <w:rsid w:val="00447631"/>
    <w:rsid w:val="00450057"/>
    <w:rsid w:val="00453D2C"/>
    <w:rsid w:val="00454418"/>
    <w:rsid w:val="0045495E"/>
    <w:rsid w:val="0045627D"/>
    <w:rsid w:val="00456DAC"/>
    <w:rsid w:val="0045754F"/>
    <w:rsid w:val="00460753"/>
    <w:rsid w:val="00460F60"/>
    <w:rsid w:val="0046175C"/>
    <w:rsid w:val="00461E58"/>
    <w:rsid w:val="00465DC1"/>
    <w:rsid w:val="004667D7"/>
    <w:rsid w:val="00466B55"/>
    <w:rsid w:val="00472E7E"/>
    <w:rsid w:val="00473BE0"/>
    <w:rsid w:val="0047416F"/>
    <w:rsid w:val="004748A5"/>
    <w:rsid w:val="004758BD"/>
    <w:rsid w:val="00475952"/>
    <w:rsid w:val="0047606D"/>
    <w:rsid w:val="0047754A"/>
    <w:rsid w:val="004800D2"/>
    <w:rsid w:val="004800F1"/>
    <w:rsid w:val="00480BF1"/>
    <w:rsid w:val="0048103D"/>
    <w:rsid w:val="00481F03"/>
    <w:rsid w:val="00482DF4"/>
    <w:rsid w:val="0048518D"/>
    <w:rsid w:val="00486191"/>
    <w:rsid w:val="00486DA8"/>
    <w:rsid w:val="004873C8"/>
    <w:rsid w:val="00490004"/>
    <w:rsid w:val="00491689"/>
    <w:rsid w:val="00492840"/>
    <w:rsid w:val="00493017"/>
    <w:rsid w:val="0049437B"/>
    <w:rsid w:val="00494AB6"/>
    <w:rsid w:val="00495949"/>
    <w:rsid w:val="00495D5D"/>
    <w:rsid w:val="004A1B2C"/>
    <w:rsid w:val="004A3084"/>
    <w:rsid w:val="004A3250"/>
    <w:rsid w:val="004A5092"/>
    <w:rsid w:val="004A66E8"/>
    <w:rsid w:val="004A6AD5"/>
    <w:rsid w:val="004B21DE"/>
    <w:rsid w:val="004B2BE2"/>
    <w:rsid w:val="004B641C"/>
    <w:rsid w:val="004B65FB"/>
    <w:rsid w:val="004B70E5"/>
    <w:rsid w:val="004B71B5"/>
    <w:rsid w:val="004B7734"/>
    <w:rsid w:val="004B7A3C"/>
    <w:rsid w:val="004C033C"/>
    <w:rsid w:val="004C1A94"/>
    <w:rsid w:val="004C34FC"/>
    <w:rsid w:val="004C441C"/>
    <w:rsid w:val="004C4963"/>
    <w:rsid w:val="004C4E0A"/>
    <w:rsid w:val="004C5F5A"/>
    <w:rsid w:val="004C656A"/>
    <w:rsid w:val="004C6619"/>
    <w:rsid w:val="004C73C2"/>
    <w:rsid w:val="004C748B"/>
    <w:rsid w:val="004D14E3"/>
    <w:rsid w:val="004D2058"/>
    <w:rsid w:val="004D33C5"/>
    <w:rsid w:val="004D391B"/>
    <w:rsid w:val="004D3B32"/>
    <w:rsid w:val="004D512F"/>
    <w:rsid w:val="004D528F"/>
    <w:rsid w:val="004D56FF"/>
    <w:rsid w:val="004D5854"/>
    <w:rsid w:val="004D6383"/>
    <w:rsid w:val="004D781B"/>
    <w:rsid w:val="004D79D2"/>
    <w:rsid w:val="004E03C8"/>
    <w:rsid w:val="004E1478"/>
    <w:rsid w:val="004E5831"/>
    <w:rsid w:val="004E62D2"/>
    <w:rsid w:val="004E6FB8"/>
    <w:rsid w:val="004E7082"/>
    <w:rsid w:val="004E7A24"/>
    <w:rsid w:val="004E7DFB"/>
    <w:rsid w:val="004F08AE"/>
    <w:rsid w:val="004F0AD0"/>
    <w:rsid w:val="004F1C5C"/>
    <w:rsid w:val="004F33CE"/>
    <w:rsid w:val="004F65C8"/>
    <w:rsid w:val="004F68CE"/>
    <w:rsid w:val="00500E4C"/>
    <w:rsid w:val="00501397"/>
    <w:rsid w:val="00501898"/>
    <w:rsid w:val="00501DB0"/>
    <w:rsid w:val="005022C2"/>
    <w:rsid w:val="00503319"/>
    <w:rsid w:val="00504926"/>
    <w:rsid w:val="00504EEC"/>
    <w:rsid w:val="005050B1"/>
    <w:rsid w:val="00507F16"/>
    <w:rsid w:val="00510E1A"/>
    <w:rsid w:val="00511FB4"/>
    <w:rsid w:val="005158DF"/>
    <w:rsid w:val="00517FEE"/>
    <w:rsid w:val="00520598"/>
    <w:rsid w:val="00520879"/>
    <w:rsid w:val="005249D6"/>
    <w:rsid w:val="00524AE6"/>
    <w:rsid w:val="00524E0D"/>
    <w:rsid w:val="00526DAF"/>
    <w:rsid w:val="00527207"/>
    <w:rsid w:val="0053036D"/>
    <w:rsid w:val="00531A78"/>
    <w:rsid w:val="00531E28"/>
    <w:rsid w:val="00534A76"/>
    <w:rsid w:val="00536053"/>
    <w:rsid w:val="00536BB8"/>
    <w:rsid w:val="00537082"/>
    <w:rsid w:val="005372AE"/>
    <w:rsid w:val="00537999"/>
    <w:rsid w:val="005409F3"/>
    <w:rsid w:val="00541369"/>
    <w:rsid w:val="00541A9B"/>
    <w:rsid w:val="005432F4"/>
    <w:rsid w:val="00544F63"/>
    <w:rsid w:val="00545405"/>
    <w:rsid w:val="00546740"/>
    <w:rsid w:val="00546754"/>
    <w:rsid w:val="005477D4"/>
    <w:rsid w:val="00547AF3"/>
    <w:rsid w:val="00551A8D"/>
    <w:rsid w:val="00551A9C"/>
    <w:rsid w:val="005529FB"/>
    <w:rsid w:val="00553871"/>
    <w:rsid w:val="00553E9E"/>
    <w:rsid w:val="0055464C"/>
    <w:rsid w:val="00554A5B"/>
    <w:rsid w:val="00554AE0"/>
    <w:rsid w:val="00555D8E"/>
    <w:rsid w:val="00556011"/>
    <w:rsid w:val="00557473"/>
    <w:rsid w:val="00557B0B"/>
    <w:rsid w:val="00560697"/>
    <w:rsid w:val="005629B9"/>
    <w:rsid w:val="00562C84"/>
    <w:rsid w:val="00564BFE"/>
    <w:rsid w:val="00566450"/>
    <w:rsid w:val="0056721C"/>
    <w:rsid w:val="005709BA"/>
    <w:rsid w:val="00571504"/>
    <w:rsid w:val="00573C62"/>
    <w:rsid w:val="00574C9F"/>
    <w:rsid w:val="00574D5A"/>
    <w:rsid w:val="0058010F"/>
    <w:rsid w:val="00580882"/>
    <w:rsid w:val="005851E6"/>
    <w:rsid w:val="00585715"/>
    <w:rsid w:val="00587CBC"/>
    <w:rsid w:val="00590246"/>
    <w:rsid w:val="00590A6F"/>
    <w:rsid w:val="00590DA1"/>
    <w:rsid w:val="005933F1"/>
    <w:rsid w:val="0059424C"/>
    <w:rsid w:val="0059464B"/>
    <w:rsid w:val="00594835"/>
    <w:rsid w:val="0059687C"/>
    <w:rsid w:val="00596B6B"/>
    <w:rsid w:val="00596C47"/>
    <w:rsid w:val="0059772E"/>
    <w:rsid w:val="005977AB"/>
    <w:rsid w:val="005A2158"/>
    <w:rsid w:val="005A384A"/>
    <w:rsid w:val="005A43FD"/>
    <w:rsid w:val="005A7FC4"/>
    <w:rsid w:val="005B02B7"/>
    <w:rsid w:val="005B45CE"/>
    <w:rsid w:val="005B4E6E"/>
    <w:rsid w:val="005C0088"/>
    <w:rsid w:val="005C0336"/>
    <w:rsid w:val="005C1422"/>
    <w:rsid w:val="005C1502"/>
    <w:rsid w:val="005C2594"/>
    <w:rsid w:val="005C2DFB"/>
    <w:rsid w:val="005C2FA6"/>
    <w:rsid w:val="005C4D33"/>
    <w:rsid w:val="005C5665"/>
    <w:rsid w:val="005C60E2"/>
    <w:rsid w:val="005D0446"/>
    <w:rsid w:val="005D396C"/>
    <w:rsid w:val="005D4F43"/>
    <w:rsid w:val="005D5910"/>
    <w:rsid w:val="005D5E3D"/>
    <w:rsid w:val="005D61E6"/>
    <w:rsid w:val="005D73A3"/>
    <w:rsid w:val="005D7B43"/>
    <w:rsid w:val="005D7B4E"/>
    <w:rsid w:val="005E3085"/>
    <w:rsid w:val="005E430C"/>
    <w:rsid w:val="005E4516"/>
    <w:rsid w:val="005E4B06"/>
    <w:rsid w:val="005E4E97"/>
    <w:rsid w:val="005F160D"/>
    <w:rsid w:val="005F1ADF"/>
    <w:rsid w:val="005F1B82"/>
    <w:rsid w:val="005F2629"/>
    <w:rsid w:val="005F2B6A"/>
    <w:rsid w:val="005F2FB2"/>
    <w:rsid w:val="005F31B0"/>
    <w:rsid w:val="005F325C"/>
    <w:rsid w:val="005F3536"/>
    <w:rsid w:val="005F3B58"/>
    <w:rsid w:val="005F4601"/>
    <w:rsid w:val="005F47A3"/>
    <w:rsid w:val="005F6AF2"/>
    <w:rsid w:val="005F76EF"/>
    <w:rsid w:val="005F78E9"/>
    <w:rsid w:val="00600E18"/>
    <w:rsid w:val="00601048"/>
    <w:rsid w:val="00601A9A"/>
    <w:rsid w:val="00601E51"/>
    <w:rsid w:val="00602531"/>
    <w:rsid w:val="00603251"/>
    <w:rsid w:val="00605F68"/>
    <w:rsid w:val="00606189"/>
    <w:rsid w:val="0060652C"/>
    <w:rsid w:val="00606BD7"/>
    <w:rsid w:val="00606DCF"/>
    <w:rsid w:val="006075D2"/>
    <w:rsid w:val="00607627"/>
    <w:rsid w:val="00610B2C"/>
    <w:rsid w:val="00611235"/>
    <w:rsid w:val="00613E49"/>
    <w:rsid w:val="00614DCC"/>
    <w:rsid w:val="0061532B"/>
    <w:rsid w:val="00616FF9"/>
    <w:rsid w:val="0061723F"/>
    <w:rsid w:val="006172DB"/>
    <w:rsid w:val="00620B04"/>
    <w:rsid w:val="006214A5"/>
    <w:rsid w:val="0062206A"/>
    <w:rsid w:val="006227B6"/>
    <w:rsid w:val="00622C64"/>
    <w:rsid w:val="0062391E"/>
    <w:rsid w:val="00623B8B"/>
    <w:rsid w:val="00624771"/>
    <w:rsid w:val="00624BC0"/>
    <w:rsid w:val="00624E17"/>
    <w:rsid w:val="00625073"/>
    <w:rsid w:val="00626256"/>
    <w:rsid w:val="006278D5"/>
    <w:rsid w:val="00627C08"/>
    <w:rsid w:val="00627E0E"/>
    <w:rsid w:val="006321DE"/>
    <w:rsid w:val="006326E4"/>
    <w:rsid w:val="00632C10"/>
    <w:rsid w:val="006336D6"/>
    <w:rsid w:val="00635AE0"/>
    <w:rsid w:val="00635C72"/>
    <w:rsid w:val="00636BC5"/>
    <w:rsid w:val="00636C4A"/>
    <w:rsid w:val="00636DDB"/>
    <w:rsid w:val="006375AB"/>
    <w:rsid w:val="00637EAF"/>
    <w:rsid w:val="00641889"/>
    <w:rsid w:val="00642374"/>
    <w:rsid w:val="00642A50"/>
    <w:rsid w:val="00644770"/>
    <w:rsid w:val="00645B7E"/>
    <w:rsid w:val="006476C9"/>
    <w:rsid w:val="00650B22"/>
    <w:rsid w:val="0065111F"/>
    <w:rsid w:val="00651E1F"/>
    <w:rsid w:val="00651F64"/>
    <w:rsid w:val="00652155"/>
    <w:rsid w:val="00652DCB"/>
    <w:rsid w:val="0065307F"/>
    <w:rsid w:val="006530CD"/>
    <w:rsid w:val="00653B5C"/>
    <w:rsid w:val="00654B01"/>
    <w:rsid w:val="00655C20"/>
    <w:rsid w:val="0065664D"/>
    <w:rsid w:val="0065726A"/>
    <w:rsid w:val="006602DC"/>
    <w:rsid w:val="00661651"/>
    <w:rsid w:val="00661B6C"/>
    <w:rsid w:val="00661BA6"/>
    <w:rsid w:val="00664C0C"/>
    <w:rsid w:val="00665DAE"/>
    <w:rsid w:val="00666CCB"/>
    <w:rsid w:val="0067131D"/>
    <w:rsid w:val="00672214"/>
    <w:rsid w:val="00672255"/>
    <w:rsid w:val="00672AB3"/>
    <w:rsid w:val="00676213"/>
    <w:rsid w:val="006773C2"/>
    <w:rsid w:val="006809DD"/>
    <w:rsid w:val="00680BED"/>
    <w:rsid w:val="00680D2C"/>
    <w:rsid w:val="006830B5"/>
    <w:rsid w:val="006830CA"/>
    <w:rsid w:val="0068611A"/>
    <w:rsid w:val="00687091"/>
    <w:rsid w:val="0069046E"/>
    <w:rsid w:val="006907F1"/>
    <w:rsid w:val="00691D87"/>
    <w:rsid w:val="00696B2B"/>
    <w:rsid w:val="00696D0D"/>
    <w:rsid w:val="00697143"/>
    <w:rsid w:val="00697BAD"/>
    <w:rsid w:val="006A06BE"/>
    <w:rsid w:val="006A208E"/>
    <w:rsid w:val="006A2733"/>
    <w:rsid w:val="006A3CBD"/>
    <w:rsid w:val="006A4215"/>
    <w:rsid w:val="006A5279"/>
    <w:rsid w:val="006A53A7"/>
    <w:rsid w:val="006B02B0"/>
    <w:rsid w:val="006B063A"/>
    <w:rsid w:val="006B09D6"/>
    <w:rsid w:val="006B12E9"/>
    <w:rsid w:val="006B147E"/>
    <w:rsid w:val="006B219A"/>
    <w:rsid w:val="006B2721"/>
    <w:rsid w:val="006B274A"/>
    <w:rsid w:val="006B2F56"/>
    <w:rsid w:val="006B3053"/>
    <w:rsid w:val="006B3132"/>
    <w:rsid w:val="006B3556"/>
    <w:rsid w:val="006B4E63"/>
    <w:rsid w:val="006B4F4A"/>
    <w:rsid w:val="006B6AF7"/>
    <w:rsid w:val="006B7E86"/>
    <w:rsid w:val="006B7EC8"/>
    <w:rsid w:val="006C026A"/>
    <w:rsid w:val="006C07B7"/>
    <w:rsid w:val="006C0C47"/>
    <w:rsid w:val="006C2C8B"/>
    <w:rsid w:val="006C357F"/>
    <w:rsid w:val="006C3C16"/>
    <w:rsid w:val="006C4705"/>
    <w:rsid w:val="006C48DE"/>
    <w:rsid w:val="006C70EA"/>
    <w:rsid w:val="006C77CF"/>
    <w:rsid w:val="006C78BA"/>
    <w:rsid w:val="006C7FE7"/>
    <w:rsid w:val="006D0EF0"/>
    <w:rsid w:val="006D136A"/>
    <w:rsid w:val="006D1810"/>
    <w:rsid w:val="006D2953"/>
    <w:rsid w:val="006D3707"/>
    <w:rsid w:val="006D484E"/>
    <w:rsid w:val="006D59B8"/>
    <w:rsid w:val="006D6287"/>
    <w:rsid w:val="006D673A"/>
    <w:rsid w:val="006D6B9A"/>
    <w:rsid w:val="006D7048"/>
    <w:rsid w:val="006E0743"/>
    <w:rsid w:val="006E0BFE"/>
    <w:rsid w:val="006E0C2C"/>
    <w:rsid w:val="006E168C"/>
    <w:rsid w:val="006E2232"/>
    <w:rsid w:val="006E29B7"/>
    <w:rsid w:val="006E3C2D"/>
    <w:rsid w:val="006E7494"/>
    <w:rsid w:val="006F009B"/>
    <w:rsid w:val="006F1EBA"/>
    <w:rsid w:val="006F49DE"/>
    <w:rsid w:val="006F5514"/>
    <w:rsid w:val="006F56DC"/>
    <w:rsid w:val="006F7354"/>
    <w:rsid w:val="006F7B06"/>
    <w:rsid w:val="007003A7"/>
    <w:rsid w:val="00700A0B"/>
    <w:rsid w:val="00701F02"/>
    <w:rsid w:val="0070344D"/>
    <w:rsid w:val="007052E9"/>
    <w:rsid w:val="00705E2A"/>
    <w:rsid w:val="00706575"/>
    <w:rsid w:val="007076AE"/>
    <w:rsid w:val="00707C29"/>
    <w:rsid w:val="007104E1"/>
    <w:rsid w:val="007111D9"/>
    <w:rsid w:val="00711AD3"/>
    <w:rsid w:val="0071324D"/>
    <w:rsid w:val="00713AF9"/>
    <w:rsid w:val="00715D6C"/>
    <w:rsid w:val="0071607F"/>
    <w:rsid w:val="00717F1B"/>
    <w:rsid w:val="0072065B"/>
    <w:rsid w:val="007224D3"/>
    <w:rsid w:val="00724C00"/>
    <w:rsid w:val="00724F49"/>
    <w:rsid w:val="00725564"/>
    <w:rsid w:val="00727342"/>
    <w:rsid w:val="007275B2"/>
    <w:rsid w:val="0073285A"/>
    <w:rsid w:val="00735899"/>
    <w:rsid w:val="0073686D"/>
    <w:rsid w:val="00736AD5"/>
    <w:rsid w:val="00741E85"/>
    <w:rsid w:val="00742529"/>
    <w:rsid w:val="007439C1"/>
    <w:rsid w:val="00744A0C"/>
    <w:rsid w:val="00744BDC"/>
    <w:rsid w:val="007452E8"/>
    <w:rsid w:val="00745697"/>
    <w:rsid w:val="00745C72"/>
    <w:rsid w:val="00746750"/>
    <w:rsid w:val="0075043F"/>
    <w:rsid w:val="007506D1"/>
    <w:rsid w:val="007534B9"/>
    <w:rsid w:val="007535AA"/>
    <w:rsid w:val="0075361B"/>
    <w:rsid w:val="00754E95"/>
    <w:rsid w:val="007558A0"/>
    <w:rsid w:val="00756225"/>
    <w:rsid w:val="00756624"/>
    <w:rsid w:val="00760AD5"/>
    <w:rsid w:val="0076134D"/>
    <w:rsid w:val="0076220A"/>
    <w:rsid w:val="0076228F"/>
    <w:rsid w:val="00762E2F"/>
    <w:rsid w:val="007641BD"/>
    <w:rsid w:val="007644DA"/>
    <w:rsid w:val="00764FEA"/>
    <w:rsid w:val="007654A7"/>
    <w:rsid w:val="00765844"/>
    <w:rsid w:val="007660D4"/>
    <w:rsid w:val="00767F1A"/>
    <w:rsid w:val="00770DA4"/>
    <w:rsid w:val="00770F09"/>
    <w:rsid w:val="007731D0"/>
    <w:rsid w:val="00775022"/>
    <w:rsid w:val="00775DEF"/>
    <w:rsid w:val="007775CA"/>
    <w:rsid w:val="0078176F"/>
    <w:rsid w:val="00782392"/>
    <w:rsid w:val="007839BD"/>
    <w:rsid w:val="007855C2"/>
    <w:rsid w:val="00785649"/>
    <w:rsid w:val="00785906"/>
    <w:rsid w:val="007859D1"/>
    <w:rsid w:val="007862CC"/>
    <w:rsid w:val="00787525"/>
    <w:rsid w:val="00787CE9"/>
    <w:rsid w:val="007911AF"/>
    <w:rsid w:val="00793D94"/>
    <w:rsid w:val="00794D4F"/>
    <w:rsid w:val="007962F9"/>
    <w:rsid w:val="007964AA"/>
    <w:rsid w:val="00797A0C"/>
    <w:rsid w:val="007A01E5"/>
    <w:rsid w:val="007A162E"/>
    <w:rsid w:val="007A197E"/>
    <w:rsid w:val="007A3695"/>
    <w:rsid w:val="007A3726"/>
    <w:rsid w:val="007A48DA"/>
    <w:rsid w:val="007A635D"/>
    <w:rsid w:val="007A65C1"/>
    <w:rsid w:val="007A77C0"/>
    <w:rsid w:val="007A7C24"/>
    <w:rsid w:val="007B07A0"/>
    <w:rsid w:val="007B327E"/>
    <w:rsid w:val="007B33A6"/>
    <w:rsid w:val="007B46EE"/>
    <w:rsid w:val="007B4C85"/>
    <w:rsid w:val="007B4EF7"/>
    <w:rsid w:val="007B5B42"/>
    <w:rsid w:val="007B67AD"/>
    <w:rsid w:val="007B6905"/>
    <w:rsid w:val="007B6B06"/>
    <w:rsid w:val="007B7016"/>
    <w:rsid w:val="007B7644"/>
    <w:rsid w:val="007C0A84"/>
    <w:rsid w:val="007C1662"/>
    <w:rsid w:val="007C2C6C"/>
    <w:rsid w:val="007C314E"/>
    <w:rsid w:val="007C36CC"/>
    <w:rsid w:val="007C381D"/>
    <w:rsid w:val="007C5A94"/>
    <w:rsid w:val="007D10F0"/>
    <w:rsid w:val="007D1DCD"/>
    <w:rsid w:val="007D3278"/>
    <w:rsid w:val="007D3576"/>
    <w:rsid w:val="007D5432"/>
    <w:rsid w:val="007D6C96"/>
    <w:rsid w:val="007E0BBF"/>
    <w:rsid w:val="007E0F35"/>
    <w:rsid w:val="007E1292"/>
    <w:rsid w:val="007E1314"/>
    <w:rsid w:val="007E2454"/>
    <w:rsid w:val="007E3AF2"/>
    <w:rsid w:val="007E45CA"/>
    <w:rsid w:val="007E4692"/>
    <w:rsid w:val="007E4EDE"/>
    <w:rsid w:val="007E7231"/>
    <w:rsid w:val="007E7270"/>
    <w:rsid w:val="007F05DF"/>
    <w:rsid w:val="007F0960"/>
    <w:rsid w:val="007F21B0"/>
    <w:rsid w:val="007F3424"/>
    <w:rsid w:val="007F47D9"/>
    <w:rsid w:val="007F52ED"/>
    <w:rsid w:val="007F5B4E"/>
    <w:rsid w:val="007F60F6"/>
    <w:rsid w:val="007F6C11"/>
    <w:rsid w:val="008003F0"/>
    <w:rsid w:val="008039FC"/>
    <w:rsid w:val="00804B7D"/>
    <w:rsid w:val="00805093"/>
    <w:rsid w:val="008050E2"/>
    <w:rsid w:val="0080592C"/>
    <w:rsid w:val="0080598C"/>
    <w:rsid w:val="00807AB3"/>
    <w:rsid w:val="00811CE2"/>
    <w:rsid w:val="00812065"/>
    <w:rsid w:val="00812A71"/>
    <w:rsid w:val="00813B28"/>
    <w:rsid w:val="00813FB1"/>
    <w:rsid w:val="00815E98"/>
    <w:rsid w:val="008168D0"/>
    <w:rsid w:val="00817924"/>
    <w:rsid w:val="00820B17"/>
    <w:rsid w:val="008211AF"/>
    <w:rsid w:val="00821C3C"/>
    <w:rsid w:val="00821E1B"/>
    <w:rsid w:val="00822513"/>
    <w:rsid w:val="0082427E"/>
    <w:rsid w:val="00824EFB"/>
    <w:rsid w:val="00825147"/>
    <w:rsid w:val="00827414"/>
    <w:rsid w:val="00830928"/>
    <w:rsid w:val="00830C99"/>
    <w:rsid w:val="00831F1B"/>
    <w:rsid w:val="008335D9"/>
    <w:rsid w:val="00833F38"/>
    <w:rsid w:val="0083521A"/>
    <w:rsid w:val="0083605D"/>
    <w:rsid w:val="008376FF"/>
    <w:rsid w:val="00840D63"/>
    <w:rsid w:val="008412E1"/>
    <w:rsid w:val="008414FB"/>
    <w:rsid w:val="008427C0"/>
    <w:rsid w:val="008443A0"/>
    <w:rsid w:val="00845DB5"/>
    <w:rsid w:val="008469AD"/>
    <w:rsid w:val="00847DA0"/>
    <w:rsid w:val="008505B5"/>
    <w:rsid w:val="008516F8"/>
    <w:rsid w:val="00851E2C"/>
    <w:rsid w:val="00852C3E"/>
    <w:rsid w:val="0085515F"/>
    <w:rsid w:val="00855D5C"/>
    <w:rsid w:val="00857314"/>
    <w:rsid w:val="008577F1"/>
    <w:rsid w:val="008600F9"/>
    <w:rsid w:val="00860444"/>
    <w:rsid w:val="00861F2F"/>
    <w:rsid w:val="008623AE"/>
    <w:rsid w:val="0086297B"/>
    <w:rsid w:val="008631DC"/>
    <w:rsid w:val="00863A35"/>
    <w:rsid w:val="0086598A"/>
    <w:rsid w:val="00865BF8"/>
    <w:rsid w:val="00866D98"/>
    <w:rsid w:val="0086721D"/>
    <w:rsid w:val="00867500"/>
    <w:rsid w:val="00867815"/>
    <w:rsid w:val="00867F00"/>
    <w:rsid w:val="0087039F"/>
    <w:rsid w:val="0087421B"/>
    <w:rsid w:val="00874888"/>
    <w:rsid w:val="00874F44"/>
    <w:rsid w:val="008757A0"/>
    <w:rsid w:val="0087661A"/>
    <w:rsid w:val="00877C6B"/>
    <w:rsid w:val="00881110"/>
    <w:rsid w:val="00882FA9"/>
    <w:rsid w:val="00884229"/>
    <w:rsid w:val="008859B3"/>
    <w:rsid w:val="00886C73"/>
    <w:rsid w:val="00887D00"/>
    <w:rsid w:val="0089067D"/>
    <w:rsid w:val="00891179"/>
    <w:rsid w:val="00891EFB"/>
    <w:rsid w:val="008931E6"/>
    <w:rsid w:val="00894C29"/>
    <w:rsid w:val="00894E79"/>
    <w:rsid w:val="00897431"/>
    <w:rsid w:val="00897972"/>
    <w:rsid w:val="008A3837"/>
    <w:rsid w:val="008A43AB"/>
    <w:rsid w:val="008A456C"/>
    <w:rsid w:val="008A59BF"/>
    <w:rsid w:val="008A692E"/>
    <w:rsid w:val="008B1374"/>
    <w:rsid w:val="008B1FF3"/>
    <w:rsid w:val="008B2816"/>
    <w:rsid w:val="008B2887"/>
    <w:rsid w:val="008B501B"/>
    <w:rsid w:val="008B5093"/>
    <w:rsid w:val="008B5228"/>
    <w:rsid w:val="008B56A9"/>
    <w:rsid w:val="008B7A38"/>
    <w:rsid w:val="008B7BF1"/>
    <w:rsid w:val="008B7C7C"/>
    <w:rsid w:val="008C2F4E"/>
    <w:rsid w:val="008C338D"/>
    <w:rsid w:val="008C4132"/>
    <w:rsid w:val="008C6892"/>
    <w:rsid w:val="008C752E"/>
    <w:rsid w:val="008C7B5D"/>
    <w:rsid w:val="008C7FE2"/>
    <w:rsid w:val="008D19AB"/>
    <w:rsid w:val="008D2479"/>
    <w:rsid w:val="008D27CF"/>
    <w:rsid w:val="008D2D17"/>
    <w:rsid w:val="008D31CB"/>
    <w:rsid w:val="008D31E0"/>
    <w:rsid w:val="008D36AF"/>
    <w:rsid w:val="008D4C7B"/>
    <w:rsid w:val="008D628F"/>
    <w:rsid w:val="008E0B51"/>
    <w:rsid w:val="008E0D4E"/>
    <w:rsid w:val="008E302B"/>
    <w:rsid w:val="008E6336"/>
    <w:rsid w:val="008E76E7"/>
    <w:rsid w:val="008F1B66"/>
    <w:rsid w:val="008F2321"/>
    <w:rsid w:val="008F4092"/>
    <w:rsid w:val="008F429E"/>
    <w:rsid w:val="008F470E"/>
    <w:rsid w:val="008F6DBB"/>
    <w:rsid w:val="008F71A4"/>
    <w:rsid w:val="008F7E92"/>
    <w:rsid w:val="009003D8"/>
    <w:rsid w:val="00902D67"/>
    <w:rsid w:val="0090308F"/>
    <w:rsid w:val="0090311E"/>
    <w:rsid w:val="00904018"/>
    <w:rsid w:val="00907217"/>
    <w:rsid w:val="00910334"/>
    <w:rsid w:val="009105E3"/>
    <w:rsid w:val="00911D69"/>
    <w:rsid w:val="00912368"/>
    <w:rsid w:val="00912B58"/>
    <w:rsid w:val="009147F8"/>
    <w:rsid w:val="00915BFD"/>
    <w:rsid w:val="0091666E"/>
    <w:rsid w:val="009169F0"/>
    <w:rsid w:val="00917072"/>
    <w:rsid w:val="009170D3"/>
    <w:rsid w:val="009175FD"/>
    <w:rsid w:val="0092052A"/>
    <w:rsid w:val="009209E4"/>
    <w:rsid w:val="009216D3"/>
    <w:rsid w:val="00922C71"/>
    <w:rsid w:val="00922CC4"/>
    <w:rsid w:val="00924E05"/>
    <w:rsid w:val="009257DF"/>
    <w:rsid w:val="00925AD8"/>
    <w:rsid w:val="009308C0"/>
    <w:rsid w:val="00931A3D"/>
    <w:rsid w:val="009339FA"/>
    <w:rsid w:val="009366D2"/>
    <w:rsid w:val="009377BD"/>
    <w:rsid w:val="00937870"/>
    <w:rsid w:val="00940201"/>
    <w:rsid w:val="009406F2"/>
    <w:rsid w:val="00940728"/>
    <w:rsid w:val="00941C29"/>
    <w:rsid w:val="00942C9F"/>
    <w:rsid w:val="00945F6F"/>
    <w:rsid w:val="0094645F"/>
    <w:rsid w:val="00946D27"/>
    <w:rsid w:val="00946FFE"/>
    <w:rsid w:val="009477EE"/>
    <w:rsid w:val="00947CEB"/>
    <w:rsid w:val="00950A7D"/>
    <w:rsid w:val="00950F07"/>
    <w:rsid w:val="0095206D"/>
    <w:rsid w:val="00954206"/>
    <w:rsid w:val="0095525C"/>
    <w:rsid w:val="0095618F"/>
    <w:rsid w:val="00960FFA"/>
    <w:rsid w:val="00962BB3"/>
    <w:rsid w:val="00963FFC"/>
    <w:rsid w:val="00966CFE"/>
    <w:rsid w:val="009677AA"/>
    <w:rsid w:val="00967F76"/>
    <w:rsid w:val="00967FD4"/>
    <w:rsid w:val="00970E57"/>
    <w:rsid w:val="009720BE"/>
    <w:rsid w:val="00972AA1"/>
    <w:rsid w:val="00972B63"/>
    <w:rsid w:val="00972E86"/>
    <w:rsid w:val="009743A5"/>
    <w:rsid w:val="0097455F"/>
    <w:rsid w:val="00974E4A"/>
    <w:rsid w:val="00975031"/>
    <w:rsid w:val="009758EB"/>
    <w:rsid w:val="00975A54"/>
    <w:rsid w:val="0097702E"/>
    <w:rsid w:val="009773B8"/>
    <w:rsid w:val="00977DF5"/>
    <w:rsid w:val="009802AE"/>
    <w:rsid w:val="00980358"/>
    <w:rsid w:val="0098072F"/>
    <w:rsid w:val="00981CAE"/>
    <w:rsid w:val="00982CFC"/>
    <w:rsid w:val="00982E0D"/>
    <w:rsid w:val="00986469"/>
    <w:rsid w:val="009865CB"/>
    <w:rsid w:val="009866E6"/>
    <w:rsid w:val="00986729"/>
    <w:rsid w:val="00987472"/>
    <w:rsid w:val="00987B1C"/>
    <w:rsid w:val="00987F7A"/>
    <w:rsid w:val="009908F1"/>
    <w:rsid w:val="009915A2"/>
    <w:rsid w:val="009915CF"/>
    <w:rsid w:val="00991A0C"/>
    <w:rsid w:val="00991F4A"/>
    <w:rsid w:val="0099452D"/>
    <w:rsid w:val="009948B9"/>
    <w:rsid w:val="009951D2"/>
    <w:rsid w:val="009955AA"/>
    <w:rsid w:val="00995776"/>
    <w:rsid w:val="009967FA"/>
    <w:rsid w:val="0099751C"/>
    <w:rsid w:val="00997550"/>
    <w:rsid w:val="009A0C60"/>
    <w:rsid w:val="009A0FB8"/>
    <w:rsid w:val="009A1E40"/>
    <w:rsid w:val="009A2222"/>
    <w:rsid w:val="009A28E7"/>
    <w:rsid w:val="009A486E"/>
    <w:rsid w:val="009A57E4"/>
    <w:rsid w:val="009A7641"/>
    <w:rsid w:val="009A7C00"/>
    <w:rsid w:val="009B15A1"/>
    <w:rsid w:val="009B1833"/>
    <w:rsid w:val="009B26AE"/>
    <w:rsid w:val="009B302E"/>
    <w:rsid w:val="009B3138"/>
    <w:rsid w:val="009B6207"/>
    <w:rsid w:val="009C0478"/>
    <w:rsid w:val="009C131C"/>
    <w:rsid w:val="009C2326"/>
    <w:rsid w:val="009C2AAA"/>
    <w:rsid w:val="009C2DCF"/>
    <w:rsid w:val="009C40CC"/>
    <w:rsid w:val="009C44F5"/>
    <w:rsid w:val="009C5D0C"/>
    <w:rsid w:val="009C5EC1"/>
    <w:rsid w:val="009C64DC"/>
    <w:rsid w:val="009C6790"/>
    <w:rsid w:val="009C6827"/>
    <w:rsid w:val="009C74CA"/>
    <w:rsid w:val="009D0255"/>
    <w:rsid w:val="009D4FA5"/>
    <w:rsid w:val="009D6A50"/>
    <w:rsid w:val="009D6F69"/>
    <w:rsid w:val="009D7CC1"/>
    <w:rsid w:val="009E08D5"/>
    <w:rsid w:val="009E15BC"/>
    <w:rsid w:val="009E2315"/>
    <w:rsid w:val="009E2F88"/>
    <w:rsid w:val="009E3485"/>
    <w:rsid w:val="009E66B1"/>
    <w:rsid w:val="009E7FFA"/>
    <w:rsid w:val="009F0FED"/>
    <w:rsid w:val="009F21EE"/>
    <w:rsid w:val="009F27AB"/>
    <w:rsid w:val="009F3EDC"/>
    <w:rsid w:val="009F42AA"/>
    <w:rsid w:val="009F6C34"/>
    <w:rsid w:val="009F7AAC"/>
    <w:rsid w:val="00A00166"/>
    <w:rsid w:val="00A00491"/>
    <w:rsid w:val="00A00F13"/>
    <w:rsid w:val="00A01E12"/>
    <w:rsid w:val="00A0201A"/>
    <w:rsid w:val="00A034A4"/>
    <w:rsid w:val="00A04881"/>
    <w:rsid w:val="00A049C9"/>
    <w:rsid w:val="00A063AD"/>
    <w:rsid w:val="00A06FC3"/>
    <w:rsid w:val="00A0706B"/>
    <w:rsid w:val="00A071C4"/>
    <w:rsid w:val="00A11745"/>
    <w:rsid w:val="00A11E22"/>
    <w:rsid w:val="00A130E4"/>
    <w:rsid w:val="00A14F8C"/>
    <w:rsid w:val="00A17B98"/>
    <w:rsid w:val="00A21F1A"/>
    <w:rsid w:val="00A2253E"/>
    <w:rsid w:val="00A22E9E"/>
    <w:rsid w:val="00A237CF"/>
    <w:rsid w:val="00A2384E"/>
    <w:rsid w:val="00A23D77"/>
    <w:rsid w:val="00A24254"/>
    <w:rsid w:val="00A24E25"/>
    <w:rsid w:val="00A2550F"/>
    <w:rsid w:val="00A2605F"/>
    <w:rsid w:val="00A26B8A"/>
    <w:rsid w:val="00A2776A"/>
    <w:rsid w:val="00A30511"/>
    <w:rsid w:val="00A3238A"/>
    <w:rsid w:val="00A3306D"/>
    <w:rsid w:val="00A34CDF"/>
    <w:rsid w:val="00A3516E"/>
    <w:rsid w:val="00A35316"/>
    <w:rsid w:val="00A36C76"/>
    <w:rsid w:val="00A37CFF"/>
    <w:rsid w:val="00A40C0C"/>
    <w:rsid w:val="00A420BA"/>
    <w:rsid w:val="00A42C96"/>
    <w:rsid w:val="00A43845"/>
    <w:rsid w:val="00A43B3A"/>
    <w:rsid w:val="00A45841"/>
    <w:rsid w:val="00A45F76"/>
    <w:rsid w:val="00A47C3C"/>
    <w:rsid w:val="00A47C76"/>
    <w:rsid w:val="00A5070D"/>
    <w:rsid w:val="00A515E4"/>
    <w:rsid w:val="00A51DA6"/>
    <w:rsid w:val="00A53255"/>
    <w:rsid w:val="00A54740"/>
    <w:rsid w:val="00A5487B"/>
    <w:rsid w:val="00A56780"/>
    <w:rsid w:val="00A56AD5"/>
    <w:rsid w:val="00A5795E"/>
    <w:rsid w:val="00A57CF4"/>
    <w:rsid w:val="00A610A8"/>
    <w:rsid w:val="00A614E7"/>
    <w:rsid w:val="00A61C4B"/>
    <w:rsid w:val="00A62DD1"/>
    <w:rsid w:val="00A65341"/>
    <w:rsid w:val="00A6548D"/>
    <w:rsid w:val="00A65E59"/>
    <w:rsid w:val="00A66688"/>
    <w:rsid w:val="00A67CBA"/>
    <w:rsid w:val="00A7048B"/>
    <w:rsid w:val="00A70F4E"/>
    <w:rsid w:val="00A7146C"/>
    <w:rsid w:val="00A71610"/>
    <w:rsid w:val="00A72E5B"/>
    <w:rsid w:val="00A742DB"/>
    <w:rsid w:val="00A743D6"/>
    <w:rsid w:val="00A751B6"/>
    <w:rsid w:val="00A76B70"/>
    <w:rsid w:val="00A81062"/>
    <w:rsid w:val="00A812A1"/>
    <w:rsid w:val="00A82D95"/>
    <w:rsid w:val="00A8341E"/>
    <w:rsid w:val="00A83824"/>
    <w:rsid w:val="00A844DD"/>
    <w:rsid w:val="00A85492"/>
    <w:rsid w:val="00A85B41"/>
    <w:rsid w:val="00A9049D"/>
    <w:rsid w:val="00A9177D"/>
    <w:rsid w:val="00A92407"/>
    <w:rsid w:val="00A925A8"/>
    <w:rsid w:val="00A931C2"/>
    <w:rsid w:val="00A940F7"/>
    <w:rsid w:val="00A9651B"/>
    <w:rsid w:val="00A96603"/>
    <w:rsid w:val="00A97514"/>
    <w:rsid w:val="00A97916"/>
    <w:rsid w:val="00A97CFA"/>
    <w:rsid w:val="00AA09D1"/>
    <w:rsid w:val="00AA0FE3"/>
    <w:rsid w:val="00AA15CA"/>
    <w:rsid w:val="00AA2003"/>
    <w:rsid w:val="00AA5168"/>
    <w:rsid w:val="00AA6338"/>
    <w:rsid w:val="00AA6C1B"/>
    <w:rsid w:val="00AA6FBB"/>
    <w:rsid w:val="00AA70DD"/>
    <w:rsid w:val="00AB0045"/>
    <w:rsid w:val="00AB0F29"/>
    <w:rsid w:val="00AB1627"/>
    <w:rsid w:val="00AB2AAE"/>
    <w:rsid w:val="00AB2B37"/>
    <w:rsid w:val="00AB3544"/>
    <w:rsid w:val="00AB48DB"/>
    <w:rsid w:val="00AB5569"/>
    <w:rsid w:val="00AB5A9F"/>
    <w:rsid w:val="00AB6287"/>
    <w:rsid w:val="00AB63D8"/>
    <w:rsid w:val="00AB719C"/>
    <w:rsid w:val="00AC0DC3"/>
    <w:rsid w:val="00AC1302"/>
    <w:rsid w:val="00AC17C3"/>
    <w:rsid w:val="00AC24DF"/>
    <w:rsid w:val="00AC28EB"/>
    <w:rsid w:val="00AC2BE4"/>
    <w:rsid w:val="00AC3145"/>
    <w:rsid w:val="00AC3897"/>
    <w:rsid w:val="00AC4615"/>
    <w:rsid w:val="00AC491A"/>
    <w:rsid w:val="00AC5845"/>
    <w:rsid w:val="00AC5E11"/>
    <w:rsid w:val="00AC5F93"/>
    <w:rsid w:val="00AC7694"/>
    <w:rsid w:val="00AC76B9"/>
    <w:rsid w:val="00AC78FC"/>
    <w:rsid w:val="00AD1213"/>
    <w:rsid w:val="00AD1904"/>
    <w:rsid w:val="00AD2BD3"/>
    <w:rsid w:val="00AD313A"/>
    <w:rsid w:val="00AD328B"/>
    <w:rsid w:val="00AD38FD"/>
    <w:rsid w:val="00AD7FB1"/>
    <w:rsid w:val="00AE0108"/>
    <w:rsid w:val="00AE3DF9"/>
    <w:rsid w:val="00AE468F"/>
    <w:rsid w:val="00AE7A44"/>
    <w:rsid w:val="00AF21DF"/>
    <w:rsid w:val="00AF2846"/>
    <w:rsid w:val="00AF44FC"/>
    <w:rsid w:val="00AF496E"/>
    <w:rsid w:val="00AF4A15"/>
    <w:rsid w:val="00AF5265"/>
    <w:rsid w:val="00AF56B5"/>
    <w:rsid w:val="00AF6448"/>
    <w:rsid w:val="00AF67EC"/>
    <w:rsid w:val="00AF7A74"/>
    <w:rsid w:val="00B016C6"/>
    <w:rsid w:val="00B02224"/>
    <w:rsid w:val="00B02A22"/>
    <w:rsid w:val="00B0439D"/>
    <w:rsid w:val="00B04435"/>
    <w:rsid w:val="00B04C34"/>
    <w:rsid w:val="00B064A6"/>
    <w:rsid w:val="00B07463"/>
    <w:rsid w:val="00B11D2F"/>
    <w:rsid w:val="00B11E32"/>
    <w:rsid w:val="00B11EBD"/>
    <w:rsid w:val="00B13879"/>
    <w:rsid w:val="00B14464"/>
    <w:rsid w:val="00B15051"/>
    <w:rsid w:val="00B153F4"/>
    <w:rsid w:val="00B164DD"/>
    <w:rsid w:val="00B17200"/>
    <w:rsid w:val="00B17CE3"/>
    <w:rsid w:val="00B17D2E"/>
    <w:rsid w:val="00B17F7E"/>
    <w:rsid w:val="00B21BD9"/>
    <w:rsid w:val="00B23D15"/>
    <w:rsid w:val="00B2441D"/>
    <w:rsid w:val="00B2476F"/>
    <w:rsid w:val="00B25A3B"/>
    <w:rsid w:val="00B25DAC"/>
    <w:rsid w:val="00B26199"/>
    <w:rsid w:val="00B26E32"/>
    <w:rsid w:val="00B3089F"/>
    <w:rsid w:val="00B30D3A"/>
    <w:rsid w:val="00B3328D"/>
    <w:rsid w:val="00B34253"/>
    <w:rsid w:val="00B34A4C"/>
    <w:rsid w:val="00B36BEA"/>
    <w:rsid w:val="00B37C5B"/>
    <w:rsid w:val="00B4031B"/>
    <w:rsid w:val="00B40BDB"/>
    <w:rsid w:val="00B4179E"/>
    <w:rsid w:val="00B422E7"/>
    <w:rsid w:val="00B42442"/>
    <w:rsid w:val="00B43E4B"/>
    <w:rsid w:val="00B455D1"/>
    <w:rsid w:val="00B4635C"/>
    <w:rsid w:val="00B46B05"/>
    <w:rsid w:val="00B46FD8"/>
    <w:rsid w:val="00B470F4"/>
    <w:rsid w:val="00B47785"/>
    <w:rsid w:val="00B50B67"/>
    <w:rsid w:val="00B52C2F"/>
    <w:rsid w:val="00B538D9"/>
    <w:rsid w:val="00B53B37"/>
    <w:rsid w:val="00B542F8"/>
    <w:rsid w:val="00B54E75"/>
    <w:rsid w:val="00B5521C"/>
    <w:rsid w:val="00B5603D"/>
    <w:rsid w:val="00B5650E"/>
    <w:rsid w:val="00B60FF3"/>
    <w:rsid w:val="00B61284"/>
    <w:rsid w:val="00B61DF7"/>
    <w:rsid w:val="00B6231F"/>
    <w:rsid w:val="00B6303D"/>
    <w:rsid w:val="00B634F6"/>
    <w:rsid w:val="00B637A7"/>
    <w:rsid w:val="00B63F7B"/>
    <w:rsid w:val="00B64672"/>
    <w:rsid w:val="00B64A20"/>
    <w:rsid w:val="00B65399"/>
    <w:rsid w:val="00B6703D"/>
    <w:rsid w:val="00B707A2"/>
    <w:rsid w:val="00B70AE5"/>
    <w:rsid w:val="00B70C0F"/>
    <w:rsid w:val="00B72427"/>
    <w:rsid w:val="00B72BAB"/>
    <w:rsid w:val="00B737DB"/>
    <w:rsid w:val="00B742D2"/>
    <w:rsid w:val="00B7437A"/>
    <w:rsid w:val="00B76528"/>
    <w:rsid w:val="00B7785E"/>
    <w:rsid w:val="00B81393"/>
    <w:rsid w:val="00B84247"/>
    <w:rsid w:val="00B848D8"/>
    <w:rsid w:val="00B87160"/>
    <w:rsid w:val="00B87606"/>
    <w:rsid w:val="00B90474"/>
    <w:rsid w:val="00B90A6D"/>
    <w:rsid w:val="00B90D58"/>
    <w:rsid w:val="00B91FC7"/>
    <w:rsid w:val="00B94125"/>
    <w:rsid w:val="00B94767"/>
    <w:rsid w:val="00B9511F"/>
    <w:rsid w:val="00B9531A"/>
    <w:rsid w:val="00B9571B"/>
    <w:rsid w:val="00BA0211"/>
    <w:rsid w:val="00BA04EA"/>
    <w:rsid w:val="00BA0B8D"/>
    <w:rsid w:val="00BA0CB8"/>
    <w:rsid w:val="00BA212F"/>
    <w:rsid w:val="00BA2683"/>
    <w:rsid w:val="00BA3E17"/>
    <w:rsid w:val="00BA3EDE"/>
    <w:rsid w:val="00BA4F1A"/>
    <w:rsid w:val="00BA65C2"/>
    <w:rsid w:val="00BA7747"/>
    <w:rsid w:val="00BB0319"/>
    <w:rsid w:val="00BB318C"/>
    <w:rsid w:val="00BB3601"/>
    <w:rsid w:val="00BB3A3B"/>
    <w:rsid w:val="00BB4D1B"/>
    <w:rsid w:val="00BB58B2"/>
    <w:rsid w:val="00BB5A97"/>
    <w:rsid w:val="00BB63E3"/>
    <w:rsid w:val="00BB67AE"/>
    <w:rsid w:val="00BB6D36"/>
    <w:rsid w:val="00BB7DCE"/>
    <w:rsid w:val="00BC0432"/>
    <w:rsid w:val="00BC05F0"/>
    <w:rsid w:val="00BC2B6F"/>
    <w:rsid w:val="00BC2BF9"/>
    <w:rsid w:val="00BC3838"/>
    <w:rsid w:val="00BC4380"/>
    <w:rsid w:val="00BC495D"/>
    <w:rsid w:val="00BC55B8"/>
    <w:rsid w:val="00BC5FBD"/>
    <w:rsid w:val="00BC644E"/>
    <w:rsid w:val="00BC6A29"/>
    <w:rsid w:val="00BC7260"/>
    <w:rsid w:val="00BC75D1"/>
    <w:rsid w:val="00BD1D62"/>
    <w:rsid w:val="00BD408B"/>
    <w:rsid w:val="00BD4865"/>
    <w:rsid w:val="00BD53C2"/>
    <w:rsid w:val="00BD5661"/>
    <w:rsid w:val="00BD5DF6"/>
    <w:rsid w:val="00BD6277"/>
    <w:rsid w:val="00BD676B"/>
    <w:rsid w:val="00BD72EE"/>
    <w:rsid w:val="00BE0340"/>
    <w:rsid w:val="00BE10E9"/>
    <w:rsid w:val="00BE24E8"/>
    <w:rsid w:val="00BE3044"/>
    <w:rsid w:val="00BE55F8"/>
    <w:rsid w:val="00BE5D7C"/>
    <w:rsid w:val="00BE61DD"/>
    <w:rsid w:val="00BE76B7"/>
    <w:rsid w:val="00BF0D51"/>
    <w:rsid w:val="00BF0E9E"/>
    <w:rsid w:val="00BF0ED3"/>
    <w:rsid w:val="00BF1CC8"/>
    <w:rsid w:val="00BF24F4"/>
    <w:rsid w:val="00BF2D33"/>
    <w:rsid w:val="00BF3496"/>
    <w:rsid w:val="00BF4666"/>
    <w:rsid w:val="00BF69F7"/>
    <w:rsid w:val="00C01F25"/>
    <w:rsid w:val="00C035CB"/>
    <w:rsid w:val="00C03D3B"/>
    <w:rsid w:val="00C03D4A"/>
    <w:rsid w:val="00C04CB8"/>
    <w:rsid w:val="00C0542D"/>
    <w:rsid w:val="00C05B76"/>
    <w:rsid w:val="00C06036"/>
    <w:rsid w:val="00C06CD6"/>
    <w:rsid w:val="00C102F7"/>
    <w:rsid w:val="00C119F4"/>
    <w:rsid w:val="00C11B46"/>
    <w:rsid w:val="00C13914"/>
    <w:rsid w:val="00C14E89"/>
    <w:rsid w:val="00C1503E"/>
    <w:rsid w:val="00C16594"/>
    <w:rsid w:val="00C168DE"/>
    <w:rsid w:val="00C1753A"/>
    <w:rsid w:val="00C214E0"/>
    <w:rsid w:val="00C21F75"/>
    <w:rsid w:val="00C2326A"/>
    <w:rsid w:val="00C23864"/>
    <w:rsid w:val="00C2399A"/>
    <w:rsid w:val="00C239D0"/>
    <w:rsid w:val="00C241A9"/>
    <w:rsid w:val="00C25F69"/>
    <w:rsid w:val="00C273FD"/>
    <w:rsid w:val="00C2742C"/>
    <w:rsid w:val="00C275A5"/>
    <w:rsid w:val="00C318B5"/>
    <w:rsid w:val="00C31B8C"/>
    <w:rsid w:val="00C32A6A"/>
    <w:rsid w:val="00C32D50"/>
    <w:rsid w:val="00C336B2"/>
    <w:rsid w:val="00C33B9B"/>
    <w:rsid w:val="00C347BB"/>
    <w:rsid w:val="00C34CB7"/>
    <w:rsid w:val="00C354F7"/>
    <w:rsid w:val="00C35946"/>
    <w:rsid w:val="00C36FD3"/>
    <w:rsid w:val="00C40C3A"/>
    <w:rsid w:val="00C414E4"/>
    <w:rsid w:val="00C44AAF"/>
    <w:rsid w:val="00C44DDD"/>
    <w:rsid w:val="00C46A6C"/>
    <w:rsid w:val="00C46B7B"/>
    <w:rsid w:val="00C5042D"/>
    <w:rsid w:val="00C507A0"/>
    <w:rsid w:val="00C510BC"/>
    <w:rsid w:val="00C5133E"/>
    <w:rsid w:val="00C51784"/>
    <w:rsid w:val="00C51A46"/>
    <w:rsid w:val="00C51DD2"/>
    <w:rsid w:val="00C5203B"/>
    <w:rsid w:val="00C52A59"/>
    <w:rsid w:val="00C531DE"/>
    <w:rsid w:val="00C53B2F"/>
    <w:rsid w:val="00C56738"/>
    <w:rsid w:val="00C5695E"/>
    <w:rsid w:val="00C61B96"/>
    <w:rsid w:val="00C630B4"/>
    <w:rsid w:val="00C634C3"/>
    <w:rsid w:val="00C634CA"/>
    <w:rsid w:val="00C6415D"/>
    <w:rsid w:val="00C6482D"/>
    <w:rsid w:val="00C651FD"/>
    <w:rsid w:val="00C66F40"/>
    <w:rsid w:val="00C673B1"/>
    <w:rsid w:val="00C677FE"/>
    <w:rsid w:val="00C70DB5"/>
    <w:rsid w:val="00C721FA"/>
    <w:rsid w:val="00C729EE"/>
    <w:rsid w:val="00C735EC"/>
    <w:rsid w:val="00C74ECB"/>
    <w:rsid w:val="00C74FCE"/>
    <w:rsid w:val="00C807B6"/>
    <w:rsid w:val="00C82DC5"/>
    <w:rsid w:val="00C83961"/>
    <w:rsid w:val="00C842A1"/>
    <w:rsid w:val="00C857CC"/>
    <w:rsid w:val="00C86125"/>
    <w:rsid w:val="00C866CD"/>
    <w:rsid w:val="00C8794B"/>
    <w:rsid w:val="00C91FF5"/>
    <w:rsid w:val="00C92C64"/>
    <w:rsid w:val="00C93375"/>
    <w:rsid w:val="00C94C3C"/>
    <w:rsid w:val="00C958E1"/>
    <w:rsid w:val="00CA023B"/>
    <w:rsid w:val="00CA0E04"/>
    <w:rsid w:val="00CA134D"/>
    <w:rsid w:val="00CA1D6B"/>
    <w:rsid w:val="00CA2910"/>
    <w:rsid w:val="00CA360F"/>
    <w:rsid w:val="00CA4822"/>
    <w:rsid w:val="00CA5410"/>
    <w:rsid w:val="00CA5E60"/>
    <w:rsid w:val="00CA656B"/>
    <w:rsid w:val="00CA66C3"/>
    <w:rsid w:val="00CA760F"/>
    <w:rsid w:val="00CA7A4F"/>
    <w:rsid w:val="00CB1970"/>
    <w:rsid w:val="00CB3198"/>
    <w:rsid w:val="00CB605E"/>
    <w:rsid w:val="00CB618B"/>
    <w:rsid w:val="00CB6455"/>
    <w:rsid w:val="00CB74EE"/>
    <w:rsid w:val="00CB77B1"/>
    <w:rsid w:val="00CC0289"/>
    <w:rsid w:val="00CC1751"/>
    <w:rsid w:val="00CC2586"/>
    <w:rsid w:val="00CC2748"/>
    <w:rsid w:val="00CC2C78"/>
    <w:rsid w:val="00CC3829"/>
    <w:rsid w:val="00CC4793"/>
    <w:rsid w:val="00CC577A"/>
    <w:rsid w:val="00CC5ADC"/>
    <w:rsid w:val="00CC69B9"/>
    <w:rsid w:val="00CC7F32"/>
    <w:rsid w:val="00CD0899"/>
    <w:rsid w:val="00CD1141"/>
    <w:rsid w:val="00CD2359"/>
    <w:rsid w:val="00CD277D"/>
    <w:rsid w:val="00CD6085"/>
    <w:rsid w:val="00CD635A"/>
    <w:rsid w:val="00CD6BE5"/>
    <w:rsid w:val="00CD7118"/>
    <w:rsid w:val="00CD73C5"/>
    <w:rsid w:val="00CD74BC"/>
    <w:rsid w:val="00CE0152"/>
    <w:rsid w:val="00CE09E3"/>
    <w:rsid w:val="00CE0D2F"/>
    <w:rsid w:val="00CE0EF7"/>
    <w:rsid w:val="00CE1F5D"/>
    <w:rsid w:val="00CE235F"/>
    <w:rsid w:val="00CE259A"/>
    <w:rsid w:val="00CE3239"/>
    <w:rsid w:val="00CE325D"/>
    <w:rsid w:val="00CE68C1"/>
    <w:rsid w:val="00CF092B"/>
    <w:rsid w:val="00CF1F7B"/>
    <w:rsid w:val="00CF2023"/>
    <w:rsid w:val="00CF3A91"/>
    <w:rsid w:val="00CF3D9D"/>
    <w:rsid w:val="00CF49CC"/>
    <w:rsid w:val="00CF51AA"/>
    <w:rsid w:val="00CF6E69"/>
    <w:rsid w:val="00CF6F20"/>
    <w:rsid w:val="00CF71B0"/>
    <w:rsid w:val="00D00B91"/>
    <w:rsid w:val="00D0299C"/>
    <w:rsid w:val="00D0411E"/>
    <w:rsid w:val="00D044B4"/>
    <w:rsid w:val="00D04A56"/>
    <w:rsid w:val="00D057E4"/>
    <w:rsid w:val="00D05950"/>
    <w:rsid w:val="00D05A54"/>
    <w:rsid w:val="00D05CDC"/>
    <w:rsid w:val="00D07C68"/>
    <w:rsid w:val="00D1004E"/>
    <w:rsid w:val="00D1009D"/>
    <w:rsid w:val="00D11145"/>
    <w:rsid w:val="00D1130A"/>
    <w:rsid w:val="00D12327"/>
    <w:rsid w:val="00D13181"/>
    <w:rsid w:val="00D139BB"/>
    <w:rsid w:val="00D1544B"/>
    <w:rsid w:val="00D16212"/>
    <w:rsid w:val="00D17030"/>
    <w:rsid w:val="00D21AB8"/>
    <w:rsid w:val="00D21B33"/>
    <w:rsid w:val="00D25735"/>
    <w:rsid w:val="00D259A4"/>
    <w:rsid w:val="00D26B46"/>
    <w:rsid w:val="00D274AC"/>
    <w:rsid w:val="00D30242"/>
    <w:rsid w:val="00D320FA"/>
    <w:rsid w:val="00D33258"/>
    <w:rsid w:val="00D33BD0"/>
    <w:rsid w:val="00D3554E"/>
    <w:rsid w:val="00D35B14"/>
    <w:rsid w:val="00D4032F"/>
    <w:rsid w:val="00D40D24"/>
    <w:rsid w:val="00D40DEA"/>
    <w:rsid w:val="00D421DE"/>
    <w:rsid w:val="00D4317E"/>
    <w:rsid w:val="00D43941"/>
    <w:rsid w:val="00D43E45"/>
    <w:rsid w:val="00D443B1"/>
    <w:rsid w:val="00D44780"/>
    <w:rsid w:val="00D464E0"/>
    <w:rsid w:val="00D468DA"/>
    <w:rsid w:val="00D47536"/>
    <w:rsid w:val="00D479FC"/>
    <w:rsid w:val="00D47BF6"/>
    <w:rsid w:val="00D524DA"/>
    <w:rsid w:val="00D52A06"/>
    <w:rsid w:val="00D52EB8"/>
    <w:rsid w:val="00D5464F"/>
    <w:rsid w:val="00D54D08"/>
    <w:rsid w:val="00D564B8"/>
    <w:rsid w:val="00D571B1"/>
    <w:rsid w:val="00D57DE1"/>
    <w:rsid w:val="00D61302"/>
    <w:rsid w:val="00D619E1"/>
    <w:rsid w:val="00D623A5"/>
    <w:rsid w:val="00D62DC4"/>
    <w:rsid w:val="00D63A35"/>
    <w:rsid w:val="00D64243"/>
    <w:rsid w:val="00D6427E"/>
    <w:rsid w:val="00D64DDC"/>
    <w:rsid w:val="00D65064"/>
    <w:rsid w:val="00D65B22"/>
    <w:rsid w:val="00D66BB4"/>
    <w:rsid w:val="00D701CF"/>
    <w:rsid w:val="00D70401"/>
    <w:rsid w:val="00D70F11"/>
    <w:rsid w:val="00D7280B"/>
    <w:rsid w:val="00D75349"/>
    <w:rsid w:val="00D7575B"/>
    <w:rsid w:val="00D8157E"/>
    <w:rsid w:val="00D81DB4"/>
    <w:rsid w:val="00D82ACF"/>
    <w:rsid w:val="00D832D3"/>
    <w:rsid w:val="00D841EA"/>
    <w:rsid w:val="00D8497E"/>
    <w:rsid w:val="00D84B26"/>
    <w:rsid w:val="00D84EC2"/>
    <w:rsid w:val="00D85E14"/>
    <w:rsid w:val="00D86EA7"/>
    <w:rsid w:val="00D9050F"/>
    <w:rsid w:val="00D90D55"/>
    <w:rsid w:val="00D90FC4"/>
    <w:rsid w:val="00D91864"/>
    <w:rsid w:val="00D91883"/>
    <w:rsid w:val="00D91A66"/>
    <w:rsid w:val="00D930C4"/>
    <w:rsid w:val="00D9321F"/>
    <w:rsid w:val="00D94421"/>
    <w:rsid w:val="00D9592F"/>
    <w:rsid w:val="00D9681F"/>
    <w:rsid w:val="00D96824"/>
    <w:rsid w:val="00DA0332"/>
    <w:rsid w:val="00DA085B"/>
    <w:rsid w:val="00DA1ED5"/>
    <w:rsid w:val="00DA3C33"/>
    <w:rsid w:val="00DA6720"/>
    <w:rsid w:val="00DA7D61"/>
    <w:rsid w:val="00DA7F81"/>
    <w:rsid w:val="00DB0211"/>
    <w:rsid w:val="00DB1559"/>
    <w:rsid w:val="00DB3F49"/>
    <w:rsid w:val="00DB4E88"/>
    <w:rsid w:val="00DB4F32"/>
    <w:rsid w:val="00DB597D"/>
    <w:rsid w:val="00DB750B"/>
    <w:rsid w:val="00DC03AD"/>
    <w:rsid w:val="00DC04DE"/>
    <w:rsid w:val="00DC105E"/>
    <w:rsid w:val="00DC263D"/>
    <w:rsid w:val="00DC6E59"/>
    <w:rsid w:val="00DC77C8"/>
    <w:rsid w:val="00DC7866"/>
    <w:rsid w:val="00DD1CE9"/>
    <w:rsid w:val="00DD2E51"/>
    <w:rsid w:val="00DD3C1F"/>
    <w:rsid w:val="00DD3FF1"/>
    <w:rsid w:val="00DD5C26"/>
    <w:rsid w:val="00DD6C02"/>
    <w:rsid w:val="00DD6F73"/>
    <w:rsid w:val="00DD7280"/>
    <w:rsid w:val="00DE12CF"/>
    <w:rsid w:val="00DE16DF"/>
    <w:rsid w:val="00DE1A60"/>
    <w:rsid w:val="00DE331F"/>
    <w:rsid w:val="00DE37D2"/>
    <w:rsid w:val="00DE48FC"/>
    <w:rsid w:val="00DE5405"/>
    <w:rsid w:val="00DE55A4"/>
    <w:rsid w:val="00DE5D9F"/>
    <w:rsid w:val="00DE6C60"/>
    <w:rsid w:val="00DE6CAC"/>
    <w:rsid w:val="00DE7518"/>
    <w:rsid w:val="00DE7A1A"/>
    <w:rsid w:val="00DF069A"/>
    <w:rsid w:val="00DF0819"/>
    <w:rsid w:val="00DF10A8"/>
    <w:rsid w:val="00DF1A6E"/>
    <w:rsid w:val="00DF24CB"/>
    <w:rsid w:val="00DF3EF2"/>
    <w:rsid w:val="00DF6A9E"/>
    <w:rsid w:val="00DF705E"/>
    <w:rsid w:val="00DF7EFE"/>
    <w:rsid w:val="00E018B8"/>
    <w:rsid w:val="00E02E74"/>
    <w:rsid w:val="00E046A7"/>
    <w:rsid w:val="00E04E99"/>
    <w:rsid w:val="00E05E27"/>
    <w:rsid w:val="00E06076"/>
    <w:rsid w:val="00E12762"/>
    <w:rsid w:val="00E12857"/>
    <w:rsid w:val="00E12A22"/>
    <w:rsid w:val="00E14357"/>
    <w:rsid w:val="00E1472F"/>
    <w:rsid w:val="00E14C2C"/>
    <w:rsid w:val="00E159BC"/>
    <w:rsid w:val="00E16761"/>
    <w:rsid w:val="00E17984"/>
    <w:rsid w:val="00E20E99"/>
    <w:rsid w:val="00E2247D"/>
    <w:rsid w:val="00E235BF"/>
    <w:rsid w:val="00E23798"/>
    <w:rsid w:val="00E23BA1"/>
    <w:rsid w:val="00E243BE"/>
    <w:rsid w:val="00E25160"/>
    <w:rsid w:val="00E25A9A"/>
    <w:rsid w:val="00E27953"/>
    <w:rsid w:val="00E27A4D"/>
    <w:rsid w:val="00E27AC5"/>
    <w:rsid w:val="00E3394C"/>
    <w:rsid w:val="00E33C1B"/>
    <w:rsid w:val="00E345F2"/>
    <w:rsid w:val="00E348F1"/>
    <w:rsid w:val="00E34B61"/>
    <w:rsid w:val="00E35B7E"/>
    <w:rsid w:val="00E36A80"/>
    <w:rsid w:val="00E37707"/>
    <w:rsid w:val="00E40885"/>
    <w:rsid w:val="00E40B1E"/>
    <w:rsid w:val="00E416C3"/>
    <w:rsid w:val="00E4264C"/>
    <w:rsid w:val="00E42FD6"/>
    <w:rsid w:val="00E436E4"/>
    <w:rsid w:val="00E4467E"/>
    <w:rsid w:val="00E44F52"/>
    <w:rsid w:val="00E51415"/>
    <w:rsid w:val="00E515C2"/>
    <w:rsid w:val="00E52729"/>
    <w:rsid w:val="00E53698"/>
    <w:rsid w:val="00E55708"/>
    <w:rsid w:val="00E55BF5"/>
    <w:rsid w:val="00E57CC6"/>
    <w:rsid w:val="00E60596"/>
    <w:rsid w:val="00E61AB4"/>
    <w:rsid w:val="00E61C4A"/>
    <w:rsid w:val="00E63315"/>
    <w:rsid w:val="00E64CB0"/>
    <w:rsid w:val="00E64F41"/>
    <w:rsid w:val="00E65467"/>
    <w:rsid w:val="00E65C26"/>
    <w:rsid w:val="00E664C2"/>
    <w:rsid w:val="00E6685F"/>
    <w:rsid w:val="00E66B6C"/>
    <w:rsid w:val="00E676B6"/>
    <w:rsid w:val="00E6782B"/>
    <w:rsid w:val="00E67E80"/>
    <w:rsid w:val="00E71AFE"/>
    <w:rsid w:val="00E73EBE"/>
    <w:rsid w:val="00E74D78"/>
    <w:rsid w:val="00E760DD"/>
    <w:rsid w:val="00E80F21"/>
    <w:rsid w:val="00E822EC"/>
    <w:rsid w:val="00E82BB2"/>
    <w:rsid w:val="00E82C73"/>
    <w:rsid w:val="00E83FFD"/>
    <w:rsid w:val="00E84B08"/>
    <w:rsid w:val="00E90E24"/>
    <w:rsid w:val="00E91FE8"/>
    <w:rsid w:val="00E92E06"/>
    <w:rsid w:val="00E92E23"/>
    <w:rsid w:val="00E936DA"/>
    <w:rsid w:val="00E93F3B"/>
    <w:rsid w:val="00E955BE"/>
    <w:rsid w:val="00E95D77"/>
    <w:rsid w:val="00E95DD2"/>
    <w:rsid w:val="00E967E9"/>
    <w:rsid w:val="00E96B44"/>
    <w:rsid w:val="00E974CE"/>
    <w:rsid w:val="00E97BE9"/>
    <w:rsid w:val="00EA0F33"/>
    <w:rsid w:val="00EA2828"/>
    <w:rsid w:val="00EA3B41"/>
    <w:rsid w:val="00EA4AEF"/>
    <w:rsid w:val="00EA558D"/>
    <w:rsid w:val="00EA58BC"/>
    <w:rsid w:val="00EA720C"/>
    <w:rsid w:val="00EA7496"/>
    <w:rsid w:val="00EA78D6"/>
    <w:rsid w:val="00EB0C6A"/>
    <w:rsid w:val="00EB18B2"/>
    <w:rsid w:val="00EB1914"/>
    <w:rsid w:val="00EB3733"/>
    <w:rsid w:val="00EB424E"/>
    <w:rsid w:val="00EB5830"/>
    <w:rsid w:val="00EB58EF"/>
    <w:rsid w:val="00EB6748"/>
    <w:rsid w:val="00EB6C77"/>
    <w:rsid w:val="00EB758B"/>
    <w:rsid w:val="00EB78AA"/>
    <w:rsid w:val="00EC05D1"/>
    <w:rsid w:val="00EC0E30"/>
    <w:rsid w:val="00EC1B3A"/>
    <w:rsid w:val="00EC4C97"/>
    <w:rsid w:val="00EC537B"/>
    <w:rsid w:val="00EC54FB"/>
    <w:rsid w:val="00EC56B7"/>
    <w:rsid w:val="00EC5868"/>
    <w:rsid w:val="00EC6170"/>
    <w:rsid w:val="00ED2592"/>
    <w:rsid w:val="00ED2CD7"/>
    <w:rsid w:val="00ED2E35"/>
    <w:rsid w:val="00ED323F"/>
    <w:rsid w:val="00ED40AA"/>
    <w:rsid w:val="00ED514F"/>
    <w:rsid w:val="00ED612E"/>
    <w:rsid w:val="00ED7C6B"/>
    <w:rsid w:val="00EE1592"/>
    <w:rsid w:val="00EE2E4C"/>
    <w:rsid w:val="00EE2EC7"/>
    <w:rsid w:val="00EE2FAC"/>
    <w:rsid w:val="00EE39FA"/>
    <w:rsid w:val="00EE3CD2"/>
    <w:rsid w:val="00EE4668"/>
    <w:rsid w:val="00EE59E5"/>
    <w:rsid w:val="00EE69D9"/>
    <w:rsid w:val="00EE6F95"/>
    <w:rsid w:val="00EE737C"/>
    <w:rsid w:val="00EF00A9"/>
    <w:rsid w:val="00EF024C"/>
    <w:rsid w:val="00EF0580"/>
    <w:rsid w:val="00EF09BE"/>
    <w:rsid w:val="00EF0ABF"/>
    <w:rsid w:val="00EF3359"/>
    <w:rsid w:val="00EF3483"/>
    <w:rsid w:val="00EF3B7A"/>
    <w:rsid w:val="00EF46F9"/>
    <w:rsid w:val="00EF4AF6"/>
    <w:rsid w:val="00EF4E90"/>
    <w:rsid w:val="00EF5085"/>
    <w:rsid w:val="00EF6A17"/>
    <w:rsid w:val="00F00E90"/>
    <w:rsid w:val="00F01B24"/>
    <w:rsid w:val="00F030E6"/>
    <w:rsid w:val="00F034B7"/>
    <w:rsid w:val="00F04B4E"/>
    <w:rsid w:val="00F059E6"/>
    <w:rsid w:val="00F06163"/>
    <w:rsid w:val="00F061F1"/>
    <w:rsid w:val="00F06A56"/>
    <w:rsid w:val="00F106E1"/>
    <w:rsid w:val="00F12C83"/>
    <w:rsid w:val="00F13239"/>
    <w:rsid w:val="00F17170"/>
    <w:rsid w:val="00F21083"/>
    <w:rsid w:val="00F211F5"/>
    <w:rsid w:val="00F2381E"/>
    <w:rsid w:val="00F23C8C"/>
    <w:rsid w:val="00F23C9F"/>
    <w:rsid w:val="00F2548D"/>
    <w:rsid w:val="00F25C19"/>
    <w:rsid w:val="00F25D23"/>
    <w:rsid w:val="00F26945"/>
    <w:rsid w:val="00F315D4"/>
    <w:rsid w:val="00F31CD7"/>
    <w:rsid w:val="00F33379"/>
    <w:rsid w:val="00F33C40"/>
    <w:rsid w:val="00F33E4A"/>
    <w:rsid w:val="00F35F4C"/>
    <w:rsid w:val="00F362EF"/>
    <w:rsid w:val="00F411AF"/>
    <w:rsid w:val="00F4175F"/>
    <w:rsid w:val="00F421A8"/>
    <w:rsid w:val="00F439B1"/>
    <w:rsid w:val="00F44219"/>
    <w:rsid w:val="00F447CB"/>
    <w:rsid w:val="00F45580"/>
    <w:rsid w:val="00F46ABF"/>
    <w:rsid w:val="00F47FDC"/>
    <w:rsid w:val="00F505C9"/>
    <w:rsid w:val="00F506F5"/>
    <w:rsid w:val="00F50CB4"/>
    <w:rsid w:val="00F53E9B"/>
    <w:rsid w:val="00F5471F"/>
    <w:rsid w:val="00F566CD"/>
    <w:rsid w:val="00F578A4"/>
    <w:rsid w:val="00F60BB0"/>
    <w:rsid w:val="00F60BEB"/>
    <w:rsid w:val="00F60C16"/>
    <w:rsid w:val="00F61966"/>
    <w:rsid w:val="00F6265C"/>
    <w:rsid w:val="00F645FB"/>
    <w:rsid w:val="00F65BC6"/>
    <w:rsid w:val="00F65CA7"/>
    <w:rsid w:val="00F65CC3"/>
    <w:rsid w:val="00F664AC"/>
    <w:rsid w:val="00F66CBA"/>
    <w:rsid w:val="00F67603"/>
    <w:rsid w:val="00F676CD"/>
    <w:rsid w:val="00F67BBB"/>
    <w:rsid w:val="00F70531"/>
    <w:rsid w:val="00F7124D"/>
    <w:rsid w:val="00F72488"/>
    <w:rsid w:val="00F72E03"/>
    <w:rsid w:val="00F7534D"/>
    <w:rsid w:val="00F76145"/>
    <w:rsid w:val="00F766EE"/>
    <w:rsid w:val="00F76B28"/>
    <w:rsid w:val="00F778F5"/>
    <w:rsid w:val="00F77D05"/>
    <w:rsid w:val="00F837C6"/>
    <w:rsid w:val="00F83FE7"/>
    <w:rsid w:val="00F845C3"/>
    <w:rsid w:val="00F852E2"/>
    <w:rsid w:val="00F852FB"/>
    <w:rsid w:val="00F8658F"/>
    <w:rsid w:val="00F90D7B"/>
    <w:rsid w:val="00F91058"/>
    <w:rsid w:val="00F92E70"/>
    <w:rsid w:val="00F95418"/>
    <w:rsid w:val="00F96203"/>
    <w:rsid w:val="00F96436"/>
    <w:rsid w:val="00F96D66"/>
    <w:rsid w:val="00FA0B4C"/>
    <w:rsid w:val="00FA1295"/>
    <w:rsid w:val="00FA2112"/>
    <w:rsid w:val="00FA226A"/>
    <w:rsid w:val="00FA2958"/>
    <w:rsid w:val="00FA2B30"/>
    <w:rsid w:val="00FA394C"/>
    <w:rsid w:val="00FA3CAE"/>
    <w:rsid w:val="00FA7E80"/>
    <w:rsid w:val="00FB0562"/>
    <w:rsid w:val="00FB1078"/>
    <w:rsid w:val="00FB4413"/>
    <w:rsid w:val="00FB692D"/>
    <w:rsid w:val="00FB6CA1"/>
    <w:rsid w:val="00FB7A22"/>
    <w:rsid w:val="00FC2531"/>
    <w:rsid w:val="00FC2B56"/>
    <w:rsid w:val="00FC4BE4"/>
    <w:rsid w:val="00FC4E70"/>
    <w:rsid w:val="00FC637D"/>
    <w:rsid w:val="00FC7797"/>
    <w:rsid w:val="00FC7E65"/>
    <w:rsid w:val="00FD17F2"/>
    <w:rsid w:val="00FD1C28"/>
    <w:rsid w:val="00FD30A3"/>
    <w:rsid w:val="00FD41C4"/>
    <w:rsid w:val="00FD441E"/>
    <w:rsid w:val="00FD557E"/>
    <w:rsid w:val="00FD62BD"/>
    <w:rsid w:val="00FD7ABD"/>
    <w:rsid w:val="00FD7ADA"/>
    <w:rsid w:val="00FE06D6"/>
    <w:rsid w:val="00FE2946"/>
    <w:rsid w:val="00FE375E"/>
    <w:rsid w:val="00FE3859"/>
    <w:rsid w:val="00FE3F0C"/>
    <w:rsid w:val="00FE4370"/>
    <w:rsid w:val="00FE5BD8"/>
    <w:rsid w:val="00FE5E09"/>
    <w:rsid w:val="00FE627C"/>
    <w:rsid w:val="00FE6A63"/>
    <w:rsid w:val="00FE6BDD"/>
    <w:rsid w:val="00FE7853"/>
    <w:rsid w:val="00FF0B89"/>
    <w:rsid w:val="00FF12C5"/>
    <w:rsid w:val="00FF1907"/>
    <w:rsid w:val="00FF2220"/>
    <w:rsid w:val="00FF54F1"/>
    <w:rsid w:val="00FF653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EA1C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MS P??" w:hAnsi="Garamond" w:cs="Times New Roman"/>
        <w:sz w:val="22"/>
        <w:szCs w:val="22"/>
        <w:lang w:val="es-CL" w:eastAsia="es-CL"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15"/>
    <w:pPr>
      <w:spacing w:after="120"/>
    </w:pPr>
    <w:rPr>
      <w:color w:val="222222"/>
      <w:szCs w:val="24"/>
      <w:lang w:val="en-US" w:eastAsia="en-US"/>
    </w:rPr>
  </w:style>
  <w:style w:type="paragraph" w:styleId="Heading1">
    <w:name w:val="heading 1"/>
    <w:basedOn w:val="Normal"/>
    <w:next w:val="Normal"/>
    <w:link w:val="Heading1Char"/>
    <w:autoRedefine/>
    <w:uiPriority w:val="9"/>
    <w:qFormat/>
    <w:rsid w:val="00B02A22"/>
    <w:pPr>
      <w:keepNext/>
      <w:keepLines/>
      <w:spacing w:before="480"/>
      <w:outlineLvl w:val="0"/>
    </w:pPr>
    <w:rPr>
      <w:rFonts w:ascii="Gill Sans" w:eastAsia="MS P????" w:hAnsi="Gill Sans" w:cs="Gill Sans"/>
      <w:b/>
      <w:bCs/>
      <w:color w:val="9F3E28"/>
      <w:sz w:val="26"/>
      <w:szCs w:val="26"/>
      <w:lang w:val="es-ES_tradnl"/>
    </w:rPr>
  </w:style>
  <w:style w:type="paragraph" w:styleId="Heading2">
    <w:name w:val="heading 2"/>
    <w:basedOn w:val="Normal"/>
    <w:next w:val="Normal"/>
    <w:link w:val="Heading2Char"/>
    <w:uiPriority w:val="9"/>
    <w:qFormat/>
    <w:rsid w:val="00195ECE"/>
    <w:pPr>
      <w:keepNext/>
      <w:keepLines/>
      <w:spacing w:before="200"/>
      <w:outlineLvl w:val="1"/>
    </w:pPr>
    <w:rPr>
      <w:rFonts w:ascii="Georgia" w:eastAsia="MS P????" w:hAnsi="Georgia"/>
      <w:b/>
      <w:bCs/>
      <w:color w:val="D16349"/>
      <w:sz w:val="26"/>
      <w:szCs w:val="26"/>
      <w:lang w:val="es-ES_tradnl"/>
    </w:rPr>
  </w:style>
  <w:style w:type="paragraph" w:styleId="Heading3">
    <w:name w:val="heading 3"/>
    <w:basedOn w:val="Normal"/>
    <w:next w:val="Normal"/>
    <w:link w:val="Heading3Char"/>
    <w:autoRedefine/>
    <w:uiPriority w:val="9"/>
    <w:qFormat/>
    <w:rsid w:val="0046175C"/>
    <w:pPr>
      <w:keepNext/>
      <w:keepLines/>
      <w:tabs>
        <w:tab w:val="left" w:pos="4992"/>
      </w:tabs>
      <w:spacing w:before="200"/>
      <w:outlineLvl w:val="2"/>
    </w:pPr>
    <w:rPr>
      <w:rFonts w:ascii="Gill Sans" w:eastAsia="MS P????" w:hAnsi="Gill Sans" w:cs="Gill Sans"/>
      <w:bCs/>
      <w:color w:val="auto"/>
      <w:szCs w:val="22"/>
      <w:lang w:val="es-ES_tradnl"/>
    </w:rPr>
  </w:style>
  <w:style w:type="paragraph" w:styleId="Heading4">
    <w:name w:val="heading 4"/>
    <w:basedOn w:val="Normal"/>
    <w:next w:val="Normal"/>
    <w:link w:val="Heading4Char"/>
    <w:uiPriority w:val="9"/>
    <w:qFormat/>
    <w:rsid w:val="00F44219"/>
    <w:pPr>
      <w:keepNext/>
      <w:keepLines/>
      <w:spacing w:before="200"/>
      <w:outlineLvl w:val="3"/>
    </w:pPr>
    <w:rPr>
      <w:rFonts w:ascii="Georgia" w:eastAsia="MS P????" w:hAnsi="Georgia"/>
      <w:b/>
      <w:bCs/>
      <w:i/>
      <w:iCs/>
      <w:color w:val="D16349"/>
      <w:sz w:val="20"/>
    </w:rPr>
  </w:style>
  <w:style w:type="paragraph" w:styleId="Heading5">
    <w:name w:val="heading 5"/>
    <w:basedOn w:val="Normal"/>
    <w:next w:val="Normal"/>
    <w:link w:val="Heading5Char"/>
    <w:uiPriority w:val="9"/>
    <w:qFormat/>
    <w:rsid w:val="008C7B5D"/>
    <w:pPr>
      <w:keepNext/>
      <w:keepLines/>
      <w:spacing w:before="200" w:after="0"/>
      <w:outlineLvl w:val="4"/>
    </w:pPr>
    <w:rPr>
      <w:rFonts w:ascii="Georgia" w:eastAsia="MS P????" w:hAnsi="Georgia"/>
      <w:color w:val="6F2C1C"/>
    </w:rPr>
  </w:style>
  <w:style w:type="paragraph" w:styleId="Heading6">
    <w:name w:val="heading 6"/>
    <w:basedOn w:val="Normal"/>
    <w:next w:val="Normal"/>
    <w:link w:val="Heading6Char"/>
    <w:uiPriority w:val="9"/>
    <w:qFormat/>
    <w:rsid w:val="008C7B5D"/>
    <w:pPr>
      <w:keepNext/>
      <w:keepLines/>
      <w:spacing w:before="200" w:after="0"/>
      <w:outlineLvl w:val="5"/>
    </w:pPr>
    <w:rPr>
      <w:rFonts w:ascii="Georgia" w:eastAsia="MS P????" w:hAnsi="Georgia"/>
      <w:i/>
      <w:iCs/>
      <w:color w:val="6F2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2A22"/>
    <w:rPr>
      <w:rFonts w:ascii="Gill Sans" w:eastAsia="MS P????" w:hAnsi="Gill Sans" w:cs="Gill Sans"/>
      <w:b/>
      <w:bCs/>
      <w:color w:val="9F3E28"/>
      <w:sz w:val="26"/>
      <w:szCs w:val="26"/>
      <w:lang w:val="es-ES_tradnl" w:eastAsia="en-US"/>
    </w:rPr>
  </w:style>
  <w:style w:type="character" w:customStyle="1" w:styleId="Heading2Char">
    <w:name w:val="Heading 2 Char"/>
    <w:basedOn w:val="DefaultParagraphFont"/>
    <w:link w:val="Heading2"/>
    <w:uiPriority w:val="9"/>
    <w:locked/>
    <w:rsid w:val="00195ECE"/>
    <w:rPr>
      <w:rFonts w:ascii="Georgia" w:eastAsia="MS P????" w:hAnsi="Georgia"/>
      <w:b/>
      <w:bCs/>
      <w:color w:val="D16349"/>
      <w:sz w:val="26"/>
      <w:szCs w:val="26"/>
      <w:lang w:val="es-ES_tradnl" w:eastAsia="en-US"/>
    </w:rPr>
  </w:style>
  <w:style w:type="character" w:customStyle="1" w:styleId="Heading3Char">
    <w:name w:val="Heading 3 Char"/>
    <w:basedOn w:val="DefaultParagraphFont"/>
    <w:link w:val="Heading3"/>
    <w:uiPriority w:val="9"/>
    <w:locked/>
    <w:rsid w:val="0046175C"/>
    <w:rPr>
      <w:rFonts w:ascii="Gill Sans" w:eastAsia="MS P????" w:hAnsi="Gill Sans" w:cs="Gill Sans"/>
      <w:bCs/>
      <w:lang w:val="es-ES_tradnl" w:eastAsia="en-US"/>
    </w:rPr>
  </w:style>
  <w:style w:type="character" w:customStyle="1" w:styleId="Heading4Char">
    <w:name w:val="Heading 4 Char"/>
    <w:basedOn w:val="DefaultParagraphFont"/>
    <w:link w:val="Heading4"/>
    <w:uiPriority w:val="9"/>
    <w:locked/>
    <w:rsid w:val="00F44219"/>
    <w:rPr>
      <w:rFonts w:ascii="Georgia" w:eastAsia="MS P????" w:hAnsi="Georgia"/>
      <w:b/>
      <w:bCs/>
      <w:i/>
      <w:iCs/>
      <w:color w:val="D16349"/>
      <w:sz w:val="20"/>
      <w:szCs w:val="24"/>
      <w:lang w:val="en-US" w:eastAsia="en-US"/>
    </w:rPr>
  </w:style>
  <w:style w:type="character" w:customStyle="1" w:styleId="Heading5Char">
    <w:name w:val="Heading 5 Char"/>
    <w:basedOn w:val="DefaultParagraphFont"/>
    <w:link w:val="Heading5"/>
    <w:uiPriority w:val="9"/>
    <w:locked/>
    <w:rsid w:val="00D82ACF"/>
    <w:rPr>
      <w:rFonts w:ascii="Georgia" w:eastAsia="MS P????" w:hAnsi="Georgia"/>
      <w:color w:val="6F2C1C"/>
      <w:szCs w:val="24"/>
      <w:lang w:val="en-US" w:eastAsia="en-US"/>
    </w:rPr>
  </w:style>
  <w:style w:type="character" w:customStyle="1" w:styleId="Heading6Char">
    <w:name w:val="Heading 6 Char"/>
    <w:basedOn w:val="DefaultParagraphFont"/>
    <w:link w:val="Heading6"/>
    <w:uiPriority w:val="9"/>
    <w:locked/>
    <w:rsid w:val="00D75349"/>
    <w:rPr>
      <w:rFonts w:ascii="Georgia" w:eastAsia="MS P????" w:hAnsi="Georgia"/>
      <w:i/>
      <w:iCs/>
      <w:color w:val="6F2C1C"/>
      <w:szCs w:val="24"/>
      <w:lang w:val="en-US" w:eastAsia="en-US"/>
    </w:rPr>
  </w:style>
  <w:style w:type="paragraph" w:styleId="ListParagraph">
    <w:name w:val="List Paragraph"/>
    <w:basedOn w:val="Normal"/>
    <w:uiPriority w:val="99"/>
    <w:qFormat/>
    <w:rsid w:val="00195ECE"/>
    <w:pPr>
      <w:contextualSpacing/>
    </w:pPr>
  </w:style>
  <w:style w:type="paragraph" w:styleId="Title">
    <w:name w:val="Title"/>
    <w:basedOn w:val="Normal"/>
    <w:next w:val="Normal"/>
    <w:link w:val="TitleChar"/>
    <w:uiPriority w:val="10"/>
    <w:qFormat/>
    <w:rsid w:val="008C7B5D"/>
    <w:pPr>
      <w:pBdr>
        <w:bottom w:val="single" w:sz="8" w:space="4" w:color="D16349"/>
      </w:pBdr>
      <w:spacing w:after="300"/>
      <w:contextualSpacing/>
    </w:pPr>
    <w:rPr>
      <w:rFonts w:ascii="Georgia" w:eastAsia="MS P????" w:hAnsi="Georgia"/>
      <w:color w:val="4A4F64"/>
      <w:spacing w:val="5"/>
      <w:kern w:val="28"/>
      <w:sz w:val="52"/>
      <w:szCs w:val="52"/>
    </w:rPr>
  </w:style>
  <w:style w:type="character" w:customStyle="1" w:styleId="TitleChar">
    <w:name w:val="Title Char"/>
    <w:basedOn w:val="DefaultParagraphFont"/>
    <w:link w:val="Title"/>
    <w:uiPriority w:val="10"/>
    <w:locked/>
    <w:rsid w:val="006D3707"/>
    <w:rPr>
      <w:rFonts w:ascii="Georgia" w:eastAsia="MS P????" w:hAnsi="Georgia"/>
      <w:color w:val="4A4F64"/>
      <w:spacing w:val="5"/>
      <w:kern w:val="28"/>
      <w:sz w:val="52"/>
      <w:szCs w:val="52"/>
      <w:lang w:val="en-US" w:eastAsia="en-US"/>
    </w:rPr>
  </w:style>
  <w:style w:type="paragraph" w:styleId="TOC1">
    <w:name w:val="toc 1"/>
    <w:basedOn w:val="Normal"/>
    <w:next w:val="Normal"/>
    <w:autoRedefine/>
    <w:uiPriority w:val="39"/>
    <w:rsid w:val="00B470F4"/>
    <w:pPr>
      <w:tabs>
        <w:tab w:val="right" w:leader="dot" w:pos="8630"/>
      </w:tabs>
    </w:pPr>
  </w:style>
  <w:style w:type="paragraph" w:styleId="TOC2">
    <w:name w:val="toc 2"/>
    <w:basedOn w:val="Normal"/>
    <w:next w:val="Normal"/>
    <w:autoRedefine/>
    <w:uiPriority w:val="39"/>
    <w:rsid w:val="00B470F4"/>
    <w:pPr>
      <w:tabs>
        <w:tab w:val="right" w:leader="dot" w:pos="8630"/>
      </w:tabs>
      <w:ind w:left="240"/>
    </w:pPr>
  </w:style>
  <w:style w:type="paragraph" w:styleId="TOC3">
    <w:name w:val="toc 3"/>
    <w:basedOn w:val="Normal"/>
    <w:next w:val="Normal"/>
    <w:autoRedefine/>
    <w:uiPriority w:val="39"/>
    <w:rsid w:val="008C7B5D"/>
    <w:pPr>
      <w:ind w:left="480"/>
    </w:pPr>
  </w:style>
  <w:style w:type="paragraph" w:styleId="TOC4">
    <w:name w:val="toc 4"/>
    <w:basedOn w:val="Normal"/>
    <w:next w:val="Normal"/>
    <w:autoRedefine/>
    <w:uiPriority w:val="39"/>
    <w:rsid w:val="008C7B5D"/>
    <w:pPr>
      <w:ind w:left="720"/>
    </w:pPr>
  </w:style>
  <w:style w:type="paragraph" w:styleId="TOC5">
    <w:name w:val="toc 5"/>
    <w:basedOn w:val="Normal"/>
    <w:next w:val="Normal"/>
    <w:autoRedefine/>
    <w:uiPriority w:val="39"/>
    <w:rsid w:val="008C7B5D"/>
    <w:pPr>
      <w:ind w:left="960"/>
    </w:pPr>
  </w:style>
  <w:style w:type="paragraph" w:styleId="TOC6">
    <w:name w:val="toc 6"/>
    <w:basedOn w:val="Normal"/>
    <w:next w:val="Normal"/>
    <w:autoRedefine/>
    <w:uiPriority w:val="39"/>
    <w:rsid w:val="008C7B5D"/>
    <w:pPr>
      <w:ind w:left="1200"/>
    </w:pPr>
  </w:style>
  <w:style w:type="paragraph" w:styleId="TOC7">
    <w:name w:val="toc 7"/>
    <w:basedOn w:val="Normal"/>
    <w:next w:val="Normal"/>
    <w:autoRedefine/>
    <w:uiPriority w:val="39"/>
    <w:rsid w:val="008C7B5D"/>
    <w:pPr>
      <w:ind w:left="1440"/>
    </w:pPr>
  </w:style>
  <w:style w:type="paragraph" w:styleId="TOC8">
    <w:name w:val="toc 8"/>
    <w:basedOn w:val="Normal"/>
    <w:next w:val="Normal"/>
    <w:autoRedefine/>
    <w:uiPriority w:val="39"/>
    <w:rsid w:val="008C7B5D"/>
    <w:pPr>
      <w:ind w:left="1680"/>
    </w:pPr>
  </w:style>
  <w:style w:type="paragraph" w:styleId="TOC9">
    <w:name w:val="toc 9"/>
    <w:basedOn w:val="Normal"/>
    <w:next w:val="Normal"/>
    <w:autoRedefine/>
    <w:uiPriority w:val="39"/>
    <w:rsid w:val="008C7B5D"/>
    <w:pPr>
      <w:ind w:left="1920"/>
    </w:pPr>
  </w:style>
  <w:style w:type="paragraph" w:styleId="Footer">
    <w:name w:val="footer"/>
    <w:basedOn w:val="Normal"/>
    <w:link w:val="FooterChar"/>
    <w:uiPriority w:val="99"/>
    <w:rsid w:val="008C7B5D"/>
    <w:pPr>
      <w:tabs>
        <w:tab w:val="center" w:pos="4320"/>
        <w:tab w:val="right" w:pos="8640"/>
      </w:tabs>
    </w:pPr>
  </w:style>
  <w:style w:type="character" w:customStyle="1" w:styleId="FooterChar">
    <w:name w:val="Footer Char"/>
    <w:basedOn w:val="DefaultParagraphFont"/>
    <w:link w:val="Footer"/>
    <w:uiPriority w:val="99"/>
    <w:locked/>
    <w:rsid w:val="006D3707"/>
    <w:rPr>
      <w:color w:val="222222"/>
      <w:szCs w:val="24"/>
      <w:lang w:val="en-US" w:eastAsia="en-US"/>
    </w:rPr>
  </w:style>
  <w:style w:type="character" w:styleId="PageNumber">
    <w:name w:val="page number"/>
    <w:basedOn w:val="DefaultParagraphFont"/>
    <w:uiPriority w:val="99"/>
    <w:semiHidden/>
    <w:rsid w:val="008C7B5D"/>
    <w:rPr>
      <w:rFonts w:cs="Times New Roman"/>
    </w:rPr>
  </w:style>
  <w:style w:type="paragraph" w:customStyle="1" w:styleId="Normal1">
    <w:name w:val="Normal1"/>
    <w:rsid w:val="00E71AFE"/>
    <w:pPr>
      <w:spacing w:line="276" w:lineRule="auto"/>
    </w:pPr>
    <w:rPr>
      <w:rFonts w:ascii="Arial" w:hAnsi="Arial" w:cs="Arial"/>
      <w:color w:val="000000"/>
      <w:szCs w:val="20"/>
      <w:lang w:val="en-US" w:eastAsia="en-US"/>
    </w:rPr>
  </w:style>
  <w:style w:type="paragraph" w:styleId="NormalWeb">
    <w:name w:val="Normal (Web)"/>
    <w:basedOn w:val="Normal"/>
    <w:uiPriority w:val="99"/>
    <w:rsid w:val="008C7B5D"/>
    <w:pPr>
      <w:spacing w:before="100" w:beforeAutospacing="1" w:after="100" w:afterAutospacing="1"/>
    </w:pPr>
    <w:rPr>
      <w:rFonts w:ascii="Times" w:hAnsi="Times"/>
      <w:color w:val="auto"/>
      <w:szCs w:val="20"/>
    </w:rPr>
  </w:style>
  <w:style w:type="table" w:styleId="TableGrid">
    <w:name w:val="Table Grid"/>
    <w:basedOn w:val="TableNormal"/>
    <w:uiPriority w:val="59"/>
    <w:rsid w:val="00E71AFE"/>
    <w:rPr>
      <w:rFonts w:ascii="Georgia" w:hAnsi="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qFormat/>
    <w:rsid w:val="008C7B5D"/>
    <w:rPr>
      <w:rFonts w:ascii="Calibri" w:hAnsi="Calibri" w:cs="Calibri"/>
      <w:color w:val="000000"/>
      <w:lang w:val="en-ZA" w:eastAsia="en-ZA"/>
    </w:rPr>
  </w:style>
  <w:style w:type="character" w:customStyle="1" w:styleId="EndnoteTextChar">
    <w:name w:val="Endnote Text Char"/>
    <w:basedOn w:val="DefaultParagraphFont"/>
    <w:link w:val="EndnoteText"/>
    <w:uiPriority w:val="99"/>
    <w:locked/>
    <w:rsid w:val="00555D8E"/>
    <w:rPr>
      <w:rFonts w:ascii="Calibri" w:hAnsi="Calibri" w:cs="Calibri"/>
      <w:color w:val="000000"/>
      <w:szCs w:val="24"/>
      <w:lang w:val="en-ZA" w:eastAsia="en-ZA"/>
    </w:rPr>
  </w:style>
  <w:style w:type="character" w:styleId="EndnoteReference">
    <w:name w:val="endnote reference"/>
    <w:basedOn w:val="DefaultParagraphFont"/>
    <w:uiPriority w:val="99"/>
    <w:qFormat/>
    <w:rsid w:val="008C7B5D"/>
    <w:rPr>
      <w:rFonts w:cs="Times New Roman"/>
      <w:vertAlign w:val="superscript"/>
    </w:rPr>
  </w:style>
  <w:style w:type="paragraph" w:customStyle="1" w:styleId="Normal11">
    <w:name w:val="Normal11"/>
    <w:uiPriority w:val="99"/>
    <w:rsid w:val="00555D8E"/>
    <w:pPr>
      <w:spacing w:line="276" w:lineRule="auto"/>
    </w:pPr>
    <w:rPr>
      <w:rFonts w:ascii="Arial" w:hAnsi="Arial" w:cs="Arial"/>
      <w:color w:val="000000"/>
      <w:szCs w:val="24"/>
      <w:lang w:val="en-US" w:eastAsia="ja-JP"/>
    </w:rPr>
  </w:style>
  <w:style w:type="character" w:styleId="Hyperlink">
    <w:name w:val="Hyperlink"/>
    <w:basedOn w:val="DefaultParagraphFont"/>
    <w:uiPriority w:val="99"/>
    <w:rsid w:val="008C7B5D"/>
    <w:rPr>
      <w:rFonts w:cs="Times New Roman"/>
      <w:color w:val="00A3D6"/>
      <w:u w:val="single"/>
    </w:rPr>
  </w:style>
  <w:style w:type="paragraph" w:styleId="Header">
    <w:name w:val="header"/>
    <w:basedOn w:val="Normal"/>
    <w:link w:val="HeaderChar"/>
    <w:uiPriority w:val="99"/>
    <w:rsid w:val="008C7B5D"/>
    <w:pPr>
      <w:tabs>
        <w:tab w:val="center" w:pos="4320"/>
        <w:tab w:val="right" w:pos="8640"/>
      </w:tabs>
      <w:spacing w:after="0"/>
    </w:pPr>
  </w:style>
  <w:style w:type="character" w:customStyle="1" w:styleId="HeaderChar">
    <w:name w:val="Header Char"/>
    <w:basedOn w:val="DefaultParagraphFont"/>
    <w:link w:val="Header"/>
    <w:uiPriority w:val="99"/>
    <w:locked/>
    <w:rsid w:val="00B36BEA"/>
    <w:rPr>
      <w:color w:val="222222"/>
      <w:szCs w:val="24"/>
      <w:lang w:val="en-US" w:eastAsia="en-US"/>
    </w:rPr>
  </w:style>
  <w:style w:type="paragraph" w:styleId="DocumentMap">
    <w:name w:val="Document Map"/>
    <w:basedOn w:val="Normal"/>
    <w:link w:val="DocumentMapChar"/>
    <w:uiPriority w:val="99"/>
    <w:semiHidden/>
    <w:rsid w:val="008C7B5D"/>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F96203"/>
    <w:rPr>
      <w:rFonts w:ascii="Lucida Grande" w:hAnsi="Lucida Grande" w:cs="Lucida Grande"/>
      <w:color w:val="222222"/>
      <w:sz w:val="20"/>
      <w:szCs w:val="24"/>
      <w:lang w:val="en-US" w:eastAsia="en-US"/>
    </w:rPr>
  </w:style>
  <w:style w:type="paragraph" w:customStyle="1" w:styleId="ColorfulList-Accent11">
    <w:name w:val="Colorful List - Accent 11"/>
    <w:basedOn w:val="Normal"/>
    <w:uiPriority w:val="34"/>
    <w:qFormat/>
    <w:rsid w:val="008C7B5D"/>
    <w:pPr>
      <w:numPr>
        <w:numId w:val="1"/>
      </w:numPr>
      <w:spacing w:after="0"/>
      <w:ind w:left="720"/>
    </w:pPr>
    <w:rPr>
      <w:rFonts w:ascii="Georgia" w:hAnsi="Georgia"/>
      <w:color w:val="auto"/>
      <w:szCs w:val="22"/>
    </w:rPr>
  </w:style>
  <w:style w:type="character" w:styleId="CommentReference">
    <w:name w:val="annotation reference"/>
    <w:basedOn w:val="DefaultParagraphFont"/>
    <w:uiPriority w:val="99"/>
    <w:semiHidden/>
    <w:rsid w:val="008C7B5D"/>
    <w:rPr>
      <w:rFonts w:cs="Times New Roman"/>
      <w:sz w:val="16"/>
    </w:rPr>
  </w:style>
  <w:style w:type="paragraph" w:styleId="CommentText">
    <w:name w:val="annotation text"/>
    <w:basedOn w:val="Normal"/>
    <w:link w:val="CommentTextChar"/>
    <w:uiPriority w:val="99"/>
    <w:qFormat/>
    <w:rsid w:val="008C7B5D"/>
    <w:pPr>
      <w:spacing w:after="0"/>
    </w:pPr>
    <w:rPr>
      <w:rFonts w:ascii="Cambria" w:hAnsi="Cambria"/>
      <w:color w:val="auto"/>
      <w:szCs w:val="20"/>
    </w:rPr>
  </w:style>
  <w:style w:type="character" w:customStyle="1" w:styleId="CommentTextChar">
    <w:name w:val="Comment Text Char"/>
    <w:basedOn w:val="DefaultParagraphFont"/>
    <w:link w:val="CommentText"/>
    <w:uiPriority w:val="99"/>
    <w:qFormat/>
    <w:locked/>
    <w:rsid w:val="00414C9F"/>
    <w:rPr>
      <w:rFonts w:ascii="Cambria" w:hAnsi="Cambria"/>
      <w:szCs w:val="20"/>
      <w:lang w:val="en-US" w:eastAsia="en-US"/>
    </w:rPr>
  </w:style>
  <w:style w:type="paragraph" w:customStyle="1" w:styleId="ColorfulList-Accent12">
    <w:name w:val="Colorful List - Accent 12"/>
    <w:uiPriority w:val="34"/>
    <w:qFormat/>
    <w:rsid w:val="00414C9F"/>
    <w:pPr>
      <w:spacing w:after="200" w:line="276" w:lineRule="auto"/>
      <w:ind w:left="720"/>
    </w:pPr>
    <w:rPr>
      <w:rFonts w:ascii="Times New Roman" w:eastAsia="?????? Pro W3" w:hAnsi="Times New Roman"/>
      <w:color w:val="000000"/>
      <w:sz w:val="28"/>
      <w:szCs w:val="20"/>
      <w:lang w:val="en-US" w:eastAsia="en-US"/>
    </w:rPr>
  </w:style>
  <w:style w:type="paragraph" w:styleId="FootnoteText">
    <w:name w:val="footnote text"/>
    <w:basedOn w:val="Normal"/>
    <w:link w:val="FootnoteTextChar"/>
    <w:uiPriority w:val="99"/>
    <w:rsid w:val="008C7B5D"/>
    <w:pPr>
      <w:spacing w:after="0"/>
    </w:pPr>
    <w:rPr>
      <w:rFonts w:ascii="Cambria" w:hAnsi="Cambria"/>
      <w:color w:val="auto"/>
      <w:szCs w:val="20"/>
    </w:rPr>
  </w:style>
  <w:style w:type="character" w:customStyle="1" w:styleId="FootnoteTextChar">
    <w:name w:val="Footnote Text Char"/>
    <w:basedOn w:val="DefaultParagraphFont"/>
    <w:link w:val="FootnoteText"/>
    <w:uiPriority w:val="99"/>
    <w:locked/>
    <w:rsid w:val="00414C9F"/>
    <w:rPr>
      <w:rFonts w:ascii="Cambria" w:hAnsi="Cambria"/>
      <w:szCs w:val="20"/>
      <w:lang w:val="en-US" w:eastAsia="en-US"/>
    </w:rPr>
  </w:style>
  <w:style w:type="character" w:styleId="FootnoteReference">
    <w:name w:val="footnote reference"/>
    <w:basedOn w:val="DefaultParagraphFont"/>
    <w:uiPriority w:val="99"/>
    <w:rsid w:val="008C7B5D"/>
    <w:rPr>
      <w:rFonts w:cs="Times New Roman"/>
      <w:vertAlign w:val="superscript"/>
    </w:rPr>
  </w:style>
  <w:style w:type="paragraph" w:customStyle="1" w:styleId="Default">
    <w:name w:val="Default"/>
    <w:rsid w:val="00414C9F"/>
    <w:pPr>
      <w:autoSpaceDE w:val="0"/>
      <w:autoSpaceDN w:val="0"/>
      <w:adjustRightInd w:val="0"/>
    </w:pPr>
    <w:rPr>
      <w:rFonts w:ascii="Calibri" w:hAnsi="Calibri" w:cs="Calibri"/>
      <w:color w:val="000000"/>
      <w:sz w:val="24"/>
      <w:szCs w:val="24"/>
      <w:lang w:val="en-US" w:eastAsia="en-US"/>
    </w:rPr>
  </w:style>
  <w:style w:type="paragraph" w:customStyle="1" w:styleId="ListParagraph1">
    <w:name w:val="List Paragraph1"/>
    <w:uiPriority w:val="34"/>
    <w:qFormat/>
    <w:rsid w:val="00414C9F"/>
    <w:pPr>
      <w:spacing w:after="200" w:line="276" w:lineRule="auto"/>
      <w:ind w:left="720"/>
    </w:pPr>
    <w:rPr>
      <w:rFonts w:ascii="Times New Roman" w:eastAsia="?????? Pro W3" w:hAnsi="Times New Roman"/>
      <w:color w:val="000000"/>
      <w:sz w:val="28"/>
      <w:szCs w:val="20"/>
      <w:lang w:val="en-US" w:eastAsia="en-US"/>
    </w:rPr>
  </w:style>
  <w:style w:type="character" w:styleId="Emphasis">
    <w:name w:val="Emphasis"/>
    <w:basedOn w:val="DefaultParagraphFont"/>
    <w:qFormat/>
    <w:rsid w:val="00414C9F"/>
    <w:rPr>
      <w:rFonts w:cs="Times New Roman"/>
    </w:rPr>
  </w:style>
  <w:style w:type="paragraph" w:styleId="BalloonText">
    <w:name w:val="Balloon Text"/>
    <w:basedOn w:val="Normal"/>
    <w:link w:val="BalloonTextChar"/>
    <w:uiPriority w:val="99"/>
    <w:semiHidden/>
    <w:rsid w:val="008C7B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14C9F"/>
    <w:rPr>
      <w:rFonts w:ascii="Lucida Grande" w:hAnsi="Lucida Grande" w:cs="Lucida Grande"/>
      <w:color w:val="222222"/>
      <w:sz w:val="18"/>
      <w:szCs w:val="18"/>
      <w:lang w:val="en-US" w:eastAsia="en-US"/>
    </w:rPr>
  </w:style>
  <w:style w:type="character" w:styleId="FollowedHyperlink">
    <w:name w:val="FollowedHyperlink"/>
    <w:basedOn w:val="DefaultParagraphFont"/>
    <w:uiPriority w:val="99"/>
    <w:semiHidden/>
    <w:rsid w:val="008C7B5D"/>
    <w:rPr>
      <w:rFonts w:cs="Times New Roman"/>
      <w:color w:val="694F07"/>
      <w:u w:val="single"/>
    </w:rPr>
  </w:style>
  <w:style w:type="paragraph" w:styleId="CommentSubject">
    <w:name w:val="annotation subject"/>
    <w:basedOn w:val="CommentText"/>
    <w:next w:val="CommentText"/>
    <w:link w:val="CommentSubjectChar"/>
    <w:uiPriority w:val="99"/>
    <w:semiHidden/>
    <w:rsid w:val="008C7B5D"/>
    <w:pPr>
      <w:spacing w:after="120"/>
    </w:pPr>
    <w:rPr>
      <w:rFonts w:ascii="Garamond" w:hAnsi="Garamond"/>
      <w:b/>
      <w:bCs/>
      <w:color w:val="222222"/>
    </w:rPr>
  </w:style>
  <w:style w:type="character" w:customStyle="1" w:styleId="CommentSubjectChar">
    <w:name w:val="Comment Subject Char"/>
    <w:basedOn w:val="CommentTextChar"/>
    <w:link w:val="CommentSubject"/>
    <w:uiPriority w:val="99"/>
    <w:semiHidden/>
    <w:locked/>
    <w:rsid w:val="00BC5FBD"/>
    <w:rPr>
      <w:rFonts w:ascii="Cambria" w:hAnsi="Cambria"/>
      <w:b/>
      <w:bCs/>
      <w:color w:val="222222"/>
      <w:sz w:val="20"/>
      <w:szCs w:val="20"/>
      <w:lang w:val="en-US" w:eastAsia="en-US"/>
    </w:rPr>
  </w:style>
  <w:style w:type="paragraph" w:styleId="Revision">
    <w:name w:val="Revision"/>
    <w:hidden/>
    <w:uiPriority w:val="99"/>
    <w:semiHidden/>
    <w:rsid w:val="00EF5085"/>
    <w:rPr>
      <w:color w:val="222222"/>
      <w:sz w:val="20"/>
      <w:szCs w:val="24"/>
      <w:lang w:val="en-US" w:eastAsia="en-US"/>
    </w:rPr>
  </w:style>
  <w:style w:type="paragraph" w:styleId="List">
    <w:name w:val="List"/>
    <w:basedOn w:val="Normal"/>
    <w:uiPriority w:val="99"/>
    <w:rsid w:val="008C7B5D"/>
    <w:pPr>
      <w:spacing w:after="200" w:line="276" w:lineRule="auto"/>
      <w:ind w:left="283" w:hanging="283"/>
      <w:contextualSpacing/>
    </w:pPr>
    <w:rPr>
      <w:rFonts w:ascii="Georgia" w:hAnsi="Georgia"/>
      <w:color w:val="auto"/>
      <w:szCs w:val="22"/>
      <w:lang w:val="es-ES"/>
    </w:rPr>
  </w:style>
  <w:style w:type="paragraph" w:styleId="List2">
    <w:name w:val="List 2"/>
    <w:basedOn w:val="Normal"/>
    <w:uiPriority w:val="99"/>
    <w:rsid w:val="008C7B5D"/>
    <w:pPr>
      <w:spacing w:after="200" w:line="276" w:lineRule="auto"/>
      <w:ind w:left="566" w:hanging="283"/>
      <w:contextualSpacing/>
    </w:pPr>
    <w:rPr>
      <w:rFonts w:ascii="Georgia" w:hAnsi="Georgia"/>
      <w:color w:val="auto"/>
      <w:szCs w:val="22"/>
      <w:lang w:val="es-ES"/>
    </w:rPr>
  </w:style>
  <w:style w:type="paragraph" w:styleId="List3">
    <w:name w:val="List 3"/>
    <w:basedOn w:val="Normal"/>
    <w:uiPriority w:val="99"/>
    <w:rsid w:val="008C7B5D"/>
    <w:pPr>
      <w:spacing w:after="200" w:line="276" w:lineRule="auto"/>
      <w:ind w:left="849" w:hanging="283"/>
      <w:contextualSpacing/>
    </w:pPr>
    <w:rPr>
      <w:rFonts w:ascii="Georgia" w:hAnsi="Georgia"/>
      <w:color w:val="auto"/>
      <w:szCs w:val="22"/>
      <w:lang w:val="es-ES"/>
    </w:rPr>
  </w:style>
  <w:style w:type="paragraph" w:styleId="Salutation">
    <w:name w:val="Salutation"/>
    <w:basedOn w:val="Normal"/>
    <w:next w:val="Normal"/>
    <w:link w:val="SalutationChar"/>
    <w:uiPriority w:val="99"/>
    <w:rsid w:val="008C7B5D"/>
    <w:pPr>
      <w:spacing w:after="200" w:line="276" w:lineRule="auto"/>
    </w:pPr>
    <w:rPr>
      <w:rFonts w:ascii="Georgia" w:hAnsi="Georgia"/>
      <w:color w:val="auto"/>
      <w:szCs w:val="22"/>
      <w:lang w:val="es-ES"/>
    </w:rPr>
  </w:style>
  <w:style w:type="character" w:customStyle="1" w:styleId="SalutationChar">
    <w:name w:val="Salutation Char"/>
    <w:basedOn w:val="DefaultParagraphFont"/>
    <w:link w:val="Salutation"/>
    <w:uiPriority w:val="99"/>
    <w:locked/>
    <w:rsid w:val="0010664E"/>
    <w:rPr>
      <w:rFonts w:ascii="Georgia" w:hAnsi="Georgia"/>
      <w:lang w:val="es-ES" w:eastAsia="en-US"/>
    </w:rPr>
  </w:style>
  <w:style w:type="paragraph" w:styleId="ListBullet">
    <w:name w:val="List Bullet"/>
    <w:basedOn w:val="Normal"/>
    <w:uiPriority w:val="99"/>
    <w:rsid w:val="008C7B5D"/>
    <w:pPr>
      <w:numPr>
        <w:numId w:val="3"/>
      </w:numPr>
      <w:spacing w:after="200" w:line="276" w:lineRule="auto"/>
      <w:ind w:left="0" w:firstLine="0"/>
      <w:contextualSpacing/>
    </w:pPr>
    <w:rPr>
      <w:rFonts w:ascii="Georgia" w:hAnsi="Georgia"/>
      <w:color w:val="auto"/>
      <w:szCs w:val="22"/>
      <w:lang w:val="es-ES"/>
    </w:rPr>
  </w:style>
  <w:style w:type="paragraph" w:styleId="ListBullet2">
    <w:name w:val="List Bullet 2"/>
    <w:basedOn w:val="Normal"/>
    <w:uiPriority w:val="99"/>
    <w:rsid w:val="008C7B5D"/>
    <w:pPr>
      <w:numPr>
        <w:numId w:val="4"/>
      </w:numPr>
      <w:tabs>
        <w:tab w:val="num" w:pos="643"/>
      </w:tabs>
      <w:spacing w:after="200" w:line="276" w:lineRule="auto"/>
      <w:ind w:left="643"/>
      <w:contextualSpacing/>
    </w:pPr>
    <w:rPr>
      <w:rFonts w:ascii="Georgia" w:hAnsi="Georgia"/>
      <w:color w:val="auto"/>
      <w:szCs w:val="22"/>
      <w:lang w:val="es-ES"/>
    </w:rPr>
  </w:style>
  <w:style w:type="paragraph" w:styleId="ListBullet3">
    <w:name w:val="List Bullet 3"/>
    <w:basedOn w:val="Normal"/>
    <w:uiPriority w:val="99"/>
    <w:rsid w:val="008C7B5D"/>
    <w:pPr>
      <w:numPr>
        <w:numId w:val="5"/>
      </w:numPr>
      <w:tabs>
        <w:tab w:val="num" w:pos="926"/>
      </w:tabs>
      <w:spacing w:after="200" w:line="276" w:lineRule="auto"/>
      <w:ind w:left="926"/>
      <w:contextualSpacing/>
    </w:pPr>
    <w:rPr>
      <w:rFonts w:ascii="Georgia" w:hAnsi="Georgia"/>
      <w:color w:val="auto"/>
      <w:szCs w:val="22"/>
      <w:lang w:val="es-ES"/>
    </w:rPr>
  </w:style>
  <w:style w:type="paragraph" w:styleId="ListContinue">
    <w:name w:val="List Continue"/>
    <w:basedOn w:val="Normal"/>
    <w:uiPriority w:val="99"/>
    <w:rsid w:val="008C7B5D"/>
    <w:pPr>
      <w:spacing w:line="276" w:lineRule="auto"/>
      <w:ind w:left="283"/>
      <w:contextualSpacing/>
    </w:pPr>
    <w:rPr>
      <w:rFonts w:ascii="Georgia" w:hAnsi="Georgia"/>
      <w:color w:val="auto"/>
      <w:szCs w:val="22"/>
      <w:lang w:val="es-ES"/>
    </w:rPr>
  </w:style>
  <w:style w:type="paragraph" w:styleId="ListContinue2">
    <w:name w:val="List Continue 2"/>
    <w:basedOn w:val="Normal"/>
    <w:uiPriority w:val="99"/>
    <w:rsid w:val="008C7B5D"/>
    <w:pPr>
      <w:spacing w:line="276" w:lineRule="auto"/>
      <w:ind w:left="566"/>
      <w:contextualSpacing/>
    </w:pPr>
    <w:rPr>
      <w:rFonts w:ascii="Georgia" w:hAnsi="Georgia"/>
      <w:color w:val="auto"/>
      <w:szCs w:val="22"/>
      <w:lang w:val="es-ES"/>
    </w:rPr>
  </w:style>
  <w:style w:type="paragraph" w:styleId="BodyText">
    <w:name w:val="Body Text"/>
    <w:basedOn w:val="Normal"/>
    <w:link w:val="BodyTextChar"/>
    <w:uiPriority w:val="99"/>
    <w:rsid w:val="008C7B5D"/>
    <w:pPr>
      <w:spacing w:line="276" w:lineRule="auto"/>
    </w:pPr>
    <w:rPr>
      <w:rFonts w:ascii="Georgia" w:hAnsi="Georgia"/>
      <w:color w:val="auto"/>
      <w:szCs w:val="22"/>
      <w:lang w:val="es-ES"/>
    </w:rPr>
  </w:style>
  <w:style w:type="character" w:customStyle="1" w:styleId="BodyTextChar">
    <w:name w:val="Body Text Char"/>
    <w:basedOn w:val="DefaultParagraphFont"/>
    <w:link w:val="BodyText"/>
    <w:uiPriority w:val="99"/>
    <w:locked/>
    <w:rsid w:val="0010664E"/>
    <w:rPr>
      <w:rFonts w:ascii="Georgia" w:hAnsi="Georgia"/>
      <w:lang w:val="es-ES" w:eastAsia="en-US"/>
    </w:rPr>
  </w:style>
  <w:style w:type="character" w:customStyle="1" w:styleId="BodyTextIndentChar">
    <w:name w:val="Body Text Indent Char"/>
    <w:uiPriority w:val="99"/>
    <w:locked/>
    <w:rsid w:val="0010664E"/>
    <w:rPr>
      <w:rFonts w:ascii="Georgia" w:hAnsi="Georgia"/>
      <w:color w:val="auto"/>
      <w:sz w:val="22"/>
      <w:lang w:val="es-ES"/>
    </w:rPr>
  </w:style>
  <w:style w:type="paragraph" w:styleId="BodyTextIndent">
    <w:name w:val="Body Text Indent"/>
    <w:basedOn w:val="Normal"/>
    <w:link w:val="BodyTextIndentChar1"/>
    <w:uiPriority w:val="99"/>
    <w:rsid w:val="008C7B5D"/>
    <w:pPr>
      <w:spacing w:line="276" w:lineRule="auto"/>
      <w:ind w:left="283"/>
    </w:pPr>
    <w:rPr>
      <w:rFonts w:ascii="Georgia" w:hAnsi="Georgia"/>
      <w:color w:val="auto"/>
      <w:szCs w:val="22"/>
      <w:lang w:val="es-ES" w:eastAsia="es-ES"/>
    </w:rPr>
  </w:style>
  <w:style w:type="character" w:customStyle="1" w:styleId="BodyTextIndentChar1">
    <w:name w:val="Body Text Indent Char1"/>
    <w:basedOn w:val="DefaultParagraphFont"/>
    <w:link w:val="BodyTextIndent"/>
    <w:uiPriority w:val="99"/>
    <w:locked/>
    <w:rsid w:val="00894E79"/>
    <w:rPr>
      <w:rFonts w:ascii="Georgia" w:hAnsi="Georgia"/>
      <w:lang w:val="es-ES" w:eastAsia="es-ES"/>
    </w:rPr>
  </w:style>
  <w:style w:type="character" w:customStyle="1" w:styleId="BodyTextFirstIndent2Char">
    <w:name w:val="Body Text First Indent 2 Char"/>
    <w:uiPriority w:val="99"/>
    <w:locked/>
    <w:rsid w:val="0010664E"/>
    <w:rPr>
      <w:rFonts w:ascii="Georgia" w:hAnsi="Georgia"/>
      <w:color w:val="auto"/>
      <w:sz w:val="22"/>
      <w:lang w:val="es-ES"/>
    </w:rPr>
  </w:style>
  <w:style w:type="paragraph" w:styleId="BodyTextFirstIndent2">
    <w:name w:val="Body Text First Indent 2"/>
    <w:basedOn w:val="BodyTextIndent"/>
    <w:link w:val="BodyTextFirstIndent2Char1"/>
    <w:uiPriority w:val="99"/>
    <w:rsid w:val="008C7B5D"/>
    <w:pPr>
      <w:spacing w:after="200"/>
      <w:ind w:left="360" w:firstLine="360"/>
    </w:pPr>
  </w:style>
  <w:style w:type="character" w:customStyle="1" w:styleId="BodyTextFirstIndent2Char1">
    <w:name w:val="Body Text First Indent 2 Char1"/>
    <w:basedOn w:val="BodyTextIndentChar"/>
    <w:link w:val="BodyTextFirstIndent2"/>
    <w:uiPriority w:val="99"/>
    <w:locked/>
    <w:rsid w:val="00894E79"/>
    <w:rPr>
      <w:rFonts w:ascii="Georgia" w:hAnsi="Georgia"/>
      <w:color w:val="auto"/>
      <w:sz w:val="22"/>
      <w:lang w:val="es-ES" w:eastAsia="es-ES"/>
    </w:rPr>
  </w:style>
  <w:style w:type="paragraph" w:styleId="HTMLPreformatted">
    <w:name w:val="HTML Preformatted"/>
    <w:basedOn w:val="Normal"/>
    <w:link w:val="HTMLPreformattedChar1"/>
    <w:uiPriority w:val="99"/>
    <w:rsid w:val="00E5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olor w:val="auto"/>
      <w:szCs w:val="20"/>
      <w:lang w:val="es-CL" w:eastAsia="es-CL"/>
    </w:rPr>
  </w:style>
  <w:style w:type="character" w:customStyle="1" w:styleId="HTMLPreformattedChar">
    <w:name w:val="HTML Preformatted Char"/>
    <w:basedOn w:val="DefaultParagraphFont"/>
    <w:uiPriority w:val="99"/>
    <w:semiHidden/>
    <w:locked/>
    <w:rPr>
      <w:rFonts w:ascii="Courier New" w:hAnsi="Courier New" w:cs="Courier New"/>
      <w:color w:val="222222"/>
      <w:sz w:val="20"/>
      <w:szCs w:val="20"/>
      <w:lang w:val="en-US" w:eastAsia="en-US"/>
    </w:rPr>
  </w:style>
  <w:style w:type="character" w:customStyle="1" w:styleId="HTMLPreformattedChar1">
    <w:name w:val="HTML Preformatted Char1"/>
    <w:link w:val="HTMLPreformatted"/>
    <w:uiPriority w:val="99"/>
    <w:locked/>
    <w:rsid w:val="00E51415"/>
    <w:rPr>
      <w:rFonts w:ascii="Courier New" w:hAnsi="Courier New"/>
      <w:lang w:val="es-CL" w:eastAsia="es-CL"/>
    </w:rPr>
  </w:style>
  <w:style w:type="paragraph" w:customStyle="1" w:styleId="Normalrglronly">
    <w:name w:val="Normal (rglr only)"/>
    <w:basedOn w:val="Normal"/>
    <w:qFormat/>
    <w:rsid w:val="00FD1C28"/>
    <w:pPr>
      <w:tabs>
        <w:tab w:val="right" w:leader="dot" w:pos="2880"/>
      </w:tabs>
    </w:pPr>
    <w:rPr>
      <w:rFonts w:ascii="Gill Sans" w:eastAsiaTheme="minorEastAsia" w:hAnsi="Gill Sans" w:cs="Gill Sans"/>
      <w:szCs w:val="22"/>
    </w:rPr>
  </w:style>
  <w:style w:type="paragraph" w:customStyle="1" w:styleId="Tabletitleinside">
    <w:name w:val="Table title inside"/>
    <w:basedOn w:val="Heading5"/>
    <w:qFormat/>
    <w:rsid w:val="004430B7"/>
    <w:pPr>
      <w:tabs>
        <w:tab w:val="right" w:leader="dot" w:pos="2880"/>
      </w:tabs>
      <w:spacing w:before="60"/>
    </w:pPr>
    <w:rPr>
      <w:rFonts w:ascii="Gill Sans" w:eastAsiaTheme="majorEastAsia" w:hAnsi="Gill Sans" w:cstheme="majorBidi"/>
      <w:b/>
      <w:color w:val="1F497D" w:themeColor="text2"/>
      <w:szCs w:val="20"/>
    </w:rPr>
  </w:style>
  <w:style w:type="paragraph" w:customStyle="1" w:styleId="Rowcolumntitles">
    <w:name w:val="Row/column titles"/>
    <w:basedOn w:val="Normal"/>
    <w:qFormat/>
    <w:rsid w:val="004430B7"/>
    <w:pPr>
      <w:tabs>
        <w:tab w:val="right" w:leader="dot" w:pos="2880"/>
      </w:tabs>
      <w:spacing w:after="0"/>
    </w:pPr>
    <w:rPr>
      <w:rFonts w:ascii="Gill Sans" w:eastAsiaTheme="minorEastAsia" w:hAnsi="Gill Sans" w:cs="Gill Sans"/>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7982">
      <w:bodyDiv w:val="1"/>
      <w:marLeft w:val="0"/>
      <w:marRight w:val="0"/>
      <w:marTop w:val="0"/>
      <w:marBottom w:val="0"/>
      <w:divBdr>
        <w:top w:val="none" w:sz="0" w:space="0" w:color="auto"/>
        <w:left w:val="none" w:sz="0" w:space="0" w:color="auto"/>
        <w:bottom w:val="none" w:sz="0" w:space="0" w:color="auto"/>
        <w:right w:val="none" w:sz="0" w:space="0" w:color="auto"/>
      </w:divBdr>
      <w:divsChild>
        <w:div w:id="314603742">
          <w:marLeft w:val="547"/>
          <w:marRight w:val="0"/>
          <w:marTop w:val="91"/>
          <w:marBottom w:val="0"/>
          <w:divBdr>
            <w:top w:val="none" w:sz="0" w:space="0" w:color="auto"/>
            <w:left w:val="none" w:sz="0" w:space="0" w:color="auto"/>
            <w:bottom w:val="none" w:sz="0" w:space="0" w:color="auto"/>
            <w:right w:val="none" w:sz="0" w:space="0" w:color="auto"/>
          </w:divBdr>
        </w:div>
      </w:divsChild>
    </w:div>
    <w:div w:id="598215894">
      <w:bodyDiv w:val="1"/>
      <w:marLeft w:val="0"/>
      <w:marRight w:val="0"/>
      <w:marTop w:val="0"/>
      <w:marBottom w:val="0"/>
      <w:divBdr>
        <w:top w:val="none" w:sz="0" w:space="0" w:color="auto"/>
        <w:left w:val="none" w:sz="0" w:space="0" w:color="auto"/>
        <w:bottom w:val="none" w:sz="0" w:space="0" w:color="auto"/>
        <w:right w:val="none" w:sz="0" w:space="0" w:color="auto"/>
      </w:divBdr>
    </w:div>
    <w:div w:id="854726809">
      <w:bodyDiv w:val="1"/>
      <w:marLeft w:val="0"/>
      <w:marRight w:val="0"/>
      <w:marTop w:val="0"/>
      <w:marBottom w:val="0"/>
      <w:divBdr>
        <w:top w:val="none" w:sz="0" w:space="0" w:color="auto"/>
        <w:left w:val="none" w:sz="0" w:space="0" w:color="auto"/>
        <w:bottom w:val="none" w:sz="0" w:space="0" w:color="auto"/>
        <w:right w:val="none" w:sz="0" w:space="0" w:color="auto"/>
      </w:divBdr>
    </w:div>
    <w:div w:id="1111318862">
      <w:bodyDiv w:val="1"/>
      <w:marLeft w:val="0"/>
      <w:marRight w:val="0"/>
      <w:marTop w:val="0"/>
      <w:marBottom w:val="0"/>
      <w:divBdr>
        <w:top w:val="none" w:sz="0" w:space="0" w:color="auto"/>
        <w:left w:val="none" w:sz="0" w:space="0" w:color="auto"/>
        <w:bottom w:val="none" w:sz="0" w:space="0" w:color="auto"/>
        <w:right w:val="none" w:sz="0" w:space="0" w:color="auto"/>
      </w:divBdr>
    </w:div>
    <w:div w:id="1243370483">
      <w:bodyDiv w:val="1"/>
      <w:marLeft w:val="0"/>
      <w:marRight w:val="0"/>
      <w:marTop w:val="0"/>
      <w:marBottom w:val="0"/>
      <w:divBdr>
        <w:top w:val="none" w:sz="0" w:space="0" w:color="auto"/>
        <w:left w:val="none" w:sz="0" w:space="0" w:color="auto"/>
        <w:bottom w:val="none" w:sz="0" w:space="0" w:color="auto"/>
        <w:right w:val="none" w:sz="0" w:space="0" w:color="auto"/>
      </w:divBdr>
      <w:divsChild>
        <w:div w:id="1343120713">
          <w:marLeft w:val="547"/>
          <w:marRight w:val="0"/>
          <w:marTop w:val="86"/>
          <w:marBottom w:val="0"/>
          <w:divBdr>
            <w:top w:val="none" w:sz="0" w:space="0" w:color="auto"/>
            <w:left w:val="none" w:sz="0" w:space="0" w:color="auto"/>
            <w:bottom w:val="none" w:sz="0" w:space="0" w:color="auto"/>
            <w:right w:val="none" w:sz="0" w:space="0" w:color="auto"/>
          </w:divBdr>
        </w:div>
      </w:divsChild>
    </w:div>
    <w:div w:id="1276213580">
      <w:bodyDiv w:val="1"/>
      <w:marLeft w:val="0"/>
      <w:marRight w:val="0"/>
      <w:marTop w:val="0"/>
      <w:marBottom w:val="0"/>
      <w:divBdr>
        <w:top w:val="none" w:sz="0" w:space="0" w:color="auto"/>
        <w:left w:val="none" w:sz="0" w:space="0" w:color="auto"/>
        <w:bottom w:val="none" w:sz="0" w:space="0" w:color="auto"/>
        <w:right w:val="none" w:sz="0" w:space="0" w:color="auto"/>
      </w:divBdr>
      <w:divsChild>
        <w:div w:id="792599488">
          <w:marLeft w:val="547"/>
          <w:marRight w:val="0"/>
          <w:marTop w:val="86"/>
          <w:marBottom w:val="0"/>
          <w:divBdr>
            <w:top w:val="none" w:sz="0" w:space="0" w:color="auto"/>
            <w:left w:val="none" w:sz="0" w:space="0" w:color="auto"/>
            <w:bottom w:val="none" w:sz="0" w:space="0" w:color="auto"/>
            <w:right w:val="none" w:sz="0" w:space="0" w:color="auto"/>
          </w:divBdr>
        </w:div>
        <w:div w:id="1897158207">
          <w:marLeft w:val="547"/>
          <w:marRight w:val="0"/>
          <w:marTop w:val="86"/>
          <w:marBottom w:val="0"/>
          <w:divBdr>
            <w:top w:val="none" w:sz="0" w:space="0" w:color="auto"/>
            <w:left w:val="none" w:sz="0" w:space="0" w:color="auto"/>
            <w:bottom w:val="none" w:sz="0" w:space="0" w:color="auto"/>
            <w:right w:val="none" w:sz="0" w:space="0" w:color="auto"/>
          </w:divBdr>
        </w:div>
        <w:div w:id="2102290422">
          <w:marLeft w:val="547"/>
          <w:marRight w:val="0"/>
          <w:marTop w:val="86"/>
          <w:marBottom w:val="0"/>
          <w:divBdr>
            <w:top w:val="none" w:sz="0" w:space="0" w:color="auto"/>
            <w:left w:val="none" w:sz="0" w:space="0" w:color="auto"/>
            <w:bottom w:val="none" w:sz="0" w:space="0" w:color="auto"/>
            <w:right w:val="none" w:sz="0" w:space="0" w:color="auto"/>
          </w:divBdr>
        </w:div>
      </w:divsChild>
    </w:div>
    <w:div w:id="1282371929">
      <w:bodyDiv w:val="1"/>
      <w:marLeft w:val="0"/>
      <w:marRight w:val="0"/>
      <w:marTop w:val="0"/>
      <w:marBottom w:val="0"/>
      <w:divBdr>
        <w:top w:val="none" w:sz="0" w:space="0" w:color="auto"/>
        <w:left w:val="none" w:sz="0" w:space="0" w:color="auto"/>
        <w:bottom w:val="none" w:sz="0" w:space="0" w:color="auto"/>
        <w:right w:val="none" w:sz="0" w:space="0" w:color="auto"/>
      </w:divBdr>
    </w:div>
    <w:div w:id="1352755900">
      <w:bodyDiv w:val="1"/>
      <w:marLeft w:val="0"/>
      <w:marRight w:val="0"/>
      <w:marTop w:val="0"/>
      <w:marBottom w:val="0"/>
      <w:divBdr>
        <w:top w:val="none" w:sz="0" w:space="0" w:color="auto"/>
        <w:left w:val="none" w:sz="0" w:space="0" w:color="auto"/>
        <w:bottom w:val="none" w:sz="0" w:space="0" w:color="auto"/>
        <w:right w:val="none" w:sz="0" w:space="0" w:color="auto"/>
      </w:divBdr>
    </w:div>
    <w:div w:id="1383360704">
      <w:bodyDiv w:val="1"/>
      <w:marLeft w:val="0"/>
      <w:marRight w:val="0"/>
      <w:marTop w:val="0"/>
      <w:marBottom w:val="0"/>
      <w:divBdr>
        <w:top w:val="none" w:sz="0" w:space="0" w:color="auto"/>
        <w:left w:val="none" w:sz="0" w:space="0" w:color="auto"/>
        <w:bottom w:val="none" w:sz="0" w:space="0" w:color="auto"/>
        <w:right w:val="none" w:sz="0" w:space="0" w:color="auto"/>
      </w:divBdr>
    </w:div>
    <w:div w:id="1389570952">
      <w:marLeft w:val="0"/>
      <w:marRight w:val="0"/>
      <w:marTop w:val="0"/>
      <w:marBottom w:val="0"/>
      <w:divBdr>
        <w:top w:val="none" w:sz="0" w:space="0" w:color="auto"/>
        <w:left w:val="none" w:sz="0" w:space="0" w:color="auto"/>
        <w:bottom w:val="none" w:sz="0" w:space="0" w:color="auto"/>
        <w:right w:val="none" w:sz="0" w:space="0" w:color="auto"/>
      </w:divBdr>
    </w:div>
    <w:div w:id="1389570953">
      <w:marLeft w:val="0"/>
      <w:marRight w:val="0"/>
      <w:marTop w:val="0"/>
      <w:marBottom w:val="0"/>
      <w:divBdr>
        <w:top w:val="none" w:sz="0" w:space="0" w:color="auto"/>
        <w:left w:val="none" w:sz="0" w:space="0" w:color="auto"/>
        <w:bottom w:val="none" w:sz="0" w:space="0" w:color="auto"/>
        <w:right w:val="none" w:sz="0" w:space="0" w:color="auto"/>
      </w:divBdr>
    </w:div>
    <w:div w:id="1389570954">
      <w:marLeft w:val="0"/>
      <w:marRight w:val="0"/>
      <w:marTop w:val="0"/>
      <w:marBottom w:val="0"/>
      <w:divBdr>
        <w:top w:val="none" w:sz="0" w:space="0" w:color="auto"/>
        <w:left w:val="none" w:sz="0" w:space="0" w:color="auto"/>
        <w:bottom w:val="none" w:sz="0" w:space="0" w:color="auto"/>
        <w:right w:val="none" w:sz="0" w:space="0" w:color="auto"/>
      </w:divBdr>
    </w:div>
    <w:div w:id="1389570955">
      <w:marLeft w:val="0"/>
      <w:marRight w:val="0"/>
      <w:marTop w:val="0"/>
      <w:marBottom w:val="0"/>
      <w:divBdr>
        <w:top w:val="none" w:sz="0" w:space="0" w:color="auto"/>
        <w:left w:val="none" w:sz="0" w:space="0" w:color="auto"/>
        <w:bottom w:val="none" w:sz="0" w:space="0" w:color="auto"/>
        <w:right w:val="none" w:sz="0" w:space="0" w:color="auto"/>
      </w:divBdr>
    </w:div>
    <w:div w:id="1389570956">
      <w:marLeft w:val="0"/>
      <w:marRight w:val="0"/>
      <w:marTop w:val="0"/>
      <w:marBottom w:val="0"/>
      <w:divBdr>
        <w:top w:val="none" w:sz="0" w:space="0" w:color="auto"/>
        <w:left w:val="none" w:sz="0" w:space="0" w:color="auto"/>
        <w:bottom w:val="none" w:sz="0" w:space="0" w:color="auto"/>
        <w:right w:val="none" w:sz="0" w:space="0" w:color="auto"/>
      </w:divBdr>
    </w:div>
    <w:div w:id="1389570957">
      <w:marLeft w:val="0"/>
      <w:marRight w:val="0"/>
      <w:marTop w:val="0"/>
      <w:marBottom w:val="0"/>
      <w:divBdr>
        <w:top w:val="none" w:sz="0" w:space="0" w:color="auto"/>
        <w:left w:val="none" w:sz="0" w:space="0" w:color="auto"/>
        <w:bottom w:val="none" w:sz="0" w:space="0" w:color="auto"/>
        <w:right w:val="none" w:sz="0" w:space="0" w:color="auto"/>
      </w:divBdr>
    </w:div>
    <w:div w:id="1389570958">
      <w:marLeft w:val="0"/>
      <w:marRight w:val="0"/>
      <w:marTop w:val="0"/>
      <w:marBottom w:val="0"/>
      <w:divBdr>
        <w:top w:val="none" w:sz="0" w:space="0" w:color="auto"/>
        <w:left w:val="none" w:sz="0" w:space="0" w:color="auto"/>
        <w:bottom w:val="none" w:sz="0" w:space="0" w:color="auto"/>
        <w:right w:val="none" w:sz="0" w:space="0" w:color="auto"/>
      </w:divBdr>
    </w:div>
    <w:div w:id="1389570959">
      <w:marLeft w:val="0"/>
      <w:marRight w:val="0"/>
      <w:marTop w:val="0"/>
      <w:marBottom w:val="0"/>
      <w:divBdr>
        <w:top w:val="none" w:sz="0" w:space="0" w:color="auto"/>
        <w:left w:val="none" w:sz="0" w:space="0" w:color="auto"/>
        <w:bottom w:val="none" w:sz="0" w:space="0" w:color="auto"/>
        <w:right w:val="none" w:sz="0" w:space="0" w:color="auto"/>
      </w:divBdr>
    </w:div>
    <w:div w:id="1472207719">
      <w:bodyDiv w:val="1"/>
      <w:marLeft w:val="0"/>
      <w:marRight w:val="0"/>
      <w:marTop w:val="0"/>
      <w:marBottom w:val="0"/>
      <w:divBdr>
        <w:top w:val="none" w:sz="0" w:space="0" w:color="auto"/>
        <w:left w:val="none" w:sz="0" w:space="0" w:color="auto"/>
        <w:bottom w:val="none" w:sz="0" w:space="0" w:color="auto"/>
        <w:right w:val="none" w:sz="0" w:space="0" w:color="auto"/>
      </w:divBdr>
      <w:divsChild>
        <w:div w:id="126164656">
          <w:marLeft w:val="547"/>
          <w:marRight w:val="0"/>
          <w:marTop w:val="91"/>
          <w:marBottom w:val="0"/>
          <w:divBdr>
            <w:top w:val="none" w:sz="0" w:space="0" w:color="auto"/>
            <w:left w:val="none" w:sz="0" w:space="0" w:color="auto"/>
            <w:bottom w:val="none" w:sz="0" w:space="0" w:color="auto"/>
            <w:right w:val="none" w:sz="0" w:space="0" w:color="auto"/>
          </w:divBdr>
        </w:div>
      </w:divsChild>
    </w:div>
    <w:div w:id="1618953005">
      <w:bodyDiv w:val="1"/>
      <w:marLeft w:val="0"/>
      <w:marRight w:val="0"/>
      <w:marTop w:val="0"/>
      <w:marBottom w:val="0"/>
      <w:divBdr>
        <w:top w:val="none" w:sz="0" w:space="0" w:color="auto"/>
        <w:left w:val="none" w:sz="0" w:space="0" w:color="auto"/>
        <w:bottom w:val="none" w:sz="0" w:space="0" w:color="auto"/>
        <w:right w:val="none" w:sz="0" w:space="0" w:color="auto"/>
      </w:divBdr>
    </w:div>
    <w:div w:id="1808429453">
      <w:bodyDiv w:val="1"/>
      <w:marLeft w:val="0"/>
      <w:marRight w:val="0"/>
      <w:marTop w:val="0"/>
      <w:marBottom w:val="0"/>
      <w:divBdr>
        <w:top w:val="none" w:sz="0" w:space="0" w:color="auto"/>
        <w:left w:val="none" w:sz="0" w:space="0" w:color="auto"/>
        <w:bottom w:val="none" w:sz="0" w:space="0" w:color="auto"/>
        <w:right w:val="none" w:sz="0" w:space="0" w:color="auto"/>
      </w:divBdr>
      <w:divsChild>
        <w:div w:id="941378695">
          <w:marLeft w:val="547"/>
          <w:marRight w:val="0"/>
          <w:marTop w:val="86"/>
          <w:marBottom w:val="0"/>
          <w:divBdr>
            <w:top w:val="none" w:sz="0" w:space="0" w:color="auto"/>
            <w:left w:val="none" w:sz="0" w:space="0" w:color="auto"/>
            <w:bottom w:val="none" w:sz="0" w:space="0" w:color="auto"/>
            <w:right w:val="none" w:sz="0" w:space="0" w:color="auto"/>
          </w:divBdr>
        </w:div>
      </w:divsChild>
    </w:div>
    <w:div w:id="1848593431">
      <w:bodyDiv w:val="1"/>
      <w:marLeft w:val="0"/>
      <w:marRight w:val="0"/>
      <w:marTop w:val="0"/>
      <w:marBottom w:val="0"/>
      <w:divBdr>
        <w:top w:val="none" w:sz="0" w:space="0" w:color="auto"/>
        <w:left w:val="none" w:sz="0" w:space="0" w:color="auto"/>
        <w:bottom w:val="none" w:sz="0" w:space="0" w:color="auto"/>
        <w:right w:val="none" w:sz="0" w:space="0" w:color="auto"/>
      </w:divBdr>
    </w:div>
    <w:div w:id="21226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oter" Target="footer3.xml"/><Relationship Id="rId19" Type="http://schemas.openxmlformats.org/officeDocument/2006/relationships/footer" Target="footer4.xml"/><Relationship Id="rId63" Type="http://schemas.openxmlformats.org/officeDocument/2006/relationships/hyperlink" Target="http://5stardata.info/" TargetMode="External"/><Relationship Id="rId64" Type="http://schemas.openxmlformats.org/officeDocument/2006/relationships/hyperlink" Target="http://bit.ly1kMmlYC" TargetMode="External"/><Relationship Id="rId65" Type="http://schemas.openxmlformats.org/officeDocument/2006/relationships/hyperlink" Target="http://bit.ly/1oWPXdl" TargetMode="External"/><Relationship Id="rId66" Type="http://schemas.openxmlformats.org/officeDocument/2006/relationships/image" Target="media/image11.png"/><Relationship Id="rId67" Type="http://schemas.openxmlformats.org/officeDocument/2006/relationships/image" Target="media/image12.png"/><Relationship Id="rId68" Type="http://schemas.openxmlformats.org/officeDocument/2006/relationships/diagramData" Target="diagrams/data6.xml"/><Relationship Id="rId69" Type="http://schemas.openxmlformats.org/officeDocument/2006/relationships/diagramLayout" Target="diagrams/layout6.xml"/><Relationship Id="rId50" Type="http://schemas.openxmlformats.org/officeDocument/2006/relationships/diagramColors" Target="diagrams/colors5.xml"/><Relationship Id="rId51" Type="http://schemas.microsoft.com/office/2007/relationships/diagramDrawing" Target="diagrams/drawing5.xml"/><Relationship Id="rId52" Type="http://schemas.openxmlformats.org/officeDocument/2006/relationships/image" Target="media/image5.png"/><Relationship Id="rId53" Type="http://schemas.openxmlformats.org/officeDocument/2006/relationships/hyperlink" Target="http://bit.ly/1kCZh3h" TargetMode="External"/><Relationship Id="rId54" Type="http://schemas.openxmlformats.org/officeDocument/2006/relationships/comments" Target="comments.xml"/><Relationship Id="rId55" Type="http://schemas.microsoft.com/office/2011/relationships/commentsExtended" Target="commentsExtended.xml"/><Relationship Id="rId56" Type="http://schemas.openxmlformats.org/officeDocument/2006/relationships/hyperlink" Target="http://bit.ly/1kCZh3h" TargetMode="External"/><Relationship Id="rId57" Type="http://schemas.openxmlformats.org/officeDocument/2006/relationships/image" Target="media/image6.png"/><Relationship Id="rId58" Type="http://schemas.openxmlformats.org/officeDocument/2006/relationships/image" Target="media/image7.png"/><Relationship Id="rId59" Type="http://schemas.openxmlformats.org/officeDocument/2006/relationships/image" Target="media/image8.png"/><Relationship Id="rId40" Type="http://schemas.openxmlformats.org/officeDocument/2006/relationships/diagramLayout" Target="diagrams/layout4.xml"/><Relationship Id="rId41" Type="http://schemas.openxmlformats.org/officeDocument/2006/relationships/diagramQuickStyle" Target="diagrams/quickStyle4.xml"/><Relationship Id="rId42" Type="http://schemas.openxmlformats.org/officeDocument/2006/relationships/diagramColors" Target="diagrams/colors4.xml"/><Relationship Id="rId43" Type="http://schemas.microsoft.com/office/2007/relationships/diagramDrawing" Target="diagrams/drawing4.xml"/><Relationship Id="rId44" Type="http://schemas.openxmlformats.org/officeDocument/2006/relationships/image" Target="media/image2.png"/><Relationship Id="rId45" Type="http://schemas.openxmlformats.org/officeDocument/2006/relationships/image" Target="media/image3.png"/><Relationship Id="rId46" Type="http://schemas.openxmlformats.org/officeDocument/2006/relationships/image" Target="media/image4.png"/><Relationship Id="rId47" Type="http://schemas.openxmlformats.org/officeDocument/2006/relationships/diagramData" Target="diagrams/data5.xml"/><Relationship Id="rId48" Type="http://schemas.openxmlformats.org/officeDocument/2006/relationships/diagramLayout" Target="diagrams/layout5.xml"/><Relationship Id="rId49" Type="http://schemas.openxmlformats.org/officeDocument/2006/relationships/diagramQuickStyle" Target="diagrams/quickStyle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33" Type="http://schemas.microsoft.com/office/2007/relationships/diagramDrawing" Target="diagrams/drawing2.xml"/><Relationship Id="rId34" Type="http://schemas.openxmlformats.org/officeDocument/2006/relationships/diagramData" Target="diagrams/data3.xml"/><Relationship Id="rId35" Type="http://schemas.openxmlformats.org/officeDocument/2006/relationships/diagramLayout" Target="diagrams/layout3.xml"/><Relationship Id="rId36" Type="http://schemas.openxmlformats.org/officeDocument/2006/relationships/diagramQuickStyle" Target="diagrams/quickStyle3.xml"/><Relationship Id="rId37" Type="http://schemas.openxmlformats.org/officeDocument/2006/relationships/diagramColors" Target="diagrams/colors3.xml"/><Relationship Id="rId38" Type="http://schemas.microsoft.com/office/2007/relationships/diagramDrawing" Target="diagrams/drawing3.xml"/><Relationship Id="rId39" Type="http://schemas.openxmlformats.org/officeDocument/2006/relationships/diagramData" Target="diagrams/data4.xml"/><Relationship Id="rId70" Type="http://schemas.openxmlformats.org/officeDocument/2006/relationships/diagramQuickStyle" Target="diagrams/quickStyle6.xml"/><Relationship Id="rId71" Type="http://schemas.openxmlformats.org/officeDocument/2006/relationships/diagramColors" Target="diagrams/colors6.xml"/><Relationship Id="rId72" Type="http://schemas.microsoft.com/office/2007/relationships/diagramDrawing" Target="diagrams/drawing6.xml"/><Relationship Id="rId20" Type="http://schemas.openxmlformats.org/officeDocument/2006/relationships/hyperlink" Target="http://bit.ly/1ky3TYc" TargetMode="External"/><Relationship Id="rId21" Type="http://schemas.openxmlformats.org/officeDocument/2006/relationships/hyperlink" Target="http://bit.ly/1rLYTV8" TargetMode="External"/><Relationship Id="rId22" Type="http://schemas.openxmlformats.org/officeDocument/2006/relationships/hyperlink" Target="http://bit.ly/1kMkByy" TargetMode="External"/><Relationship Id="rId23" Type="http://schemas.openxmlformats.org/officeDocument/2006/relationships/hyperlink" Target="http://bit.ly/Te9eJV" TargetMode="External"/><Relationship Id="rId24" Type="http://schemas.openxmlformats.org/officeDocument/2006/relationships/hyperlink" Target="http://bit.ly/1kMkJ10" TargetMode="External"/><Relationship Id="rId25" Type="http://schemas.openxmlformats.org/officeDocument/2006/relationships/hyperlink" Target="http://bit.ly/1kCVG5g" TargetMode="External"/><Relationship Id="rId26" Type="http://schemas.openxmlformats.org/officeDocument/2006/relationships/hyperlink" Target="http://bit.ly/1pjRNQT" TargetMode="External"/><Relationship Id="rId27" Type="http://schemas.openxmlformats.org/officeDocument/2006/relationships/hyperlink" Target="http://1.usa.gov/1umJBqX" TargetMode="External"/><Relationship Id="rId28" Type="http://schemas.openxmlformats.org/officeDocument/2006/relationships/hyperlink" Target="http://bit.ly/1l0TYrk" TargetMode="External"/><Relationship Id="rId29" Type="http://schemas.openxmlformats.org/officeDocument/2006/relationships/diagramData" Target="diagrams/data2.xml"/><Relationship Id="rId73" Type="http://schemas.openxmlformats.org/officeDocument/2006/relationships/image" Target="media/image13.png"/><Relationship Id="rId74" Type="http://schemas.openxmlformats.org/officeDocument/2006/relationships/image" Target="media/image14.png"/><Relationship Id="rId75" Type="http://schemas.openxmlformats.org/officeDocument/2006/relationships/footer" Target="footer5.xml"/><Relationship Id="rId76" Type="http://schemas.openxmlformats.org/officeDocument/2006/relationships/footer" Target="footer6.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image" Target="media/image9.png"/><Relationship Id="rId61" Type="http://schemas.openxmlformats.org/officeDocument/2006/relationships/hyperlink" Target="http://bit.ly/1kCZh3h" TargetMode="External"/><Relationship Id="rId62" Type="http://schemas.openxmlformats.org/officeDocument/2006/relationships/image" Target="media/image10.png"/><Relationship Id="rId10" Type="http://schemas.openxmlformats.org/officeDocument/2006/relationships/footer" Target="footer2.xml"/><Relationship Id="rId11" Type="http://schemas.openxmlformats.org/officeDocument/2006/relationships/hyperlink" Target="https://drive.google.com/file/d/0BwD0jnz8k5PQV3lFbFJSLUNBN2c/view?usp=sharing" TargetMode="External"/><Relationship Id="rId12" Type="http://schemas.openxmlformats.org/officeDocument/2006/relationships/hyperlink" Target="https://sites.google.com/a/opengovpartnership.org/text-for-irm/system/app/pages/sitemap/hierarchy"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opengovpartnership.org/node/5919" TargetMode="External"/><Relationship Id="rId2" Type="http://schemas.openxmlformats.org/officeDocument/2006/relationships/hyperlink" Target="http://www.opengovpartnership.org/node/5919" TargetMode="External"/><Relationship Id="rId3" Type="http://schemas.openxmlformats.org/officeDocument/2006/relationships/hyperlink" Target="http://bit.ly/18kEzC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E25027-BEE4-554B-8444-DCB276A53937}"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en-US"/>
        </a:p>
      </dgm:t>
    </dgm:pt>
    <dgm:pt modelId="{6989E3DD-1DDA-4041-B4C6-EC649B2918B4}">
      <dgm:prSet phldrT="[Tex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US" sz="2000"/>
            <a:t>Estructura</a:t>
          </a:r>
        </a:p>
      </dgm:t>
    </dgm:pt>
    <dgm:pt modelId="{55BD93BA-F592-0B41-9481-331DCFD313D2}" type="parTrans" cxnId="{8BC2DAE9-3A6A-0B4F-A1BF-99557416918B}">
      <dgm:prSet/>
      <dgm:spPr/>
      <dgm:t>
        <a:bodyPr/>
        <a:lstStyle/>
        <a:p>
          <a:endParaRPr lang="en-US"/>
        </a:p>
      </dgm:t>
    </dgm:pt>
    <dgm:pt modelId="{695DD718-1655-A24A-86D7-4516D65BB3AC}" type="sibTrans" cxnId="{8BC2DAE9-3A6A-0B4F-A1BF-99557416918B}">
      <dgm:prSet/>
      <dgm:spPr/>
      <dgm:t>
        <a:bodyPr/>
        <a:lstStyle/>
        <a:p>
          <a:endParaRPr lang="en-US"/>
        </a:p>
      </dgm:t>
    </dgm:pt>
    <dgm:pt modelId="{84DA0F7E-0D09-014D-B14F-9ABD3B5252B4}">
      <dgm:prSet phldrT="[Text]">
        <dgm:style>
          <a:lnRef idx="1">
            <a:schemeClr val="accent4"/>
          </a:lnRef>
          <a:fillRef idx="2">
            <a:schemeClr val="accent4"/>
          </a:fillRef>
          <a:effectRef idx="1">
            <a:schemeClr val="accent4"/>
          </a:effectRef>
          <a:fontRef idx="minor">
            <a:schemeClr val="dk1"/>
          </a:fontRef>
        </dgm:style>
      </dgm:prSet>
      <dgm:spPr/>
      <dgm:t>
        <a:bodyPr/>
        <a:lstStyle/>
        <a:p>
          <a:r>
            <a:rPr lang="en-US"/>
            <a:t>¿Existe una entidad gubernamental claramente a cargo de la AGA?</a:t>
          </a:r>
        </a:p>
      </dgm:t>
    </dgm:pt>
    <dgm:pt modelId="{4CBB442D-BC7F-BF43-BEEF-664742A2FD3B}" type="parTrans" cxnId="{128B1948-50AF-7546-A878-78F7438A151C}">
      <dgm:prSet>
        <dgm:style>
          <a:lnRef idx="2">
            <a:schemeClr val="accent4"/>
          </a:lnRef>
          <a:fillRef idx="0">
            <a:schemeClr val="accent4"/>
          </a:fillRef>
          <a:effectRef idx="1">
            <a:schemeClr val="accent4"/>
          </a:effectRef>
          <a:fontRef idx="minor">
            <a:schemeClr val="tx1"/>
          </a:fontRef>
        </dgm:style>
      </dgm:prSet>
      <dgm:spPr/>
      <dgm:t>
        <a:bodyPr/>
        <a:lstStyle/>
        <a:p>
          <a:endParaRPr lang="en-US"/>
        </a:p>
      </dgm:t>
    </dgm:pt>
    <dgm:pt modelId="{C46EE8F5-3295-6C4F-9296-3B57F26F752B}" type="sibTrans" cxnId="{128B1948-50AF-7546-A878-78F7438A151C}">
      <dgm:prSet/>
      <dgm:spPr/>
      <dgm:t>
        <a:bodyPr/>
        <a:lstStyle/>
        <a:p>
          <a:endParaRPr lang="en-US"/>
        </a:p>
      </dgm:t>
    </dgm:pt>
    <dgm:pt modelId="{6A4B6749-82D7-7348-A0C5-EB414B0B37CA}">
      <dgm:prSet phldrT="[Text]">
        <dgm:style>
          <a:lnRef idx="1">
            <a:schemeClr val="accent4"/>
          </a:lnRef>
          <a:fillRef idx="2">
            <a:schemeClr val="accent4"/>
          </a:fillRef>
          <a:effectRef idx="1">
            <a:schemeClr val="accent4"/>
          </a:effectRef>
          <a:fontRef idx="minor">
            <a:schemeClr val="dk1"/>
          </a:fontRef>
        </dgm:style>
      </dgm:prSet>
      <dgm:spPr/>
      <dgm:t>
        <a:bodyPr/>
        <a:lstStyle/>
        <a:p>
          <a:r>
            <a:rPr lang="en-US"/>
            <a:t>¿Se dirige la AGA por una sola</a:t>
          </a:r>
          <a:r>
            <a:rPr lang="en-US" baseline="0"/>
            <a:t> institución o por varias</a:t>
          </a:r>
          <a:r>
            <a:rPr lang="en-US"/>
            <a:t>?</a:t>
          </a:r>
        </a:p>
      </dgm:t>
    </dgm:pt>
    <dgm:pt modelId="{EF03D03D-8C31-5C4C-A106-A371A4B70406}" type="parTrans" cxnId="{7FB7C0EE-FD7F-C645-A53D-024036A14B23}">
      <dgm:prSet>
        <dgm:style>
          <a:lnRef idx="2">
            <a:schemeClr val="accent4"/>
          </a:lnRef>
          <a:fillRef idx="0">
            <a:schemeClr val="accent4"/>
          </a:fillRef>
          <a:effectRef idx="1">
            <a:schemeClr val="accent4"/>
          </a:effectRef>
          <a:fontRef idx="minor">
            <a:schemeClr val="tx1"/>
          </a:fontRef>
        </dgm:style>
      </dgm:prSet>
      <dgm:spPr/>
      <dgm:t>
        <a:bodyPr/>
        <a:lstStyle/>
        <a:p>
          <a:endParaRPr lang="en-US"/>
        </a:p>
      </dgm:t>
    </dgm:pt>
    <dgm:pt modelId="{17620E53-8410-D249-AFDE-8077BC6E9DDF}" type="sibTrans" cxnId="{7FB7C0EE-FD7F-C645-A53D-024036A14B23}">
      <dgm:prSet/>
      <dgm:spPr/>
      <dgm:t>
        <a:bodyPr/>
        <a:lstStyle/>
        <a:p>
          <a:endParaRPr lang="en-US"/>
        </a:p>
      </dgm:t>
    </dgm:pt>
    <dgm:pt modelId="{795DCDAE-9702-2D41-B7B1-1686EADA5A79}">
      <dgm:prSet phldrT="[Tex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sz="2000"/>
            <a:t>Mandato legal</a:t>
          </a:r>
        </a:p>
      </dgm:t>
    </dgm:pt>
    <dgm:pt modelId="{12201B69-3CEE-FD40-B1C4-3B87E2AB815E}" type="parTrans" cxnId="{3AB8FD32-D6AB-9D4E-A43F-F249102DE001}">
      <dgm:prSet/>
      <dgm:spPr/>
      <dgm:t>
        <a:bodyPr/>
        <a:lstStyle/>
        <a:p>
          <a:endParaRPr lang="en-US"/>
        </a:p>
      </dgm:t>
    </dgm:pt>
    <dgm:pt modelId="{B4B48ACC-0FED-DE4A-A392-3A29F7C4F7BF}" type="sibTrans" cxnId="{3AB8FD32-D6AB-9D4E-A43F-F249102DE001}">
      <dgm:prSet/>
      <dgm:spPr/>
      <dgm:t>
        <a:bodyPr/>
        <a:lstStyle/>
        <a:p>
          <a:endParaRPr lang="en-US"/>
        </a:p>
      </dgm:t>
    </dgm:pt>
    <dgm:pt modelId="{34BC6F25-CC55-8E4E-AD52-37A264E82548}">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¿Se establece el compromiso del gobierno con</a:t>
          </a:r>
          <a:r>
            <a:rPr lang="en-US" baseline="0"/>
            <a:t> la AGA a través de un mandato oficial y público?</a:t>
          </a:r>
          <a:endParaRPr lang="en-US"/>
        </a:p>
      </dgm:t>
    </dgm:pt>
    <dgm:pt modelId="{05A57E96-1059-D248-8DB3-56A74FA9656C}" type="parTrans" cxnId="{E6CB0F41-1F7B-414B-9568-AF06ABC1299E}">
      <dgm:prSet>
        <dgm:style>
          <a:lnRef idx="2">
            <a:schemeClr val="accent1"/>
          </a:lnRef>
          <a:fillRef idx="0">
            <a:schemeClr val="accent1"/>
          </a:fillRef>
          <a:effectRef idx="1">
            <a:schemeClr val="accent1"/>
          </a:effectRef>
          <a:fontRef idx="minor">
            <a:schemeClr val="tx1"/>
          </a:fontRef>
        </dgm:style>
      </dgm:prSet>
      <dgm:spPr/>
      <dgm:t>
        <a:bodyPr/>
        <a:lstStyle/>
        <a:p>
          <a:endParaRPr lang="en-US"/>
        </a:p>
      </dgm:t>
    </dgm:pt>
    <dgm:pt modelId="{CC7459F4-3977-264A-9BC5-3F54917B00C3}" type="sibTrans" cxnId="{E6CB0F41-1F7B-414B-9568-AF06ABC1299E}">
      <dgm:prSet/>
      <dgm:spPr/>
      <dgm:t>
        <a:bodyPr/>
        <a:lstStyle/>
        <a:p>
          <a:endParaRPr lang="en-US"/>
        </a:p>
      </dgm:t>
    </dgm:pt>
    <dgm:pt modelId="{6AD65261-81C3-F24E-B608-754A9D7EEC7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a:t>¿Se establece el compromiso del Gobierno con la AGA a través de un mandato legalmente vinculante?</a:t>
          </a:r>
        </a:p>
      </dgm:t>
    </dgm:pt>
    <dgm:pt modelId="{2B77F4F9-8ADF-9E4D-B08B-B634F59323DF}" type="parTrans" cxnId="{6F2CA0E1-E3C4-1149-A38F-9DBF20C2D062}">
      <dgm:prSet>
        <dgm:style>
          <a:lnRef idx="2">
            <a:schemeClr val="accent1"/>
          </a:lnRef>
          <a:fillRef idx="0">
            <a:schemeClr val="accent1"/>
          </a:fillRef>
          <a:effectRef idx="1">
            <a:schemeClr val="accent1"/>
          </a:effectRef>
          <a:fontRef idx="minor">
            <a:schemeClr val="tx1"/>
          </a:fontRef>
        </dgm:style>
      </dgm:prSet>
      <dgm:spPr/>
      <dgm:t>
        <a:bodyPr/>
        <a:lstStyle/>
        <a:p>
          <a:endParaRPr lang="en-US"/>
        </a:p>
      </dgm:t>
    </dgm:pt>
    <dgm:pt modelId="{82F97EE7-DEA4-C840-ADA4-E690C34E0081}" type="sibTrans" cxnId="{6F2CA0E1-E3C4-1149-A38F-9DBF20C2D062}">
      <dgm:prSet/>
      <dgm:spPr/>
      <dgm:t>
        <a:bodyPr/>
        <a:lstStyle/>
        <a:p>
          <a:endParaRPr lang="en-US"/>
        </a:p>
      </dgm:t>
    </dgm:pt>
    <dgm:pt modelId="{7F7A0C8C-ACFF-2447-A232-740FB1A5960B}">
      <dgm:prSet phldrT="[Tex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US" sz="2000"/>
            <a:t>Continuidad y establidad</a:t>
          </a:r>
        </a:p>
      </dgm:t>
    </dgm:pt>
    <dgm:pt modelId="{1C670643-40D2-524B-B13E-515B90163530}" type="parTrans" cxnId="{DEFAC2A0-26D7-8F48-B3E7-77E0EC76FFCD}">
      <dgm:prSet/>
      <dgm:spPr/>
      <dgm:t>
        <a:bodyPr/>
        <a:lstStyle/>
        <a:p>
          <a:endParaRPr lang="en-US"/>
        </a:p>
      </dgm:t>
    </dgm:pt>
    <dgm:pt modelId="{A0617798-D229-A749-A21B-800BA84794A5}" type="sibTrans" cxnId="{DEFAC2A0-26D7-8F48-B3E7-77E0EC76FFCD}">
      <dgm:prSet/>
      <dgm:spPr/>
      <dgm:t>
        <a:bodyPr/>
        <a:lstStyle/>
        <a:p>
          <a:endParaRPr lang="en-US"/>
        </a:p>
      </dgm:t>
    </dgm:pt>
    <dgm:pt modelId="{EAB0C858-7085-5E42-A4FB-0CE223AE78D9}">
      <dgm:prSet phldrT="[Text]">
        <dgm:style>
          <a:lnRef idx="1">
            <a:schemeClr val="accent3"/>
          </a:lnRef>
          <a:fillRef idx="2">
            <a:schemeClr val="accent3"/>
          </a:fillRef>
          <a:effectRef idx="1">
            <a:schemeClr val="accent3"/>
          </a:effectRef>
          <a:fontRef idx="minor">
            <a:schemeClr val="dk1"/>
          </a:fontRef>
        </dgm:style>
      </dgm:prSet>
      <dgm:spPr/>
      <dgm:t>
        <a:bodyPr/>
        <a:lstStyle/>
        <a:p>
          <a:r>
            <a:rPr lang="en-US"/>
            <a:t>¿Hubo un cambio en el jefe del ejecutivo durante el desarrollo o</a:t>
          </a:r>
          <a:r>
            <a:rPr lang="en-US" baseline="0"/>
            <a:t> implementación del plan de acción?</a:t>
          </a:r>
          <a:endParaRPr lang="en-US"/>
        </a:p>
      </dgm:t>
    </dgm:pt>
    <dgm:pt modelId="{19443550-9850-224B-9AC7-EB3F1D1F4CA0}" type="parTrans" cxnId="{7352C4A4-BA4A-044D-82F0-616D6F58E6E9}">
      <dgm:prSet>
        <dgm:style>
          <a:lnRef idx="2">
            <a:schemeClr val="accent3"/>
          </a:lnRef>
          <a:fillRef idx="0">
            <a:schemeClr val="accent3"/>
          </a:fillRef>
          <a:effectRef idx="1">
            <a:schemeClr val="accent3"/>
          </a:effectRef>
          <a:fontRef idx="minor">
            <a:schemeClr val="tx1"/>
          </a:fontRef>
        </dgm:style>
      </dgm:prSet>
      <dgm:spPr/>
      <dgm:t>
        <a:bodyPr/>
        <a:lstStyle/>
        <a:p>
          <a:endParaRPr lang="en-US"/>
        </a:p>
      </dgm:t>
    </dgm:pt>
    <dgm:pt modelId="{7EC40127-4902-BE4F-9D60-951C2EF243EF}" type="sibTrans" cxnId="{7352C4A4-BA4A-044D-82F0-616D6F58E6E9}">
      <dgm:prSet/>
      <dgm:spPr/>
      <dgm:t>
        <a:bodyPr/>
        <a:lstStyle/>
        <a:p>
          <a:endParaRPr lang="en-US"/>
        </a:p>
      </dgm:t>
    </dgm:pt>
    <dgm:pt modelId="{29FEFE9C-269F-BA44-88E3-8895C652B130}">
      <dgm:prSet phldrT="[Text]">
        <dgm:style>
          <a:lnRef idx="1">
            <a:schemeClr val="accent4"/>
          </a:lnRef>
          <a:fillRef idx="2">
            <a:schemeClr val="accent4"/>
          </a:fillRef>
          <a:effectRef idx="1">
            <a:schemeClr val="accent4"/>
          </a:effectRef>
          <a:fontRef idx="minor">
            <a:schemeClr val="dk1"/>
          </a:fontRef>
        </dgm:style>
      </dgm:prSet>
      <dgm:spPr/>
      <dgm:t>
        <a:bodyPr/>
        <a:lstStyle/>
        <a:p>
          <a:r>
            <a:rPr lang="en-US"/>
            <a:t>¿Se lidera la iniciativa de la AGA por el jefe de gobierno?</a:t>
          </a:r>
        </a:p>
      </dgm:t>
    </dgm:pt>
    <dgm:pt modelId="{AE6A03E1-A4EF-774D-98CF-80528BE6320B}" type="parTrans" cxnId="{7529DBCF-7BA2-E94A-BE6A-9F50EAED0522}">
      <dgm:prSet>
        <dgm:style>
          <a:lnRef idx="2">
            <a:schemeClr val="accent4"/>
          </a:lnRef>
          <a:fillRef idx="0">
            <a:schemeClr val="accent4"/>
          </a:fillRef>
          <a:effectRef idx="1">
            <a:schemeClr val="accent4"/>
          </a:effectRef>
          <a:fontRef idx="minor">
            <a:schemeClr val="tx1"/>
          </a:fontRef>
        </dgm:style>
      </dgm:prSet>
      <dgm:spPr/>
      <dgm:t>
        <a:bodyPr/>
        <a:lstStyle/>
        <a:p>
          <a:endParaRPr lang="en-US"/>
        </a:p>
      </dgm:t>
    </dgm:pt>
    <dgm:pt modelId="{53F6D823-0993-F241-9742-C308E8D1750A}" type="sibTrans" cxnId="{7529DBCF-7BA2-E94A-BE6A-9F50EAED0522}">
      <dgm:prSet/>
      <dgm:spPr/>
      <dgm:t>
        <a:bodyPr/>
        <a:lstStyle/>
        <a:p>
          <a:endParaRPr lang="en-US"/>
        </a:p>
      </dgm:t>
    </dgm:pt>
    <dgm:pt modelId="{E5F3B8C8-59A7-AD49-80F2-4F95ED298051}">
      <dgm:prSet phldrT="[Text]">
        <dgm:style>
          <a:lnRef idx="1">
            <a:schemeClr val="accent3"/>
          </a:lnRef>
          <a:fillRef idx="2">
            <a:schemeClr val="accent3"/>
          </a:fillRef>
          <a:effectRef idx="1">
            <a:schemeClr val="accent3"/>
          </a:effectRef>
          <a:fontRef idx="minor">
            <a:schemeClr val="dk1"/>
          </a:fontRef>
        </dgm:style>
      </dgm:prSet>
      <dgm:spPr/>
      <dgm:t>
        <a:bodyPr/>
        <a:lstStyle/>
        <a:p>
          <a:r>
            <a:rPr lang="en-US"/>
            <a:t>¿Hubo un cambio en la organización que lideró o estuvo involucrada en la AGA durante la implementación del plan de acción?</a:t>
          </a:r>
        </a:p>
      </dgm:t>
    </dgm:pt>
    <dgm:pt modelId="{DB5E1E5A-9CDE-4041-B024-2B51E9E86D6D}" type="parTrans" cxnId="{3E5531CE-453E-6345-B455-F5946019ED40}">
      <dgm:prSet/>
      <dgm:spPr/>
      <dgm:t>
        <a:bodyPr/>
        <a:lstStyle/>
        <a:p>
          <a:endParaRPr lang="en-US"/>
        </a:p>
      </dgm:t>
    </dgm:pt>
    <dgm:pt modelId="{BA05D308-8EB5-234D-80B8-070DB179B235}" type="sibTrans" cxnId="{3E5531CE-453E-6345-B455-F5946019ED40}">
      <dgm:prSet/>
      <dgm:spPr/>
      <dgm:t>
        <a:bodyPr/>
        <a:lstStyle/>
        <a:p>
          <a:endParaRPr lang="en-US"/>
        </a:p>
      </dgm:t>
    </dgm:pt>
    <dgm:pt modelId="{F05EC20F-8882-9D49-948C-6AEA97D5F836}" type="pres">
      <dgm:prSet presAssocID="{CBE25027-BEE4-554B-8444-DCB276A53937}" presName="diagram" presStyleCnt="0">
        <dgm:presLayoutVars>
          <dgm:chPref val="1"/>
          <dgm:dir/>
          <dgm:animOne val="branch"/>
          <dgm:animLvl val="lvl"/>
          <dgm:resizeHandles/>
        </dgm:presLayoutVars>
      </dgm:prSet>
      <dgm:spPr/>
      <dgm:t>
        <a:bodyPr/>
        <a:lstStyle/>
        <a:p>
          <a:endParaRPr lang="en-US"/>
        </a:p>
      </dgm:t>
    </dgm:pt>
    <dgm:pt modelId="{D1701BA5-A437-B04A-89C3-81D620D61804}" type="pres">
      <dgm:prSet presAssocID="{6989E3DD-1DDA-4041-B4C6-EC649B2918B4}" presName="root" presStyleCnt="0"/>
      <dgm:spPr/>
    </dgm:pt>
    <dgm:pt modelId="{0200CA31-65B7-A749-898A-482CA09E7BF6}" type="pres">
      <dgm:prSet presAssocID="{6989E3DD-1DDA-4041-B4C6-EC649B2918B4}" presName="rootComposite" presStyleCnt="0"/>
      <dgm:spPr/>
    </dgm:pt>
    <dgm:pt modelId="{5AAA5BC5-6F6A-1B4C-9EBE-4F9727AFA77B}" type="pres">
      <dgm:prSet presAssocID="{6989E3DD-1DDA-4041-B4C6-EC649B2918B4}" presName="rootText" presStyleLbl="node1" presStyleIdx="0" presStyleCnt="3" custLinFactNeighborX="-43" custLinFactNeighborY="750"/>
      <dgm:spPr/>
      <dgm:t>
        <a:bodyPr/>
        <a:lstStyle/>
        <a:p>
          <a:endParaRPr lang="en-US"/>
        </a:p>
      </dgm:t>
    </dgm:pt>
    <dgm:pt modelId="{48709C80-9D33-D241-A6A4-F170B7F6BEB9}" type="pres">
      <dgm:prSet presAssocID="{6989E3DD-1DDA-4041-B4C6-EC649B2918B4}" presName="rootConnector" presStyleLbl="node1" presStyleIdx="0" presStyleCnt="3"/>
      <dgm:spPr/>
      <dgm:t>
        <a:bodyPr/>
        <a:lstStyle/>
        <a:p>
          <a:endParaRPr lang="en-US"/>
        </a:p>
      </dgm:t>
    </dgm:pt>
    <dgm:pt modelId="{1AAF0A0F-2AED-534E-98A4-E294FD7D7E87}" type="pres">
      <dgm:prSet presAssocID="{6989E3DD-1DDA-4041-B4C6-EC649B2918B4}" presName="childShape" presStyleCnt="0"/>
      <dgm:spPr/>
    </dgm:pt>
    <dgm:pt modelId="{D2B42E8D-AB19-5D47-B9E5-359F280B9EBC}" type="pres">
      <dgm:prSet presAssocID="{4CBB442D-BC7F-BF43-BEEF-664742A2FD3B}" presName="Name13" presStyleLbl="parChTrans1D2" presStyleIdx="0" presStyleCnt="7"/>
      <dgm:spPr/>
      <dgm:t>
        <a:bodyPr/>
        <a:lstStyle/>
        <a:p>
          <a:endParaRPr lang="en-US"/>
        </a:p>
      </dgm:t>
    </dgm:pt>
    <dgm:pt modelId="{CD8BC395-50C2-A346-A4DB-6D39E5B21E11}" type="pres">
      <dgm:prSet presAssocID="{84DA0F7E-0D09-014D-B14F-9ABD3B5252B4}" presName="childText" presStyleLbl="bgAcc1" presStyleIdx="0" presStyleCnt="7">
        <dgm:presLayoutVars>
          <dgm:bulletEnabled val="1"/>
        </dgm:presLayoutVars>
      </dgm:prSet>
      <dgm:spPr/>
      <dgm:t>
        <a:bodyPr/>
        <a:lstStyle/>
        <a:p>
          <a:endParaRPr lang="en-US"/>
        </a:p>
      </dgm:t>
    </dgm:pt>
    <dgm:pt modelId="{CB16423D-8C82-8A45-A6F2-30A8A22E7AA5}" type="pres">
      <dgm:prSet presAssocID="{EF03D03D-8C31-5C4C-A106-A371A4B70406}" presName="Name13" presStyleLbl="parChTrans1D2" presStyleIdx="1" presStyleCnt="7"/>
      <dgm:spPr/>
      <dgm:t>
        <a:bodyPr/>
        <a:lstStyle/>
        <a:p>
          <a:endParaRPr lang="en-US"/>
        </a:p>
      </dgm:t>
    </dgm:pt>
    <dgm:pt modelId="{4E92CDBA-ABF2-5D4D-B12D-D3C7BDA15FAD}" type="pres">
      <dgm:prSet presAssocID="{6A4B6749-82D7-7348-A0C5-EB414B0B37CA}" presName="childText" presStyleLbl="bgAcc1" presStyleIdx="1" presStyleCnt="7">
        <dgm:presLayoutVars>
          <dgm:bulletEnabled val="1"/>
        </dgm:presLayoutVars>
      </dgm:prSet>
      <dgm:spPr/>
      <dgm:t>
        <a:bodyPr/>
        <a:lstStyle/>
        <a:p>
          <a:endParaRPr lang="en-US"/>
        </a:p>
      </dgm:t>
    </dgm:pt>
    <dgm:pt modelId="{8C2E87CD-7401-7D42-8555-4BCC70CB2A4D}" type="pres">
      <dgm:prSet presAssocID="{AE6A03E1-A4EF-774D-98CF-80528BE6320B}" presName="Name13" presStyleLbl="parChTrans1D2" presStyleIdx="2" presStyleCnt="7"/>
      <dgm:spPr/>
      <dgm:t>
        <a:bodyPr/>
        <a:lstStyle/>
        <a:p>
          <a:endParaRPr lang="en-US"/>
        </a:p>
      </dgm:t>
    </dgm:pt>
    <dgm:pt modelId="{11842FCC-8F19-564F-8EEC-AA4D8AAA75CD}" type="pres">
      <dgm:prSet presAssocID="{29FEFE9C-269F-BA44-88E3-8895C652B130}" presName="childText" presStyleLbl="bgAcc1" presStyleIdx="2" presStyleCnt="7">
        <dgm:presLayoutVars>
          <dgm:bulletEnabled val="1"/>
        </dgm:presLayoutVars>
      </dgm:prSet>
      <dgm:spPr/>
      <dgm:t>
        <a:bodyPr/>
        <a:lstStyle/>
        <a:p>
          <a:endParaRPr lang="en-US"/>
        </a:p>
      </dgm:t>
    </dgm:pt>
    <dgm:pt modelId="{E8524089-50FA-0343-8819-EAF9FD532132}" type="pres">
      <dgm:prSet presAssocID="{795DCDAE-9702-2D41-B7B1-1686EADA5A79}" presName="root" presStyleCnt="0"/>
      <dgm:spPr/>
    </dgm:pt>
    <dgm:pt modelId="{E0950D38-BEC4-CF40-AADD-3497BC4C51A5}" type="pres">
      <dgm:prSet presAssocID="{795DCDAE-9702-2D41-B7B1-1686EADA5A79}" presName="rootComposite" presStyleCnt="0"/>
      <dgm:spPr/>
    </dgm:pt>
    <dgm:pt modelId="{27745AF5-9927-7440-9500-DB1553434641}" type="pres">
      <dgm:prSet presAssocID="{795DCDAE-9702-2D41-B7B1-1686EADA5A79}" presName="rootText" presStyleLbl="node1" presStyleIdx="1" presStyleCnt="3"/>
      <dgm:spPr/>
      <dgm:t>
        <a:bodyPr/>
        <a:lstStyle/>
        <a:p>
          <a:endParaRPr lang="en-US"/>
        </a:p>
      </dgm:t>
    </dgm:pt>
    <dgm:pt modelId="{8A4CF517-E853-514C-9C56-F642562DF354}" type="pres">
      <dgm:prSet presAssocID="{795DCDAE-9702-2D41-B7B1-1686EADA5A79}" presName="rootConnector" presStyleLbl="node1" presStyleIdx="1" presStyleCnt="3"/>
      <dgm:spPr/>
      <dgm:t>
        <a:bodyPr/>
        <a:lstStyle/>
        <a:p>
          <a:endParaRPr lang="en-US"/>
        </a:p>
      </dgm:t>
    </dgm:pt>
    <dgm:pt modelId="{BA02898F-9E01-4747-9226-6EE2D3EE2F8E}" type="pres">
      <dgm:prSet presAssocID="{795DCDAE-9702-2D41-B7B1-1686EADA5A79}" presName="childShape" presStyleCnt="0"/>
      <dgm:spPr/>
    </dgm:pt>
    <dgm:pt modelId="{97C8BDA8-8BC6-7B45-BAB9-2570CCB95E3D}" type="pres">
      <dgm:prSet presAssocID="{05A57E96-1059-D248-8DB3-56A74FA9656C}" presName="Name13" presStyleLbl="parChTrans1D2" presStyleIdx="3" presStyleCnt="7"/>
      <dgm:spPr/>
      <dgm:t>
        <a:bodyPr/>
        <a:lstStyle/>
        <a:p>
          <a:endParaRPr lang="en-US"/>
        </a:p>
      </dgm:t>
    </dgm:pt>
    <dgm:pt modelId="{BD7DE808-2C39-D14E-BAA2-4D0B8A8C9BFC}" type="pres">
      <dgm:prSet presAssocID="{34BC6F25-CC55-8E4E-AD52-37A264E82548}" presName="childText" presStyleLbl="bgAcc1" presStyleIdx="3" presStyleCnt="7">
        <dgm:presLayoutVars>
          <dgm:bulletEnabled val="1"/>
        </dgm:presLayoutVars>
      </dgm:prSet>
      <dgm:spPr/>
      <dgm:t>
        <a:bodyPr/>
        <a:lstStyle/>
        <a:p>
          <a:endParaRPr lang="en-US"/>
        </a:p>
      </dgm:t>
    </dgm:pt>
    <dgm:pt modelId="{6347D732-8D3E-6C41-8CEB-43A47E3B3A31}" type="pres">
      <dgm:prSet presAssocID="{2B77F4F9-8ADF-9E4D-B08B-B634F59323DF}" presName="Name13" presStyleLbl="parChTrans1D2" presStyleIdx="4" presStyleCnt="7"/>
      <dgm:spPr/>
      <dgm:t>
        <a:bodyPr/>
        <a:lstStyle/>
        <a:p>
          <a:endParaRPr lang="en-US"/>
        </a:p>
      </dgm:t>
    </dgm:pt>
    <dgm:pt modelId="{B69B447E-B206-3347-9D13-7452EBC7F8BE}" type="pres">
      <dgm:prSet presAssocID="{6AD65261-81C3-F24E-B608-754A9D7EEC77}" presName="childText" presStyleLbl="bgAcc1" presStyleIdx="4" presStyleCnt="7">
        <dgm:presLayoutVars>
          <dgm:bulletEnabled val="1"/>
        </dgm:presLayoutVars>
      </dgm:prSet>
      <dgm:spPr/>
      <dgm:t>
        <a:bodyPr/>
        <a:lstStyle/>
        <a:p>
          <a:endParaRPr lang="en-US"/>
        </a:p>
      </dgm:t>
    </dgm:pt>
    <dgm:pt modelId="{6FCE2282-05E1-D348-BC4E-0766C0E08248}" type="pres">
      <dgm:prSet presAssocID="{7F7A0C8C-ACFF-2447-A232-740FB1A5960B}" presName="root" presStyleCnt="0"/>
      <dgm:spPr/>
    </dgm:pt>
    <dgm:pt modelId="{94B640F5-B1A4-DF4F-ABCF-D670350D0A7F}" type="pres">
      <dgm:prSet presAssocID="{7F7A0C8C-ACFF-2447-A232-740FB1A5960B}" presName="rootComposite" presStyleCnt="0"/>
      <dgm:spPr/>
    </dgm:pt>
    <dgm:pt modelId="{0E4E88C5-3064-2B4F-88DF-DD4FE58D66B2}" type="pres">
      <dgm:prSet presAssocID="{7F7A0C8C-ACFF-2447-A232-740FB1A5960B}" presName="rootText" presStyleLbl="node1" presStyleIdx="2" presStyleCnt="3"/>
      <dgm:spPr/>
      <dgm:t>
        <a:bodyPr/>
        <a:lstStyle/>
        <a:p>
          <a:endParaRPr lang="en-US"/>
        </a:p>
      </dgm:t>
    </dgm:pt>
    <dgm:pt modelId="{086DEC02-7D1F-C343-9DD2-E5637FCFBBC6}" type="pres">
      <dgm:prSet presAssocID="{7F7A0C8C-ACFF-2447-A232-740FB1A5960B}" presName="rootConnector" presStyleLbl="node1" presStyleIdx="2" presStyleCnt="3"/>
      <dgm:spPr/>
      <dgm:t>
        <a:bodyPr/>
        <a:lstStyle/>
        <a:p>
          <a:endParaRPr lang="en-US"/>
        </a:p>
      </dgm:t>
    </dgm:pt>
    <dgm:pt modelId="{6B1482D2-3C35-AD48-A603-1906EAFD4801}" type="pres">
      <dgm:prSet presAssocID="{7F7A0C8C-ACFF-2447-A232-740FB1A5960B}" presName="childShape" presStyleCnt="0"/>
      <dgm:spPr/>
    </dgm:pt>
    <dgm:pt modelId="{7E2E9E19-4D0B-DB42-A9E1-CCCF3B8B8535}" type="pres">
      <dgm:prSet presAssocID="{DB5E1E5A-9CDE-4041-B024-2B51E9E86D6D}" presName="Name13" presStyleLbl="parChTrans1D2" presStyleIdx="5" presStyleCnt="7"/>
      <dgm:spPr/>
      <dgm:t>
        <a:bodyPr/>
        <a:lstStyle/>
        <a:p>
          <a:endParaRPr lang="en-US"/>
        </a:p>
      </dgm:t>
    </dgm:pt>
    <dgm:pt modelId="{E7B9D66B-3B6B-8841-A357-8B8E4BB56730}" type="pres">
      <dgm:prSet presAssocID="{E5F3B8C8-59A7-AD49-80F2-4F95ED298051}" presName="childText" presStyleLbl="bgAcc1" presStyleIdx="5" presStyleCnt="7">
        <dgm:presLayoutVars>
          <dgm:bulletEnabled val="1"/>
        </dgm:presLayoutVars>
      </dgm:prSet>
      <dgm:spPr/>
      <dgm:t>
        <a:bodyPr/>
        <a:lstStyle/>
        <a:p>
          <a:endParaRPr lang="en-US"/>
        </a:p>
      </dgm:t>
    </dgm:pt>
    <dgm:pt modelId="{4FD9F2F4-F5B9-714E-A7E0-6EAFB97BB0CA}" type="pres">
      <dgm:prSet presAssocID="{19443550-9850-224B-9AC7-EB3F1D1F4CA0}" presName="Name13" presStyleLbl="parChTrans1D2" presStyleIdx="6" presStyleCnt="7"/>
      <dgm:spPr/>
      <dgm:t>
        <a:bodyPr/>
        <a:lstStyle/>
        <a:p>
          <a:endParaRPr lang="en-US"/>
        </a:p>
      </dgm:t>
    </dgm:pt>
    <dgm:pt modelId="{522C2D89-70CF-5F45-81A9-16D7B0A9D00F}" type="pres">
      <dgm:prSet presAssocID="{EAB0C858-7085-5E42-A4FB-0CE223AE78D9}" presName="childText" presStyleLbl="bgAcc1" presStyleIdx="6" presStyleCnt="7">
        <dgm:presLayoutVars>
          <dgm:bulletEnabled val="1"/>
        </dgm:presLayoutVars>
      </dgm:prSet>
      <dgm:spPr/>
      <dgm:t>
        <a:bodyPr/>
        <a:lstStyle/>
        <a:p>
          <a:endParaRPr lang="en-US"/>
        </a:p>
      </dgm:t>
    </dgm:pt>
  </dgm:ptLst>
  <dgm:cxnLst>
    <dgm:cxn modelId="{8BC2DAE9-3A6A-0B4F-A1BF-99557416918B}" srcId="{CBE25027-BEE4-554B-8444-DCB276A53937}" destId="{6989E3DD-1DDA-4041-B4C6-EC649B2918B4}" srcOrd="0" destOrd="0" parTransId="{55BD93BA-F592-0B41-9481-331DCFD313D2}" sibTransId="{695DD718-1655-A24A-86D7-4516D65BB3AC}"/>
    <dgm:cxn modelId="{3AB8FD32-D6AB-9D4E-A43F-F249102DE001}" srcId="{CBE25027-BEE4-554B-8444-DCB276A53937}" destId="{795DCDAE-9702-2D41-B7B1-1686EADA5A79}" srcOrd="1" destOrd="0" parTransId="{12201B69-3CEE-FD40-B1C4-3B87E2AB815E}" sibTransId="{B4B48ACC-0FED-DE4A-A392-3A29F7C4F7BF}"/>
    <dgm:cxn modelId="{7FB7C0EE-FD7F-C645-A53D-024036A14B23}" srcId="{6989E3DD-1DDA-4041-B4C6-EC649B2918B4}" destId="{6A4B6749-82D7-7348-A0C5-EB414B0B37CA}" srcOrd="1" destOrd="0" parTransId="{EF03D03D-8C31-5C4C-A106-A371A4B70406}" sibTransId="{17620E53-8410-D249-AFDE-8077BC6E9DDF}"/>
    <dgm:cxn modelId="{F1157F6C-C568-5E49-AFBD-C05FCFD8C682}" type="presOf" srcId="{E5F3B8C8-59A7-AD49-80F2-4F95ED298051}" destId="{E7B9D66B-3B6B-8841-A357-8B8E4BB56730}" srcOrd="0" destOrd="0" presId="urn:microsoft.com/office/officeart/2005/8/layout/hierarchy3"/>
    <dgm:cxn modelId="{736AC99C-5260-5648-9742-3C646BD3AAD7}" type="presOf" srcId="{7F7A0C8C-ACFF-2447-A232-740FB1A5960B}" destId="{0E4E88C5-3064-2B4F-88DF-DD4FE58D66B2}" srcOrd="0" destOrd="0" presId="urn:microsoft.com/office/officeart/2005/8/layout/hierarchy3"/>
    <dgm:cxn modelId="{CA5E9F4D-D493-8D4B-8CE4-E04D6F45C638}" type="presOf" srcId="{19443550-9850-224B-9AC7-EB3F1D1F4CA0}" destId="{4FD9F2F4-F5B9-714E-A7E0-6EAFB97BB0CA}" srcOrd="0" destOrd="0" presId="urn:microsoft.com/office/officeart/2005/8/layout/hierarchy3"/>
    <dgm:cxn modelId="{0775925E-0041-774E-AA9B-8D13CA179960}" type="presOf" srcId="{6989E3DD-1DDA-4041-B4C6-EC649B2918B4}" destId="{5AAA5BC5-6F6A-1B4C-9EBE-4F9727AFA77B}" srcOrd="0" destOrd="0" presId="urn:microsoft.com/office/officeart/2005/8/layout/hierarchy3"/>
    <dgm:cxn modelId="{5747381E-19B9-9B49-8C86-BFF672FCD1BF}" type="presOf" srcId="{DB5E1E5A-9CDE-4041-B024-2B51E9E86D6D}" destId="{7E2E9E19-4D0B-DB42-A9E1-CCCF3B8B8535}" srcOrd="0" destOrd="0" presId="urn:microsoft.com/office/officeart/2005/8/layout/hierarchy3"/>
    <dgm:cxn modelId="{7352C4A4-BA4A-044D-82F0-616D6F58E6E9}" srcId="{7F7A0C8C-ACFF-2447-A232-740FB1A5960B}" destId="{EAB0C858-7085-5E42-A4FB-0CE223AE78D9}" srcOrd="1" destOrd="0" parTransId="{19443550-9850-224B-9AC7-EB3F1D1F4CA0}" sibTransId="{7EC40127-4902-BE4F-9D60-951C2EF243EF}"/>
    <dgm:cxn modelId="{E6CB0F41-1F7B-414B-9568-AF06ABC1299E}" srcId="{795DCDAE-9702-2D41-B7B1-1686EADA5A79}" destId="{34BC6F25-CC55-8E4E-AD52-37A264E82548}" srcOrd="0" destOrd="0" parTransId="{05A57E96-1059-D248-8DB3-56A74FA9656C}" sibTransId="{CC7459F4-3977-264A-9BC5-3F54917B00C3}"/>
    <dgm:cxn modelId="{6409C8E9-3241-A946-8144-FDA9DF3B8E4A}" type="presOf" srcId="{4CBB442D-BC7F-BF43-BEEF-664742A2FD3B}" destId="{D2B42E8D-AB19-5D47-B9E5-359F280B9EBC}" srcOrd="0" destOrd="0" presId="urn:microsoft.com/office/officeart/2005/8/layout/hierarchy3"/>
    <dgm:cxn modelId="{4F08B737-F21C-8F4B-8025-DAE59F03C1A4}" type="presOf" srcId="{EF03D03D-8C31-5C4C-A106-A371A4B70406}" destId="{CB16423D-8C82-8A45-A6F2-30A8A22E7AA5}" srcOrd="0" destOrd="0" presId="urn:microsoft.com/office/officeart/2005/8/layout/hierarchy3"/>
    <dgm:cxn modelId="{C456AF36-8264-0544-BDDC-52707B001FB1}" type="presOf" srcId="{34BC6F25-CC55-8E4E-AD52-37A264E82548}" destId="{BD7DE808-2C39-D14E-BAA2-4D0B8A8C9BFC}" srcOrd="0" destOrd="0" presId="urn:microsoft.com/office/officeart/2005/8/layout/hierarchy3"/>
    <dgm:cxn modelId="{E83744F7-1BB0-6643-8D82-302045306975}" type="presOf" srcId="{795DCDAE-9702-2D41-B7B1-1686EADA5A79}" destId="{8A4CF517-E853-514C-9C56-F642562DF354}" srcOrd="1" destOrd="0" presId="urn:microsoft.com/office/officeart/2005/8/layout/hierarchy3"/>
    <dgm:cxn modelId="{119E5E90-6B8B-0E4B-893B-292940067C22}" type="presOf" srcId="{7F7A0C8C-ACFF-2447-A232-740FB1A5960B}" destId="{086DEC02-7D1F-C343-9DD2-E5637FCFBBC6}" srcOrd="1" destOrd="0" presId="urn:microsoft.com/office/officeart/2005/8/layout/hierarchy3"/>
    <dgm:cxn modelId="{BBC9494D-4699-6642-A881-A460D36DDCE8}" type="presOf" srcId="{795DCDAE-9702-2D41-B7B1-1686EADA5A79}" destId="{27745AF5-9927-7440-9500-DB1553434641}" srcOrd="0" destOrd="0" presId="urn:microsoft.com/office/officeart/2005/8/layout/hierarchy3"/>
    <dgm:cxn modelId="{06B220C4-DD46-7C4A-B860-5086A088BAA8}" type="presOf" srcId="{05A57E96-1059-D248-8DB3-56A74FA9656C}" destId="{97C8BDA8-8BC6-7B45-BAB9-2570CCB95E3D}" srcOrd="0" destOrd="0" presId="urn:microsoft.com/office/officeart/2005/8/layout/hierarchy3"/>
    <dgm:cxn modelId="{6F2CA0E1-E3C4-1149-A38F-9DBF20C2D062}" srcId="{795DCDAE-9702-2D41-B7B1-1686EADA5A79}" destId="{6AD65261-81C3-F24E-B608-754A9D7EEC77}" srcOrd="1" destOrd="0" parTransId="{2B77F4F9-8ADF-9E4D-B08B-B634F59323DF}" sibTransId="{82F97EE7-DEA4-C840-ADA4-E690C34E0081}"/>
    <dgm:cxn modelId="{DEFAC2A0-26D7-8F48-B3E7-77E0EC76FFCD}" srcId="{CBE25027-BEE4-554B-8444-DCB276A53937}" destId="{7F7A0C8C-ACFF-2447-A232-740FB1A5960B}" srcOrd="2" destOrd="0" parTransId="{1C670643-40D2-524B-B13E-515B90163530}" sibTransId="{A0617798-D229-A749-A21B-800BA84794A5}"/>
    <dgm:cxn modelId="{4F70DB81-97B3-B04B-AED0-FFD961233E2D}" type="presOf" srcId="{6A4B6749-82D7-7348-A0C5-EB414B0B37CA}" destId="{4E92CDBA-ABF2-5D4D-B12D-D3C7BDA15FAD}" srcOrd="0" destOrd="0" presId="urn:microsoft.com/office/officeart/2005/8/layout/hierarchy3"/>
    <dgm:cxn modelId="{128B1948-50AF-7546-A878-78F7438A151C}" srcId="{6989E3DD-1DDA-4041-B4C6-EC649B2918B4}" destId="{84DA0F7E-0D09-014D-B14F-9ABD3B5252B4}" srcOrd="0" destOrd="0" parTransId="{4CBB442D-BC7F-BF43-BEEF-664742A2FD3B}" sibTransId="{C46EE8F5-3295-6C4F-9296-3B57F26F752B}"/>
    <dgm:cxn modelId="{9B8BA9CD-AB3E-5043-821B-2458D7170979}" type="presOf" srcId="{EAB0C858-7085-5E42-A4FB-0CE223AE78D9}" destId="{522C2D89-70CF-5F45-81A9-16D7B0A9D00F}" srcOrd="0" destOrd="0" presId="urn:microsoft.com/office/officeart/2005/8/layout/hierarchy3"/>
    <dgm:cxn modelId="{3ACB8178-0944-754A-8EB9-54F79D56CF61}" type="presOf" srcId="{CBE25027-BEE4-554B-8444-DCB276A53937}" destId="{F05EC20F-8882-9D49-948C-6AEA97D5F836}" srcOrd="0" destOrd="0" presId="urn:microsoft.com/office/officeart/2005/8/layout/hierarchy3"/>
    <dgm:cxn modelId="{67EEE5CE-90FD-AC4B-B6EF-CB2D9B37E790}" type="presOf" srcId="{29FEFE9C-269F-BA44-88E3-8895C652B130}" destId="{11842FCC-8F19-564F-8EEC-AA4D8AAA75CD}" srcOrd="0" destOrd="0" presId="urn:microsoft.com/office/officeart/2005/8/layout/hierarchy3"/>
    <dgm:cxn modelId="{7F04DB59-B07D-404C-8A71-58652A3A367E}" type="presOf" srcId="{2B77F4F9-8ADF-9E4D-B08B-B634F59323DF}" destId="{6347D732-8D3E-6C41-8CEB-43A47E3B3A31}" srcOrd="0" destOrd="0" presId="urn:microsoft.com/office/officeart/2005/8/layout/hierarchy3"/>
    <dgm:cxn modelId="{3E5531CE-453E-6345-B455-F5946019ED40}" srcId="{7F7A0C8C-ACFF-2447-A232-740FB1A5960B}" destId="{E5F3B8C8-59A7-AD49-80F2-4F95ED298051}" srcOrd="0" destOrd="0" parTransId="{DB5E1E5A-9CDE-4041-B024-2B51E9E86D6D}" sibTransId="{BA05D308-8EB5-234D-80B8-070DB179B235}"/>
    <dgm:cxn modelId="{4BA056C0-9401-EB49-B4F1-570ED19AD31A}" type="presOf" srcId="{AE6A03E1-A4EF-774D-98CF-80528BE6320B}" destId="{8C2E87CD-7401-7D42-8555-4BCC70CB2A4D}" srcOrd="0" destOrd="0" presId="urn:microsoft.com/office/officeart/2005/8/layout/hierarchy3"/>
    <dgm:cxn modelId="{7529DBCF-7BA2-E94A-BE6A-9F50EAED0522}" srcId="{6989E3DD-1DDA-4041-B4C6-EC649B2918B4}" destId="{29FEFE9C-269F-BA44-88E3-8895C652B130}" srcOrd="2" destOrd="0" parTransId="{AE6A03E1-A4EF-774D-98CF-80528BE6320B}" sibTransId="{53F6D823-0993-F241-9742-C308E8D1750A}"/>
    <dgm:cxn modelId="{F2D3F84B-B8AC-7740-A7EC-D28182233CFA}" type="presOf" srcId="{84DA0F7E-0D09-014D-B14F-9ABD3B5252B4}" destId="{CD8BC395-50C2-A346-A4DB-6D39E5B21E11}" srcOrd="0" destOrd="0" presId="urn:microsoft.com/office/officeart/2005/8/layout/hierarchy3"/>
    <dgm:cxn modelId="{46B7C60B-1C59-C940-9286-F31E4699629A}" type="presOf" srcId="{6989E3DD-1DDA-4041-B4C6-EC649B2918B4}" destId="{48709C80-9D33-D241-A6A4-F170B7F6BEB9}" srcOrd="1" destOrd="0" presId="urn:microsoft.com/office/officeart/2005/8/layout/hierarchy3"/>
    <dgm:cxn modelId="{A2DDEEE1-1CB0-C04A-A2A0-5F2346C9BCE6}" type="presOf" srcId="{6AD65261-81C3-F24E-B608-754A9D7EEC77}" destId="{B69B447E-B206-3347-9D13-7452EBC7F8BE}" srcOrd="0" destOrd="0" presId="urn:microsoft.com/office/officeart/2005/8/layout/hierarchy3"/>
    <dgm:cxn modelId="{4A941CD6-47C1-D14D-B804-F567F2FDA87C}" type="presParOf" srcId="{F05EC20F-8882-9D49-948C-6AEA97D5F836}" destId="{D1701BA5-A437-B04A-89C3-81D620D61804}" srcOrd="0" destOrd="0" presId="urn:microsoft.com/office/officeart/2005/8/layout/hierarchy3"/>
    <dgm:cxn modelId="{F33531F3-5301-9E45-A76A-6FC52BF5A686}" type="presParOf" srcId="{D1701BA5-A437-B04A-89C3-81D620D61804}" destId="{0200CA31-65B7-A749-898A-482CA09E7BF6}" srcOrd="0" destOrd="0" presId="urn:microsoft.com/office/officeart/2005/8/layout/hierarchy3"/>
    <dgm:cxn modelId="{C336B0E8-DA24-D442-9915-2CBAE3F3D20C}" type="presParOf" srcId="{0200CA31-65B7-A749-898A-482CA09E7BF6}" destId="{5AAA5BC5-6F6A-1B4C-9EBE-4F9727AFA77B}" srcOrd="0" destOrd="0" presId="urn:microsoft.com/office/officeart/2005/8/layout/hierarchy3"/>
    <dgm:cxn modelId="{6F287D97-A7A5-A04E-87D6-509CDA92DF96}" type="presParOf" srcId="{0200CA31-65B7-A749-898A-482CA09E7BF6}" destId="{48709C80-9D33-D241-A6A4-F170B7F6BEB9}" srcOrd="1" destOrd="0" presId="urn:microsoft.com/office/officeart/2005/8/layout/hierarchy3"/>
    <dgm:cxn modelId="{A74D066B-0AB3-B946-B562-3BE6B1665D04}" type="presParOf" srcId="{D1701BA5-A437-B04A-89C3-81D620D61804}" destId="{1AAF0A0F-2AED-534E-98A4-E294FD7D7E87}" srcOrd="1" destOrd="0" presId="urn:microsoft.com/office/officeart/2005/8/layout/hierarchy3"/>
    <dgm:cxn modelId="{0A78D69B-368A-504C-947B-91A74E5EE4AA}" type="presParOf" srcId="{1AAF0A0F-2AED-534E-98A4-E294FD7D7E87}" destId="{D2B42E8D-AB19-5D47-B9E5-359F280B9EBC}" srcOrd="0" destOrd="0" presId="urn:microsoft.com/office/officeart/2005/8/layout/hierarchy3"/>
    <dgm:cxn modelId="{2997947D-036E-5146-9FE7-8CA1044C4317}" type="presParOf" srcId="{1AAF0A0F-2AED-534E-98A4-E294FD7D7E87}" destId="{CD8BC395-50C2-A346-A4DB-6D39E5B21E11}" srcOrd="1" destOrd="0" presId="urn:microsoft.com/office/officeart/2005/8/layout/hierarchy3"/>
    <dgm:cxn modelId="{61099C99-514A-064E-B0ED-A2EDDF69A45E}" type="presParOf" srcId="{1AAF0A0F-2AED-534E-98A4-E294FD7D7E87}" destId="{CB16423D-8C82-8A45-A6F2-30A8A22E7AA5}" srcOrd="2" destOrd="0" presId="urn:microsoft.com/office/officeart/2005/8/layout/hierarchy3"/>
    <dgm:cxn modelId="{268A96C5-2649-AC45-B392-0E212F055F61}" type="presParOf" srcId="{1AAF0A0F-2AED-534E-98A4-E294FD7D7E87}" destId="{4E92CDBA-ABF2-5D4D-B12D-D3C7BDA15FAD}" srcOrd="3" destOrd="0" presId="urn:microsoft.com/office/officeart/2005/8/layout/hierarchy3"/>
    <dgm:cxn modelId="{6211C10C-8FFA-7547-8DED-5E4D5EA7486D}" type="presParOf" srcId="{1AAF0A0F-2AED-534E-98A4-E294FD7D7E87}" destId="{8C2E87CD-7401-7D42-8555-4BCC70CB2A4D}" srcOrd="4" destOrd="0" presId="urn:microsoft.com/office/officeart/2005/8/layout/hierarchy3"/>
    <dgm:cxn modelId="{6431A13C-4D84-814D-B38C-8C5281F9E4D2}" type="presParOf" srcId="{1AAF0A0F-2AED-534E-98A4-E294FD7D7E87}" destId="{11842FCC-8F19-564F-8EEC-AA4D8AAA75CD}" srcOrd="5" destOrd="0" presId="urn:microsoft.com/office/officeart/2005/8/layout/hierarchy3"/>
    <dgm:cxn modelId="{31FA8F63-BE1B-F845-9087-FBC14DE4E672}" type="presParOf" srcId="{F05EC20F-8882-9D49-948C-6AEA97D5F836}" destId="{E8524089-50FA-0343-8819-EAF9FD532132}" srcOrd="1" destOrd="0" presId="urn:microsoft.com/office/officeart/2005/8/layout/hierarchy3"/>
    <dgm:cxn modelId="{73371A38-20D1-9F46-A534-F7F692BB2795}" type="presParOf" srcId="{E8524089-50FA-0343-8819-EAF9FD532132}" destId="{E0950D38-BEC4-CF40-AADD-3497BC4C51A5}" srcOrd="0" destOrd="0" presId="urn:microsoft.com/office/officeart/2005/8/layout/hierarchy3"/>
    <dgm:cxn modelId="{291535B9-4A31-924C-A0E5-5A11CAB8E6D6}" type="presParOf" srcId="{E0950D38-BEC4-CF40-AADD-3497BC4C51A5}" destId="{27745AF5-9927-7440-9500-DB1553434641}" srcOrd="0" destOrd="0" presId="urn:microsoft.com/office/officeart/2005/8/layout/hierarchy3"/>
    <dgm:cxn modelId="{ECEA5DCD-C177-A144-85F8-3812383D630C}" type="presParOf" srcId="{E0950D38-BEC4-CF40-AADD-3497BC4C51A5}" destId="{8A4CF517-E853-514C-9C56-F642562DF354}" srcOrd="1" destOrd="0" presId="urn:microsoft.com/office/officeart/2005/8/layout/hierarchy3"/>
    <dgm:cxn modelId="{398C34A3-72EB-6E4C-9FE2-9A69CF7A3BF3}" type="presParOf" srcId="{E8524089-50FA-0343-8819-EAF9FD532132}" destId="{BA02898F-9E01-4747-9226-6EE2D3EE2F8E}" srcOrd="1" destOrd="0" presId="urn:microsoft.com/office/officeart/2005/8/layout/hierarchy3"/>
    <dgm:cxn modelId="{D39AF210-774F-954E-9386-E2F5DF734028}" type="presParOf" srcId="{BA02898F-9E01-4747-9226-6EE2D3EE2F8E}" destId="{97C8BDA8-8BC6-7B45-BAB9-2570CCB95E3D}" srcOrd="0" destOrd="0" presId="urn:microsoft.com/office/officeart/2005/8/layout/hierarchy3"/>
    <dgm:cxn modelId="{7260526C-1209-1A4C-AEB8-A697B20830F9}" type="presParOf" srcId="{BA02898F-9E01-4747-9226-6EE2D3EE2F8E}" destId="{BD7DE808-2C39-D14E-BAA2-4D0B8A8C9BFC}" srcOrd="1" destOrd="0" presId="urn:microsoft.com/office/officeart/2005/8/layout/hierarchy3"/>
    <dgm:cxn modelId="{800A2A4D-AF48-4145-A4DC-62DD1663512D}" type="presParOf" srcId="{BA02898F-9E01-4747-9226-6EE2D3EE2F8E}" destId="{6347D732-8D3E-6C41-8CEB-43A47E3B3A31}" srcOrd="2" destOrd="0" presId="urn:microsoft.com/office/officeart/2005/8/layout/hierarchy3"/>
    <dgm:cxn modelId="{49A956BB-D6C8-BC45-BC96-C17B0683E849}" type="presParOf" srcId="{BA02898F-9E01-4747-9226-6EE2D3EE2F8E}" destId="{B69B447E-B206-3347-9D13-7452EBC7F8BE}" srcOrd="3" destOrd="0" presId="urn:microsoft.com/office/officeart/2005/8/layout/hierarchy3"/>
    <dgm:cxn modelId="{F3606630-5660-3C4C-A3D0-9FB5160758AF}" type="presParOf" srcId="{F05EC20F-8882-9D49-948C-6AEA97D5F836}" destId="{6FCE2282-05E1-D348-BC4E-0766C0E08248}" srcOrd="2" destOrd="0" presId="urn:microsoft.com/office/officeart/2005/8/layout/hierarchy3"/>
    <dgm:cxn modelId="{B2AB3090-B4DE-0143-8171-B660EFCF4D20}" type="presParOf" srcId="{6FCE2282-05E1-D348-BC4E-0766C0E08248}" destId="{94B640F5-B1A4-DF4F-ABCF-D670350D0A7F}" srcOrd="0" destOrd="0" presId="urn:microsoft.com/office/officeart/2005/8/layout/hierarchy3"/>
    <dgm:cxn modelId="{F3FE8001-F90E-D040-B2D4-4CBAB1FC96A2}" type="presParOf" srcId="{94B640F5-B1A4-DF4F-ABCF-D670350D0A7F}" destId="{0E4E88C5-3064-2B4F-88DF-DD4FE58D66B2}" srcOrd="0" destOrd="0" presId="urn:microsoft.com/office/officeart/2005/8/layout/hierarchy3"/>
    <dgm:cxn modelId="{CC3AC3CE-DF50-1A4B-83D9-D67077FBB7A4}" type="presParOf" srcId="{94B640F5-B1A4-DF4F-ABCF-D670350D0A7F}" destId="{086DEC02-7D1F-C343-9DD2-E5637FCFBBC6}" srcOrd="1" destOrd="0" presId="urn:microsoft.com/office/officeart/2005/8/layout/hierarchy3"/>
    <dgm:cxn modelId="{5E695451-BBE1-494A-815C-52F2F7C8CE65}" type="presParOf" srcId="{6FCE2282-05E1-D348-BC4E-0766C0E08248}" destId="{6B1482D2-3C35-AD48-A603-1906EAFD4801}" srcOrd="1" destOrd="0" presId="urn:microsoft.com/office/officeart/2005/8/layout/hierarchy3"/>
    <dgm:cxn modelId="{0120964E-4DF4-274C-9707-0E5B3DF2F04F}" type="presParOf" srcId="{6B1482D2-3C35-AD48-A603-1906EAFD4801}" destId="{7E2E9E19-4D0B-DB42-A9E1-CCCF3B8B8535}" srcOrd="0" destOrd="0" presId="urn:microsoft.com/office/officeart/2005/8/layout/hierarchy3"/>
    <dgm:cxn modelId="{25247D70-923D-104B-ADD8-3AA01509D779}" type="presParOf" srcId="{6B1482D2-3C35-AD48-A603-1906EAFD4801}" destId="{E7B9D66B-3B6B-8841-A357-8B8E4BB56730}" srcOrd="1" destOrd="0" presId="urn:microsoft.com/office/officeart/2005/8/layout/hierarchy3"/>
    <dgm:cxn modelId="{B4EA5F39-E728-7D47-8183-619CD0FDCAEE}" type="presParOf" srcId="{6B1482D2-3C35-AD48-A603-1906EAFD4801}" destId="{4FD9F2F4-F5B9-714E-A7E0-6EAFB97BB0CA}" srcOrd="2" destOrd="0" presId="urn:microsoft.com/office/officeart/2005/8/layout/hierarchy3"/>
    <dgm:cxn modelId="{18847678-816D-704B-9014-6FC7CCB5415A}" type="presParOf" srcId="{6B1482D2-3C35-AD48-A603-1906EAFD4801}" destId="{522C2D89-70CF-5F45-81A9-16D7B0A9D00F}" srcOrd="3"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36750F-723A-0349-A563-38E56CC4D741}"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BF8DB34D-6226-C94C-BFD5-F75840328E57}">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400" b="0" i="0">
              <a:latin typeface="Gill Sans SemiBold"/>
              <a:cs typeface="Gill Sans SemiBold"/>
            </a:rPr>
            <a:t>Disponibilidad de cronograma</a:t>
          </a:r>
          <a:r>
            <a:rPr lang="en-US" sz="1400" b="0" i="0" baseline="0">
              <a:latin typeface="Gill Sans SemiBold"/>
              <a:cs typeface="Gill Sans SemiBold"/>
            </a:rPr>
            <a:t> y proceso</a:t>
          </a:r>
          <a:endParaRPr lang="en-US" sz="1400" b="0" i="0">
            <a:latin typeface="Gill Sans SemiBold"/>
            <a:cs typeface="Gill Sans SemiBold"/>
          </a:endParaRPr>
        </a:p>
      </dgm:t>
    </dgm:pt>
    <dgm:pt modelId="{6A8AEFC1-8A8B-8747-842B-7564B9385FCB}" type="parTrans" cxnId="{C86C151A-BBBF-B94A-8F6A-DA27A72E2995}">
      <dgm:prSet/>
      <dgm:spPr/>
      <dgm:t>
        <a:bodyPr/>
        <a:lstStyle/>
        <a:p>
          <a:endParaRPr lang="en-US"/>
        </a:p>
      </dgm:t>
    </dgm:pt>
    <dgm:pt modelId="{67BC097C-3DDA-E041-88FE-EBD1770A2997}" type="sibTrans" cxnId="{C86C151A-BBBF-B94A-8F6A-DA27A72E2995}">
      <dgm:prSet>
        <dgm:style>
          <a:lnRef idx="2">
            <a:schemeClr val="accent2"/>
          </a:lnRef>
          <a:fillRef idx="1">
            <a:schemeClr val="lt1"/>
          </a:fillRef>
          <a:effectRef idx="0">
            <a:schemeClr val="accent2"/>
          </a:effectRef>
          <a:fontRef idx="minor">
            <a:schemeClr val="dk1"/>
          </a:fontRef>
        </dgm:style>
      </dgm:prSet>
      <dgm:spPr/>
      <dgm:t>
        <a:bodyPr/>
        <a:lstStyle/>
        <a:p>
          <a:endParaRPr lang="en-US"/>
        </a:p>
      </dgm:t>
    </dgm:pt>
    <dgm:pt modelId="{31362B10-DF0C-424E-B5F1-F19013C85F47}">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1200">
              <a:latin typeface="Gill Sans"/>
              <a:cs typeface="Gill Sans"/>
            </a:rPr>
            <a:t>Cronograma y proceso</a:t>
          </a:r>
          <a:r>
            <a:rPr lang="en-US" sz="1200" baseline="0">
              <a:latin typeface="Gill Sans"/>
              <a:cs typeface="Gill Sans"/>
            </a:rPr>
            <a:t> </a:t>
          </a:r>
        </a:p>
        <a:p>
          <a:pPr algn="l"/>
          <a:r>
            <a:rPr lang="en-US" sz="1200" baseline="0">
              <a:latin typeface="Gill Sans"/>
              <a:cs typeface="Gill Sans"/>
            </a:rPr>
            <a:t>disponibles en línea previo a la consulta</a:t>
          </a:r>
          <a:endParaRPr lang="en-US" sz="1200">
            <a:latin typeface="Gill Sans"/>
            <a:cs typeface="Gill Sans"/>
          </a:endParaRPr>
        </a:p>
      </dgm:t>
    </dgm:pt>
    <dgm:pt modelId="{B3AF07DF-7B0C-0346-A936-599029D58094}" type="parTrans" cxnId="{FA8A2AE9-5BA7-6247-BCA9-75487857CEB0}">
      <dgm:prSet/>
      <dgm:spPr/>
      <dgm:t>
        <a:bodyPr/>
        <a:lstStyle/>
        <a:p>
          <a:endParaRPr lang="en-US"/>
        </a:p>
      </dgm:t>
    </dgm:pt>
    <dgm:pt modelId="{8DDD5D6F-9B13-F54A-9737-F1B3209AC4EA}" type="sibTrans" cxnId="{FA8A2AE9-5BA7-6247-BCA9-75487857CEB0}">
      <dgm:prSet/>
      <dgm:spPr/>
      <dgm:t>
        <a:bodyPr/>
        <a:lstStyle/>
        <a:p>
          <a:endParaRPr lang="en-US"/>
        </a:p>
      </dgm:t>
    </dgm:pt>
    <dgm:pt modelId="{981439A6-22BA-7640-8F82-71359D294C7C}">
      <dgm:prSet phldrT="[Text]">
        <dgm:style>
          <a:lnRef idx="2">
            <a:schemeClr val="dk1"/>
          </a:lnRef>
          <a:fillRef idx="1">
            <a:schemeClr val="lt1"/>
          </a:fillRef>
          <a:effectRef idx="0">
            <a:schemeClr val="dk1"/>
          </a:effectRef>
          <a:fontRef idx="minor">
            <a:schemeClr val="dk1"/>
          </a:fontRef>
        </dgm:style>
      </dgm:prSet>
      <dgm:spPr/>
      <dgm:t>
        <a:bodyPr/>
        <a:lstStyle/>
        <a:p>
          <a:pPr algn="l"/>
          <a:r>
            <a:rPr lang="en-US" sz="1200">
              <a:latin typeface="Gill Sans"/>
              <a:cs typeface="Gill Sans"/>
            </a:rPr>
            <a:t>Cronograma</a:t>
          </a:r>
        </a:p>
        <a:p>
          <a:pPr algn="l"/>
          <a:r>
            <a:rPr lang="en-US" sz="1200">
              <a:latin typeface="Gill Sans"/>
              <a:cs typeface="Gill Sans"/>
            </a:rPr>
            <a:t>disponible en línea</a:t>
          </a:r>
        </a:p>
      </dgm:t>
    </dgm:pt>
    <dgm:pt modelId="{D4FCC827-689C-2147-9302-40F47AB189B2}" type="parTrans" cxnId="{5537F75E-C857-1743-A612-57A326C30F64}">
      <dgm:prSet/>
      <dgm:spPr/>
      <dgm:t>
        <a:bodyPr/>
        <a:lstStyle/>
        <a:p>
          <a:endParaRPr lang="en-US"/>
        </a:p>
      </dgm:t>
    </dgm:pt>
    <dgm:pt modelId="{2A617EE5-E7A9-4442-942A-FE4468303E2F}" type="sibTrans" cxnId="{5537F75E-C857-1743-A612-57A326C30F64}">
      <dgm:prSet/>
      <dgm:spPr/>
      <dgm:t>
        <a:bodyPr/>
        <a:lstStyle/>
        <a:p>
          <a:endParaRPr lang="en-US"/>
        </a:p>
      </dgm:t>
    </dgm:pt>
    <dgm:pt modelId="{A0D9C88A-087B-C04F-82D6-A4317F946CCE}">
      <dgm:prSet>
        <dgm:style>
          <a:lnRef idx="2">
            <a:schemeClr val="dk1"/>
          </a:lnRef>
          <a:fillRef idx="1">
            <a:schemeClr val="lt1"/>
          </a:fillRef>
          <a:effectRef idx="0">
            <a:schemeClr val="dk1"/>
          </a:effectRef>
          <a:fontRef idx="minor">
            <a:schemeClr val="dk1"/>
          </a:fontRef>
        </dgm:style>
      </dgm:prSet>
      <dgm:spPr/>
      <dgm:t>
        <a:bodyPr/>
        <a:lstStyle/>
        <a:p>
          <a:pPr algn="l"/>
          <a:r>
            <a:rPr lang="en-US" sz="1200">
              <a:latin typeface="Gill Sans"/>
              <a:cs typeface="Gill Sans"/>
            </a:rPr>
            <a:t>Cronograma disponible a </a:t>
          </a:r>
        </a:p>
        <a:p>
          <a:pPr algn="l"/>
          <a:r>
            <a:rPr lang="en-US" sz="1200">
              <a:latin typeface="Gill Sans"/>
              <a:cs typeface="Gill Sans"/>
            </a:rPr>
            <a:t>través de otros medios</a:t>
          </a:r>
        </a:p>
      </dgm:t>
    </dgm:pt>
    <dgm:pt modelId="{531BC585-BD10-764F-85B8-C39E177A228B}" type="parTrans" cxnId="{6B23AA59-3586-8C46-885D-D61A89708A36}">
      <dgm:prSet/>
      <dgm:spPr/>
      <dgm:t>
        <a:bodyPr/>
        <a:lstStyle/>
        <a:p>
          <a:endParaRPr lang="en-US"/>
        </a:p>
      </dgm:t>
    </dgm:pt>
    <dgm:pt modelId="{8886068F-3696-C641-9D63-42611222CB63}" type="sibTrans" cxnId="{6B23AA59-3586-8C46-885D-D61A89708A36}">
      <dgm:prSet/>
      <dgm:spPr/>
      <dgm:t>
        <a:bodyPr/>
        <a:lstStyle/>
        <a:p>
          <a:endParaRPr lang="en-US"/>
        </a:p>
      </dgm:t>
    </dgm:pt>
    <dgm:pt modelId="{AB527A6C-1186-9443-B32A-F9F1D69AFD9B}">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600" b="0" i="0">
              <a:latin typeface="Gill Sans SemiBold"/>
              <a:cs typeface="Gill Sans SemiBold"/>
            </a:rPr>
            <a:t>Aviso previo</a:t>
          </a:r>
        </a:p>
      </dgm:t>
    </dgm:pt>
    <dgm:pt modelId="{5705217F-9AF9-E348-9344-686B887ADB5C}" type="parTrans" cxnId="{450EAAE7-448B-364A-9AC3-2FC72E8EE047}">
      <dgm:prSet/>
      <dgm:spPr/>
      <dgm:t>
        <a:bodyPr/>
        <a:lstStyle/>
        <a:p>
          <a:endParaRPr lang="en-US"/>
        </a:p>
      </dgm:t>
    </dgm:pt>
    <dgm:pt modelId="{E153A505-C817-C14B-803D-66DED7810EAD}" type="sibTrans" cxnId="{450EAAE7-448B-364A-9AC3-2FC72E8EE047}">
      <dgm:prSet>
        <dgm:style>
          <a:lnRef idx="2">
            <a:schemeClr val="accent2"/>
          </a:lnRef>
          <a:fillRef idx="1">
            <a:schemeClr val="lt1"/>
          </a:fillRef>
          <a:effectRef idx="0">
            <a:schemeClr val="accent2"/>
          </a:effectRef>
          <a:fontRef idx="minor">
            <a:schemeClr val="dk1"/>
          </a:fontRef>
        </dgm:style>
      </dgm:prSet>
      <dgm:spPr/>
      <dgm:t>
        <a:bodyPr/>
        <a:lstStyle/>
        <a:p>
          <a:endParaRPr lang="en-US"/>
        </a:p>
      </dgm:t>
    </dgm:pt>
    <dgm:pt modelId="{A48F4580-8C31-B742-B33F-E9CBC29E937E}">
      <dgm:prSet phldrT="[Text]" custT="1">
        <dgm:style>
          <a:lnRef idx="2">
            <a:schemeClr val="accent1"/>
          </a:lnRef>
          <a:fillRef idx="1">
            <a:schemeClr val="lt1"/>
          </a:fillRef>
          <a:effectRef idx="0">
            <a:schemeClr val="accent1"/>
          </a:effectRef>
          <a:fontRef idx="minor">
            <a:schemeClr val="dk1"/>
          </a:fontRef>
        </dgm:style>
      </dgm:prSet>
      <dgm:spPr/>
      <dgm:t>
        <a:bodyPr/>
        <a:lstStyle/>
        <a:p>
          <a:pPr algn="l"/>
          <a:r>
            <a:rPr lang="en-US" sz="1200">
              <a:latin typeface="Gill Sans"/>
              <a:cs typeface="Gill Sans"/>
            </a:rPr>
            <a:t>Aviso previo a la consulta</a:t>
          </a:r>
        </a:p>
      </dgm:t>
    </dgm:pt>
    <dgm:pt modelId="{8BC5F5C1-A0D9-5F41-8287-292432B02CF7}" type="parTrans" cxnId="{18FBC56B-2B09-2D47-89F8-D29755879DB1}">
      <dgm:prSet/>
      <dgm:spPr/>
      <dgm:t>
        <a:bodyPr/>
        <a:lstStyle/>
        <a:p>
          <a:endParaRPr lang="en-US"/>
        </a:p>
      </dgm:t>
    </dgm:pt>
    <dgm:pt modelId="{32CD15F8-6F83-9C4F-BCEF-7E4099616BA1}" type="sibTrans" cxnId="{18FBC56B-2B09-2D47-89F8-D29755879DB1}">
      <dgm:prSet/>
      <dgm:spPr/>
      <dgm:t>
        <a:bodyPr/>
        <a:lstStyle/>
        <a:p>
          <a:endParaRPr lang="en-US"/>
        </a:p>
      </dgm:t>
    </dgm:pt>
    <dgm:pt modelId="{3DF8C5B0-6CB1-D74D-B06D-95C966119ADF}">
      <dgm:prSet custT="1">
        <dgm:style>
          <a:lnRef idx="2">
            <a:schemeClr val="accent2"/>
          </a:lnRef>
          <a:fillRef idx="1">
            <a:schemeClr val="lt1"/>
          </a:fillRef>
          <a:effectRef idx="0">
            <a:schemeClr val="accent2"/>
          </a:effectRef>
          <a:fontRef idx="minor">
            <a:schemeClr val="dk1"/>
          </a:fontRef>
        </dgm:style>
      </dgm:prSet>
      <dgm:spPr/>
      <dgm:t>
        <a:bodyPr/>
        <a:lstStyle/>
        <a:p>
          <a:pPr algn="ctr"/>
          <a:r>
            <a:rPr lang="en-US" sz="1600" b="0" i="0">
              <a:latin typeface="Gill Sans SemiBold"/>
              <a:cs typeface="Gill Sans SemiBold"/>
            </a:rPr>
            <a:t>Divulgación</a:t>
          </a:r>
        </a:p>
      </dgm:t>
    </dgm:pt>
    <dgm:pt modelId="{01922EDC-F47E-6D4E-8C5F-7E3DF410E589}" type="parTrans" cxnId="{65661F1B-8B4C-CC49-AFE3-37231E9D7F95}">
      <dgm:prSet/>
      <dgm:spPr/>
      <dgm:t>
        <a:bodyPr/>
        <a:lstStyle/>
        <a:p>
          <a:endParaRPr lang="en-US"/>
        </a:p>
      </dgm:t>
    </dgm:pt>
    <dgm:pt modelId="{8D617103-EA79-F849-B381-173BAAC976EE}" type="sibTrans" cxnId="{65661F1B-8B4C-CC49-AFE3-37231E9D7F95}">
      <dgm:prSet/>
      <dgm:spPr/>
      <dgm:t>
        <a:bodyPr/>
        <a:lstStyle/>
        <a:p>
          <a:endParaRPr lang="en-US"/>
        </a:p>
      </dgm:t>
    </dgm:pt>
    <dgm:pt modelId="{11DF4609-86E4-6341-8981-E342FB2DA49E}">
      <dgm:prSet custT="1">
        <dgm:style>
          <a:lnRef idx="2">
            <a:schemeClr val="accent2"/>
          </a:lnRef>
          <a:fillRef idx="1">
            <a:schemeClr val="lt1"/>
          </a:fillRef>
          <a:effectRef idx="0">
            <a:schemeClr val="accent2"/>
          </a:effectRef>
          <a:fontRef idx="minor">
            <a:schemeClr val="dk1"/>
          </a:fontRef>
        </dgm:style>
      </dgm:prSet>
      <dgm:spPr/>
      <dgm:t>
        <a:bodyPr/>
        <a:lstStyle/>
        <a:p>
          <a:pPr algn="l"/>
          <a:r>
            <a:rPr lang="en-US" sz="1200">
              <a:latin typeface="Gill Sans"/>
              <a:cs typeface="Gill Sans"/>
            </a:rPr>
            <a:t>El Gobierno realizó actividades </a:t>
          </a:r>
        </a:p>
        <a:p>
          <a:pPr algn="l"/>
          <a:r>
            <a:rPr lang="en-US" sz="1200">
              <a:latin typeface="Gill Sans"/>
              <a:cs typeface="Gill Sans"/>
            </a:rPr>
            <a:t>de divulgación y sensibilización</a:t>
          </a:r>
        </a:p>
      </dgm:t>
    </dgm:pt>
    <dgm:pt modelId="{454A2156-C86A-E04A-B9A6-CE3BAEA043C1}" type="parTrans" cxnId="{841802E9-C363-D346-8E75-9C7837025BB9}">
      <dgm:prSet/>
      <dgm:spPr/>
      <dgm:t>
        <a:bodyPr/>
        <a:lstStyle/>
        <a:p>
          <a:endParaRPr lang="en-US"/>
        </a:p>
      </dgm:t>
    </dgm:pt>
    <dgm:pt modelId="{4687794A-9425-8B48-B660-B03DEFB386D5}" type="sibTrans" cxnId="{841802E9-C363-D346-8E75-9C7837025BB9}">
      <dgm:prSet/>
      <dgm:spPr/>
      <dgm:t>
        <a:bodyPr/>
        <a:lstStyle/>
        <a:p>
          <a:endParaRPr lang="en-US"/>
        </a:p>
      </dgm:t>
    </dgm:pt>
    <dgm:pt modelId="{19182EBD-985E-8147-A420-4AC5CA70F58D}">
      <dgm:prSet phldrT="[Text]">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452CA85B-8612-8148-8C96-09C93056D6D7}" type="parTrans" cxnId="{F6708E52-848D-BF4B-9A89-FF7FD73DAB60}">
      <dgm:prSet/>
      <dgm:spPr/>
      <dgm:t>
        <a:bodyPr/>
        <a:lstStyle/>
        <a:p>
          <a:endParaRPr lang="en-US"/>
        </a:p>
      </dgm:t>
    </dgm:pt>
    <dgm:pt modelId="{11C5FFF2-CF20-CE46-9EB2-EAE337E47F76}" type="sibTrans" cxnId="{F6708E52-848D-BF4B-9A89-FF7FD73DAB60}">
      <dgm:prSet/>
      <dgm:spPr/>
      <dgm:t>
        <a:bodyPr/>
        <a:lstStyle/>
        <a:p>
          <a:endParaRPr lang="en-US"/>
        </a:p>
      </dgm:t>
    </dgm:pt>
    <dgm:pt modelId="{905E8B46-B4A2-5140-B9D6-E81BDA27063B}">
      <dgm:prSet phldrT="[Text]">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7C8386FF-D306-074E-923A-12CA5B2E7D03}" type="parTrans" cxnId="{E27CCC01-5E27-4141-894B-6DE11FAEC47F}">
      <dgm:prSet/>
      <dgm:spPr/>
      <dgm:t>
        <a:bodyPr/>
        <a:lstStyle/>
        <a:p>
          <a:endParaRPr lang="en-US"/>
        </a:p>
      </dgm:t>
    </dgm:pt>
    <dgm:pt modelId="{6AF3FDA3-BF3F-4944-86F4-45E24323D520}" type="sibTrans" cxnId="{E27CCC01-5E27-4141-894B-6DE11FAEC47F}">
      <dgm:prSet/>
      <dgm:spPr/>
      <dgm:t>
        <a:bodyPr/>
        <a:lstStyle/>
        <a:p>
          <a:endParaRPr lang="en-US"/>
        </a:p>
      </dgm:t>
    </dgm:pt>
    <dgm:pt modelId="{BF382976-DF5A-CA45-A73D-169BDDB0B4E5}">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200">
            <a:latin typeface="Gill Sans"/>
            <a:cs typeface="Gill Sans"/>
          </a:endParaRPr>
        </a:p>
      </dgm:t>
    </dgm:pt>
    <dgm:pt modelId="{791B5AF0-5F6D-3348-B97E-61699C8738FA}" type="parTrans" cxnId="{EEAC5AD5-07A2-AE44-9C94-7C616F49C40D}">
      <dgm:prSet/>
      <dgm:spPr/>
      <dgm:t>
        <a:bodyPr/>
        <a:lstStyle/>
        <a:p>
          <a:endParaRPr lang="en-US"/>
        </a:p>
      </dgm:t>
    </dgm:pt>
    <dgm:pt modelId="{47545A3E-BCBF-9447-86FD-747597C0EC0A}" type="sibTrans" cxnId="{EEAC5AD5-07A2-AE44-9C94-7C616F49C40D}">
      <dgm:prSet/>
      <dgm:spPr/>
      <dgm:t>
        <a:bodyPr/>
        <a:lstStyle/>
        <a:p>
          <a:endParaRPr lang="en-US"/>
        </a:p>
      </dgm:t>
    </dgm:pt>
    <dgm:pt modelId="{9E49C9F0-07C1-1C4B-8A53-016606629CB2}">
      <dgm:prSet phldrT="[Text]" custT="1">
        <dgm:style>
          <a:lnRef idx="2">
            <a:schemeClr val="accent1"/>
          </a:lnRef>
          <a:fillRef idx="1">
            <a:schemeClr val="lt1"/>
          </a:fillRef>
          <a:effectRef idx="0">
            <a:schemeClr val="accent1"/>
          </a:effectRef>
          <a:fontRef idx="minor">
            <a:schemeClr val="dk1"/>
          </a:fontRef>
        </dgm:style>
      </dgm:prSet>
      <dgm:spPr/>
      <dgm:t>
        <a:bodyPr/>
        <a:lstStyle/>
        <a:p>
          <a:pPr algn="l"/>
          <a:r>
            <a:rPr lang="en-US" sz="1200">
              <a:latin typeface="Gill Sans"/>
              <a:cs typeface="Gill Sans"/>
            </a:rPr>
            <a:t>Días de aviso previo</a:t>
          </a:r>
        </a:p>
      </dgm:t>
    </dgm:pt>
    <dgm:pt modelId="{B6066BCD-697D-DB48-9BD9-167666558B83}" type="parTrans" cxnId="{E17DD200-FD10-3040-8902-CB43E0DC6CC5}">
      <dgm:prSet/>
      <dgm:spPr/>
      <dgm:t>
        <a:bodyPr/>
        <a:lstStyle/>
        <a:p>
          <a:endParaRPr lang="en-US"/>
        </a:p>
      </dgm:t>
    </dgm:pt>
    <dgm:pt modelId="{8210D0CA-F439-B74B-BDAE-40B26B720AE9}" type="sibTrans" cxnId="{E17DD200-FD10-3040-8902-CB43E0DC6CC5}">
      <dgm:prSet/>
      <dgm:spPr/>
      <dgm:t>
        <a:bodyPr/>
        <a:lstStyle/>
        <a:p>
          <a:endParaRPr lang="en-US"/>
        </a:p>
      </dgm:t>
    </dgm:pt>
    <dgm:pt modelId="{444A4DBD-9E28-6244-8D23-9CF36B898745}">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200">
            <a:latin typeface="Gill Sans"/>
            <a:cs typeface="Gill Sans"/>
          </a:endParaRPr>
        </a:p>
      </dgm:t>
    </dgm:pt>
    <dgm:pt modelId="{D66F0916-3BF5-EF4B-9AF4-2692E2C49401}" type="parTrans" cxnId="{18270597-DD47-C749-84C2-615A0A47A12B}">
      <dgm:prSet/>
      <dgm:spPr/>
      <dgm:t>
        <a:bodyPr/>
        <a:lstStyle/>
        <a:p>
          <a:endParaRPr lang="en-US"/>
        </a:p>
      </dgm:t>
    </dgm:pt>
    <dgm:pt modelId="{7A44E753-6945-1A43-9AE0-063056FB9280}" type="sibTrans" cxnId="{18270597-DD47-C749-84C2-615A0A47A12B}">
      <dgm:prSet/>
      <dgm:spPr/>
      <dgm:t>
        <a:bodyPr/>
        <a:lstStyle/>
        <a:p>
          <a:endParaRPr lang="en-US"/>
        </a:p>
      </dgm:t>
    </dgm:pt>
    <dgm:pt modelId="{1A88AE5E-2CA8-7948-892F-4B197EB7AB0B}">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200">
            <a:latin typeface="Gill Sans"/>
            <a:cs typeface="Gill Sans"/>
          </a:endParaRPr>
        </a:p>
      </dgm:t>
    </dgm:pt>
    <dgm:pt modelId="{1FDD5BA3-A7A8-7D48-9134-847D7DE704DE}" type="parTrans" cxnId="{16D917DE-0568-414D-B7D1-DB6E9358D2B3}">
      <dgm:prSet/>
      <dgm:spPr/>
      <dgm:t>
        <a:bodyPr/>
        <a:lstStyle/>
        <a:p>
          <a:endParaRPr lang="en-US"/>
        </a:p>
      </dgm:t>
    </dgm:pt>
    <dgm:pt modelId="{2D362883-7F42-5A44-852D-BACE4A4D581A}" type="sibTrans" cxnId="{16D917DE-0568-414D-B7D1-DB6E9358D2B3}">
      <dgm:prSet/>
      <dgm:spPr/>
      <dgm:t>
        <a:bodyPr/>
        <a:lstStyle/>
        <a:p>
          <a:endParaRPr lang="en-US"/>
        </a:p>
      </dgm:t>
    </dgm:pt>
    <dgm:pt modelId="{05926D8E-B844-E642-9189-7E36EA15F7E2}" type="pres">
      <dgm:prSet presAssocID="{DD36750F-723A-0349-A563-38E56CC4D741}" presName="Name0" presStyleCnt="0">
        <dgm:presLayoutVars>
          <dgm:dir/>
          <dgm:resizeHandles val="exact"/>
        </dgm:presLayoutVars>
      </dgm:prSet>
      <dgm:spPr/>
      <dgm:t>
        <a:bodyPr/>
        <a:lstStyle/>
        <a:p>
          <a:endParaRPr lang="en-US"/>
        </a:p>
      </dgm:t>
    </dgm:pt>
    <dgm:pt modelId="{99912D9F-B4D7-C645-8B5F-475D0AF4DFF8}" type="pres">
      <dgm:prSet presAssocID="{BF8DB34D-6226-C94C-BFD5-F75840328E57}" presName="node" presStyleLbl="node1" presStyleIdx="0" presStyleCnt="3" custScaleX="127311" custScaleY="107087">
        <dgm:presLayoutVars>
          <dgm:bulletEnabled val="1"/>
        </dgm:presLayoutVars>
      </dgm:prSet>
      <dgm:spPr/>
      <dgm:t>
        <a:bodyPr/>
        <a:lstStyle/>
        <a:p>
          <a:endParaRPr lang="en-US"/>
        </a:p>
      </dgm:t>
    </dgm:pt>
    <dgm:pt modelId="{C5D73CB5-2DC3-844F-8538-EA4A6BDF29F5}" type="pres">
      <dgm:prSet presAssocID="{67BC097C-3DDA-E041-88FE-EBD1770A2997}" presName="sibTrans" presStyleLbl="sibTrans2D1" presStyleIdx="0" presStyleCnt="2"/>
      <dgm:spPr/>
      <dgm:t>
        <a:bodyPr/>
        <a:lstStyle/>
        <a:p>
          <a:endParaRPr lang="en-US"/>
        </a:p>
      </dgm:t>
    </dgm:pt>
    <dgm:pt modelId="{48290AB1-114A-1442-BF74-71E3327A6C32}" type="pres">
      <dgm:prSet presAssocID="{67BC097C-3DDA-E041-88FE-EBD1770A2997}" presName="connectorText" presStyleLbl="sibTrans2D1" presStyleIdx="0" presStyleCnt="2"/>
      <dgm:spPr/>
      <dgm:t>
        <a:bodyPr/>
        <a:lstStyle/>
        <a:p>
          <a:endParaRPr lang="en-US"/>
        </a:p>
      </dgm:t>
    </dgm:pt>
    <dgm:pt modelId="{6CCD3413-E217-AC4D-997F-F85326EF172F}" type="pres">
      <dgm:prSet presAssocID="{AB527A6C-1186-9443-B32A-F9F1D69AFD9B}" presName="node" presStyleLbl="node1" presStyleIdx="1" presStyleCnt="3" custScaleX="102547" custScaleY="104376">
        <dgm:presLayoutVars>
          <dgm:bulletEnabled val="1"/>
        </dgm:presLayoutVars>
      </dgm:prSet>
      <dgm:spPr/>
      <dgm:t>
        <a:bodyPr/>
        <a:lstStyle/>
        <a:p>
          <a:endParaRPr lang="en-US"/>
        </a:p>
      </dgm:t>
    </dgm:pt>
    <dgm:pt modelId="{F66AE622-1590-ED4C-897A-C234B306E0CD}" type="pres">
      <dgm:prSet presAssocID="{E153A505-C817-C14B-803D-66DED7810EAD}" presName="sibTrans" presStyleLbl="sibTrans2D1" presStyleIdx="1" presStyleCnt="2"/>
      <dgm:spPr/>
      <dgm:t>
        <a:bodyPr/>
        <a:lstStyle/>
        <a:p>
          <a:endParaRPr lang="en-US"/>
        </a:p>
      </dgm:t>
    </dgm:pt>
    <dgm:pt modelId="{CE57C08C-2B1F-664F-BE71-5A9F32FFEBDB}" type="pres">
      <dgm:prSet presAssocID="{E153A505-C817-C14B-803D-66DED7810EAD}" presName="connectorText" presStyleLbl="sibTrans2D1" presStyleIdx="1" presStyleCnt="2"/>
      <dgm:spPr/>
      <dgm:t>
        <a:bodyPr/>
        <a:lstStyle/>
        <a:p>
          <a:endParaRPr lang="en-US"/>
        </a:p>
      </dgm:t>
    </dgm:pt>
    <dgm:pt modelId="{BF1FFF53-3BBD-C843-AB1B-80F3059AB6C9}" type="pres">
      <dgm:prSet presAssocID="{3DF8C5B0-6CB1-D74D-B06D-95C966119ADF}" presName="node" presStyleLbl="node1" presStyleIdx="2" presStyleCnt="3" custScaleX="103324" custScaleY="102846">
        <dgm:presLayoutVars>
          <dgm:bulletEnabled val="1"/>
        </dgm:presLayoutVars>
      </dgm:prSet>
      <dgm:spPr/>
      <dgm:t>
        <a:bodyPr/>
        <a:lstStyle/>
        <a:p>
          <a:endParaRPr lang="en-US"/>
        </a:p>
      </dgm:t>
    </dgm:pt>
  </dgm:ptLst>
  <dgm:cxnLst>
    <dgm:cxn modelId="{841802E9-C363-D346-8E75-9C7837025BB9}" srcId="{3DF8C5B0-6CB1-D74D-B06D-95C966119ADF}" destId="{11DF4609-86E4-6341-8981-E342FB2DA49E}" srcOrd="0" destOrd="0" parTransId="{454A2156-C86A-E04A-B9A6-CE3BAEA043C1}" sibTransId="{4687794A-9425-8B48-B660-B03DEFB386D5}"/>
    <dgm:cxn modelId="{E17DD200-FD10-3040-8902-CB43E0DC6CC5}" srcId="{AB527A6C-1186-9443-B32A-F9F1D69AFD9B}" destId="{9E49C9F0-07C1-1C4B-8A53-016606629CB2}" srcOrd="4" destOrd="0" parTransId="{B6066BCD-697D-DB48-9BD9-167666558B83}" sibTransId="{8210D0CA-F439-B74B-BDAE-40B26B720AE9}"/>
    <dgm:cxn modelId="{5537F75E-C857-1743-A612-57A326C30F64}" srcId="{BF8DB34D-6226-C94C-BFD5-F75840328E57}" destId="{981439A6-22BA-7640-8F82-71359D294C7C}" srcOrd="2" destOrd="0" parTransId="{D4FCC827-689C-2147-9302-40F47AB189B2}" sibTransId="{2A617EE5-E7A9-4442-942A-FE4468303E2F}"/>
    <dgm:cxn modelId="{E27CCC01-5E27-4141-894B-6DE11FAEC47F}" srcId="{BF8DB34D-6226-C94C-BFD5-F75840328E57}" destId="{905E8B46-B4A2-5140-B9D6-E81BDA27063B}" srcOrd="3" destOrd="0" parTransId="{7C8386FF-D306-074E-923A-12CA5B2E7D03}" sibTransId="{6AF3FDA3-BF3F-4944-86F4-45E24323D520}"/>
    <dgm:cxn modelId="{48BFBCBD-0097-8A4F-80D8-2D8F8A18E0AA}" type="presOf" srcId="{DD36750F-723A-0349-A563-38E56CC4D741}" destId="{05926D8E-B844-E642-9189-7E36EA15F7E2}" srcOrd="0" destOrd="0" presId="urn:microsoft.com/office/officeart/2005/8/layout/process1"/>
    <dgm:cxn modelId="{4CA81B25-A64F-3C45-ABE8-D293B76665D6}" type="presOf" srcId="{BF8DB34D-6226-C94C-BFD5-F75840328E57}" destId="{99912D9F-B4D7-C645-8B5F-475D0AF4DFF8}" srcOrd="0" destOrd="0" presId="urn:microsoft.com/office/officeart/2005/8/layout/process1"/>
    <dgm:cxn modelId="{B7076B95-016B-A643-A3F4-0A9A7DBAEF66}" type="presOf" srcId="{19182EBD-985E-8147-A420-4AC5CA70F58D}" destId="{99912D9F-B4D7-C645-8B5F-475D0AF4DFF8}" srcOrd="0" destOrd="2" presId="urn:microsoft.com/office/officeart/2005/8/layout/process1"/>
    <dgm:cxn modelId="{EC435678-2E98-D546-AFE1-420C12BC0139}" type="presOf" srcId="{905E8B46-B4A2-5140-B9D6-E81BDA27063B}" destId="{99912D9F-B4D7-C645-8B5F-475D0AF4DFF8}" srcOrd="0" destOrd="4" presId="urn:microsoft.com/office/officeart/2005/8/layout/process1"/>
    <dgm:cxn modelId="{AE8D69E3-24A4-6844-82CB-D8B87F0D0B37}" type="presOf" srcId="{3DF8C5B0-6CB1-D74D-B06D-95C966119ADF}" destId="{BF1FFF53-3BBD-C843-AB1B-80F3059AB6C9}" srcOrd="0" destOrd="0" presId="urn:microsoft.com/office/officeart/2005/8/layout/process1"/>
    <dgm:cxn modelId="{C9FD4B16-495F-434A-9620-6041700B57FE}" type="presOf" srcId="{1A88AE5E-2CA8-7948-892F-4B197EB7AB0B}" destId="{6CCD3413-E217-AC4D-997F-F85326EF172F}" srcOrd="0" destOrd="4" presId="urn:microsoft.com/office/officeart/2005/8/layout/process1"/>
    <dgm:cxn modelId="{16D917DE-0568-414D-B7D1-DB6E9358D2B3}" srcId="{AB527A6C-1186-9443-B32A-F9F1D69AFD9B}" destId="{1A88AE5E-2CA8-7948-892F-4B197EB7AB0B}" srcOrd="3" destOrd="0" parTransId="{1FDD5BA3-A7A8-7D48-9134-847D7DE704DE}" sibTransId="{2D362883-7F42-5A44-852D-BACE4A4D581A}"/>
    <dgm:cxn modelId="{18FBC56B-2B09-2D47-89F8-D29755879DB1}" srcId="{AB527A6C-1186-9443-B32A-F9F1D69AFD9B}" destId="{A48F4580-8C31-B742-B33F-E9CBC29E937E}" srcOrd="0" destOrd="0" parTransId="{8BC5F5C1-A0D9-5F41-8287-292432B02CF7}" sibTransId="{32CD15F8-6F83-9C4F-BCEF-7E4099616BA1}"/>
    <dgm:cxn modelId="{4708ED77-2C49-A040-8C2A-81455B012775}" type="presOf" srcId="{AB527A6C-1186-9443-B32A-F9F1D69AFD9B}" destId="{6CCD3413-E217-AC4D-997F-F85326EF172F}" srcOrd="0" destOrd="0" presId="urn:microsoft.com/office/officeart/2005/8/layout/process1"/>
    <dgm:cxn modelId="{A5CC4F22-6562-F648-B623-3C78B4CD74F2}" type="presOf" srcId="{444A4DBD-9E28-6244-8D23-9CF36B898745}" destId="{6CCD3413-E217-AC4D-997F-F85326EF172F}" srcOrd="0" destOrd="2" presId="urn:microsoft.com/office/officeart/2005/8/layout/process1"/>
    <dgm:cxn modelId="{18270597-DD47-C749-84C2-615A0A47A12B}" srcId="{AB527A6C-1186-9443-B32A-F9F1D69AFD9B}" destId="{444A4DBD-9E28-6244-8D23-9CF36B898745}" srcOrd="1" destOrd="0" parTransId="{D66F0916-3BF5-EF4B-9AF4-2692E2C49401}" sibTransId="{7A44E753-6945-1A43-9AE0-063056FB9280}"/>
    <dgm:cxn modelId="{C86C151A-BBBF-B94A-8F6A-DA27A72E2995}" srcId="{DD36750F-723A-0349-A563-38E56CC4D741}" destId="{BF8DB34D-6226-C94C-BFD5-F75840328E57}" srcOrd="0" destOrd="0" parTransId="{6A8AEFC1-8A8B-8747-842B-7564B9385FCB}" sibTransId="{67BC097C-3DDA-E041-88FE-EBD1770A2997}"/>
    <dgm:cxn modelId="{EEAC5AD5-07A2-AE44-9C94-7C616F49C40D}" srcId="{AB527A6C-1186-9443-B32A-F9F1D69AFD9B}" destId="{BF382976-DF5A-CA45-A73D-169BDDB0B4E5}" srcOrd="2" destOrd="0" parTransId="{791B5AF0-5F6D-3348-B97E-61699C8738FA}" sibTransId="{47545A3E-BCBF-9447-86FD-747597C0EC0A}"/>
    <dgm:cxn modelId="{6B23AA59-3586-8C46-885D-D61A89708A36}" srcId="{BF8DB34D-6226-C94C-BFD5-F75840328E57}" destId="{A0D9C88A-087B-C04F-82D6-A4317F946CCE}" srcOrd="4" destOrd="0" parTransId="{531BC585-BD10-764F-85B8-C39E177A228B}" sibTransId="{8886068F-3696-C641-9D63-42611222CB63}"/>
    <dgm:cxn modelId="{30C459BB-44FF-DD42-B76F-C3AF9D153124}" type="presOf" srcId="{E153A505-C817-C14B-803D-66DED7810EAD}" destId="{CE57C08C-2B1F-664F-BE71-5A9F32FFEBDB}" srcOrd="1" destOrd="0" presId="urn:microsoft.com/office/officeart/2005/8/layout/process1"/>
    <dgm:cxn modelId="{3689FAC2-90BE-5A41-AF8F-EA545CC0CE79}" type="presOf" srcId="{67BC097C-3DDA-E041-88FE-EBD1770A2997}" destId="{C5D73CB5-2DC3-844F-8538-EA4A6BDF29F5}" srcOrd="0" destOrd="0" presId="urn:microsoft.com/office/officeart/2005/8/layout/process1"/>
    <dgm:cxn modelId="{6FC7EB9D-C2A6-744B-B45A-3EFF3DD2DCB3}" type="presOf" srcId="{11DF4609-86E4-6341-8981-E342FB2DA49E}" destId="{BF1FFF53-3BBD-C843-AB1B-80F3059AB6C9}" srcOrd="0" destOrd="1" presId="urn:microsoft.com/office/officeart/2005/8/layout/process1"/>
    <dgm:cxn modelId="{0D0B3BA5-4289-4448-BDB3-6B876CD70B9A}" type="presOf" srcId="{9E49C9F0-07C1-1C4B-8A53-016606629CB2}" destId="{6CCD3413-E217-AC4D-997F-F85326EF172F}" srcOrd="0" destOrd="5" presId="urn:microsoft.com/office/officeart/2005/8/layout/process1"/>
    <dgm:cxn modelId="{A9AC1CED-ED6A-A24C-851A-F521E430D089}" type="presOf" srcId="{67BC097C-3DDA-E041-88FE-EBD1770A2997}" destId="{48290AB1-114A-1442-BF74-71E3327A6C32}" srcOrd="1" destOrd="0" presId="urn:microsoft.com/office/officeart/2005/8/layout/process1"/>
    <dgm:cxn modelId="{1EAB9EF9-00C4-8042-9505-2BB67293907D}" type="presOf" srcId="{BF382976-DF5A-CA45-A73D-169BDDB0B4E5}" destId="{6CCD3413-E217-AC4D-997F-F85326EF172F}" srcOrd="0" destOrd="3" presId="urn:microsoft.com/office/officeart/2005/8/layout/process1"/>
    <dgm:cxn modelId="{FA8A2AE9-5BA7-6247-BCA9-75487857CEB0}" srcId="{BF8DB34D-6226-C94C-BFD5-F75840328E57}" destId="{31362B10-DF0C-424E-B5F1-F19013C85F47}" srcOrd="0" destOrd="0" parTransId="{B3AF07DF-7B0C-0346-A936-599029D58094}" sibTransId="{8DDD5D6F-9B13-F54A-9737-F1B3209AC4EA}"/>
    <dgm:cxn modelId="{DE935CF6-813F-3243-AD90-5E8BB71F5ED1}" type="presOf" srcId="{31362B10-DF0C-424E-B5F1-F19013C85F47}" destId="{99912D9F-B4D7-C645-8B5F-475D0AF4DFF8}" srcOrd="0" destOrd="1" presId="urn:microsoft.com/office/officeart/2005/8/layout/process1"/>
    <dgm:cxn modelId="{C9479DA8-D999-4C41-9B51-D81A6E3B3425}" type="presOf" srcId="{A48F4580-8C31-B742-B33F-E9CBC29E937E}" destId="{6CCD3413-E217-AC4D-997F-F85326EF172F}" srcOrd="0" destOrd="1" presId="urn:microsoft.com/office/officeart/2005/8/layout/process1"/>
    <dgm:cxn modelId="{A7F4B648-CBB3-8D47-B436-77CC212F283A}" type="presOf" srcId="{981439A6-22BA-7640-8F82-71359D294C7C}" destId="{99912D9F-B4D7-C645-8B5F-475D0AF4DFF8}" srcOrd="0" destOrd="3" presId="urn:microsoft.com/office/officeart/2005/8/layout/process1"/>
    <dgm:cxn modelId="{D8606D88-C04F-9A4F-B0D6-993F34240F75}" type="presOf" srcId="{E153A505-C817-C14B-803D-66DED7810EAD}" destId="{F66AE622-1590-ED4C-897A-C234B306E0CD}" srcOrd="0" destOrd="0" presId="urn:microsoft.com/office/officeart/2005/8/layout/process1"/>
    <dgm:cxn modelId="{65661F1B-8B4C-CC49-AFE3-37231E9D7F95}" srcId="{DD36750F-723A-0349-A563-38E56CC4D741}" destId="{3DF8C5B0-6CB1-D74D-B06D-95C966119ADF}" srcOrd="2" destOrd="0" parTransId="{01922EDC-F47E-6D4E-8C5F-7E3DF410E589}" sibTransId="{8D617103-EA79-F849-B381-173BAAC976EE}"/>
    <dgm:cxn modelId="{450EAAE7-448B-364A-9AC3-2FC72E8EE047}" srcId="{DD36750F-723A-0349-A563-38E56CC4D741}" destId="{AB527A6C-1186-9443-B32A-F9F1D69AFD9B}" srcOrd="1" destOrd="0" parTransId="{5705217F-9AF9-E348-9344-686B887ADB5C}" sibTransId="{E153A505-C817-C14B-803D-66DED7810EAD}"/>
    <dgm:cxn modelId="{F6708E52-848D-BF4B-9A89-FF7FD73DAB60}" srcId="{BF8DB34D-6226-C94C-BFD5-F75840328E57}" destId="{19182EBD-985E-8147-A420-4AC5CA70F58D}" srcOrd="1" destOrd="0" parTransId="{452CA85B-8612-8148-8C96-09C93056D6D7}" sibTransId="{11C5FFF2-CF20-CE46-9EB2-EAE337E47F76}"/>
    <dgm:cxn modelId="{EDFE036E-AFB5-DE46-A529-64A9DACE4B0C}" type="presOf" srcId="{A0D9C88A-087B-C04F-82D6-A4317F946CCE}" destId="{99912D9F-B4D7-C645-8B5F-475D0AF4DFF8}" srcOrd="0" destOrd="5" presId="urn:microsoft.com/office/officeart/2005/8/layout/process1"/>
    <dgm:cxn modelId="{7ACAA7C4-8AA4-D743-AA6D-F77BB0EE1278}" type="presParOf" srcId="{05926D8E-B844-E642-9189-7E36EA15F7E2}" destId="{99912D9F-B4D7-C645-8B5F-475D0AF4DFF8}" srcOrd="0" destOrd="0" presId="urn:microsoft.com/office/officeart/2005/8/layout/process1"/>
    <dgm:cxn modelId="{5B27B337-85F4-E949-9066-304123A1A070}" type="presParOf" srcId="{05926D8E-B844-E642-9189-7E36EA15F7E2}" destId="{C5D73CB5-2DC3-844F-8538-EA4A6BDF29F5}" srcOrd="1" destOrd="0" presId="urn:microsoft.com/office/officeart/2005/8/layout/process1"/>
    <dgm:cxn modelId="{929F23FD-932E-B94C-9943-24BBA2D57969}" type="presParOf" srcId="{C5D73CB5-2DC3-844F-8538-EA4A6BDF29F5}" destId="{48290AB1-114A-1442-BF74-71E3327A6C32}" srcOrd="0" destOrd="0" presId="urn:microsoft.com/office/officeart/2005/8/layout/process1"/>
    <dgm:cxn modelId="{4891D376-32A4-9449-BA34-7A915E140E36}" type="presParOf" srcId="{05926D8E-B844-E642-9189-7E36EA15F7E2}" destId="{6CCD3413-E217-AC4D-997F-F85326EF172F}" srcOrd="2" destOrd="0" presId="urn:microsoft.com/office/officeart/2005/8/layout/process1"/>
    <dgm:cxn modelId="{4F8ADDFA-009C-BF43-BB4B-60F2E59D07D0}" type="presParOf" srcId="{05926D8E-B844-E642-9189-7E36EA15F7E2}" destId="{F66AE622-1590-ED4C-897A-C234B306E0CD}" srcOrd="3" destOrd="0" presId="urn:microsoft.com/office/officeart/2005/8/layout/process1"/>
    <dgm:cxn modelId="{02CCB2A7-D26D-E349-84F8-194520501796}" type="presParOf" srcId="{F66AE622-1590-ED4C-897A-C234B306E0CD}" destId="{CE57C08C-2B1F-664F-BE71-5A9F32FFEBDB}" srcOrd="0" destOrd="0" presId="urn:microsoft.com/office/officeart/2005/8/layout/process1"/>
    <dgm:cxn modelId="{EF3AE5E1-A965-2E4E-BB4F-FE1AD3E0C33A}" type="presParOf" srcId="{05926D8E-B844-E642-9189-7E36EA15F7E2}" destId="{BF1FFF53-3BBD-C843-AB1B-80F3059AB6C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F58115-51CA-4F4A-AA96-1D5C105458EA}"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C44DD9E9-3488-1E4C-AB6B-379B35CD97F3}">
      <dgm:prSet custT="1">
        <dgm:style>
          <a:lnRef idx="2">
            <a:schemeClr val="accent4"/>
          </a:lnRef>
          <a:fillRef idx="1">
            <a:schemeClr val="lt1"/>
          </a:fillRef>
          <a:effectRef idx="0">
            <a:schemeClr val="accent4"/>
          </a:effectRef>
          <a:fontRef idx="minor">
            <a:schemeClr val="dk1"/>
          </a:fontRef>
        </dgm:style>
      </dgm:prSet>
      <dgm:spPr/>
      <dgm:t>
        <a:bodyPr/>
        <a:lstStyle/>
        <a:p>
          <a:pPr algn="ctr"/>
          <a:r>
            <a:rPr lang="en-US" sz="1400" b="0" i="0">
              <a:latin typeface="Gill Sans SemiBold"/>
              <a:cs typeface="Gill Sans SemiBold"/>
            </a:rPr>
            <a:t>Profundidad de consultas</a:t>
          </a:r>
        </a:p>
      </dgm:t>
    </dgm:pt>
    <dgm:pt modelId="{378DC699-846E-A145-97AB-E3803F433FBC}" type="parTrans" cxnId="{1A2CC86C-11B8-C94F-85B5-B79A825EE9BF}">
      <dgm:prSet/>
      <dgm:spPr/>
      <dgm:t>
        <a:bodyPr/>
        <a:lstStyle/>
        <a:p>
          <a:endParaRPr lang="en-US"/>
        </a:p>
      </dgm:t>
    </dgm:pt>
    <dgm:pt modelId="{CE61C497-F66F-4D47-B046-B26408ACC437}" type="sibTrans" cxnId="{1A2CC86C-11B8-C94F-85B5-B79A825EE9BF}">
      <dgm:prSet>
        <dgm:style>
          <a:lnRef idx="2">
            <a:schemeClr val="accent2"/>
          </a:lnRef>
          <a:fillRef idx="1">
            <a:schemeClr val="lt1"/>
          </a:fillRef>
          <a:effectRef idx="0">
            <a:schemeClr val="accent2"/>
          </a:effectRef>
          <a:fontRef idx="minor">
            <a:schemeClr val="dk1"/>
          </a:fontRef>
        </dgm:style>
      </dgm:prSet>
      <dgm:spPr/>
      <dgm:t>
        <a:bodyPr/>
        <a:lstStyle/>
        <a:p>
          <a:endParaRPr lang="en-US"/>
        </a:p>
      </dgm:t>
    </dgm:pt>
    <dgm:pt modelId="{F7EFB875-D5DC-AE4D-9FB5-EE3B432FB291}">
      <dgm:prSet custT="1">
        <dgm:style>
          <a:lnRef idx="2">
            <a:schemeClr val="accent4"/>
          </a:lnRef>
          <a:fillRef idx="1">
            <a:schemeClr val="lt1"/>
          </a:fillRef>
          <a:effectRef idx="0">
            <a:schemeClr val="accent4"/>
          </a:effectRef>
          <a:fontRef idx="minor">
            <a:schemeClr val="dk1"/>
          </a:fontRef>
        </dgm:style>
      </dgm:prSet>
      <dgm:spPr/>
      <dgm:t>
        <a:bodyPr/>
        <a:lstStyle/>
        <a:p>
          <a:pPr algn="l"/>
          <a:r>
            <a:rPr lang="en-US" sz="1200">
              <a:latin typeface="Gill Sans"/>
              <a:cs typeface="Gill Sans"/>
            </a:rPr>
            <a:t>Consultas</a:t>
          </a:r>
        </a:p>
      </dgm:t>
    </dgm:pt>
    <dgm:pt modelId="{2228170D-7A9C-6C4C-BD97-AF38A6A0205B}" type="parTrans" cxnId="{704F5D42-D9BC-9742-BBBC-67B124C500FE}">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5341272C-B9C1-1644-B612-5566C035A763}" type="sibTrans" cxnId="{704F5D42-D9BC-9742-BBBC-67B124C500FE}">
      <dgm:prSet/>
      <dgm:spPr/>
      <dgm:t>
        <a:bodyPr/>
        <a:lstStyle/>
        <a:p>
          <a:endParaRPr lang="en-US"/>
        </a:p>
      </dgm:t>
    </dgm:pt>
    <dgm:pt modelId="{C545D425-311A-B248-BA91-B415E79A4072}">
      <dgm:prSet custT="1">
        <dgm:style>
          <a:lnRef idx="2">
            <a:schemeClr val="accent4"/>
          </a:lnRef>
          <a:fillRef idx="1">
            <a:schemeClr val="lt1"/>
          </a:fillRef>
          <a:effectRef idx="0">
            <a:schemeClr val="accent4"/>
          </a:effectRef>
          <a:fontRef idx="minor">
            <a:schemeClr val="dk1"/>
          </a:fontRef>
        </dgm:style>
      </dgm:prSet>
      <dgm:spPr/>
      <dgm:t>
        <a:bodyPr/>
        <a:lstStyle/>
        <a:p>
          <a:pPr algn="l"/>
          <a:r>
            <a:rPr lang="en-US" sz="1200">
              <a:latin typeface="Gill Sans"/>
              <a:cs typeface="Gill Sans"/>
            </a:rPr>
            <a:t>Espectro IAPP</a:t>
          </a:r>
        </a:p>
      </dgm:t>
    </dgm:pt>
    <dgm:pt modelId="{B7156727-7607-9C4B-9E34-9CF8735767F9}" type="parTrans" cxnId="{A08746BB-C2A4-A14A-A5E7-907AF7AC927E}">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71168C43-EAED-9A47-B653-DFFD0545880B}" type="sibTrans" cxnId="{A08746BB-C2A4-A14A-A5E7-907AF7AC927E}">
      <dgm:prSet/>
      <dgm:spPr/>
      <dgm:t>
        <a:bodyPr/>
        <a:lstStyle/>
        <a:p>
          <a:endParaRPr lang="en-US"/>
        </a:p>
      </dgm:t>
    </dgm:pt>
    <dgm:pt modelId="{5BE5CF1A-B2C5-6040-8387-C7879CA3592E}">
      <dgm:prSet custT="1">
        <dgm:style>
          <a:lnRef idx="2">
            <a:schemeClr val="accent5"/>
          </a:lnRef>
          <a:fillRef idx="1">
            <a:schemeClr val="lt1"/>
          </a:fillRef>
          <a:effectRef idx="0">
            <a:schemeClr val="accent5"/>
          </a:effectRef>
          <a:fontRef idx="minor">
            <a:schemeClr val="dk1"/>
          </a:fontRef>
        </dgm:style>
      </dgm:prSet>
      <dgm:spPr/>
      <dgm:t>
        <a:bodyPr/>
        <a:lstStyle/>
        <a:p>
          <a:pPr algn="ctr"/>
          <a:r>
            <a:rPr lang="en-US" sz="1200" b="0" i="0">
              <a:latin typeface="Gill Sans SemiBold"/>
              <a:cs typeface="Gill Sans SemiBold"/>
            </a:rPr>
            <a:t>Documentación y retroalimentación</a:t>
          </a:r>
        </a:p>
      </dgm:t>
    </dgm:pt>
    <dgm:pt modelId="{FCD5385B-661A-3740-B2EE-2440E1425465}" type="parTrans" cxnId="{1B8FC399-9FD6-4E4D-95D7-80EAB8D13E1C}">
      <dgm:prSet/>
      <dgm:spPr/>
      <dgm:t>
        <a:bodyPr/>
        <a:lstStyle/>
        <a:p>
          <a:endParaRPr lang="en-US"/>
        </a:p>
      </dgm:t>
    </dgm:pt>
    <dgm:pt modelId="{9DA31200-88F2-4047-B8D6-225CE35800A2}" type="sibTrans" cxnId="{1B8FC399-9FD6-4E4D-95D7-80EAB8D13E1C}">
      <dgm:prSet/>
      <dgm:spPr/>
      <dgm:t>
        <a:bodyPr/>
        <a:lstStyle/>
        <a:p>
          <a:endParaRPr lang="en-US"/>
        </a:p>
      </dgm:t>
    </dgm:pt>
    <dgm:pt modelId="{10D8E7FC-62B0-F645-8ECA-98BCF70332B1}">
      <dgm:prSet custT="1">
        <dgm:style>
          <a:lnRef idx="2">
            <a:schemeClr val="accent5"/>
          </a:lnRef>
          <a:fillRef idx="1">
            <a:schemeClr val="lt1"/>
          </a:fillRef>
          <a:effectRef idx="0">
            <a:schemeClr val="accent5"/>
          </a:effectRef>
          <a:fontRef idx="minor">
            <a:schemeClr val="dk1"/>
          </a:fontRef>
        </dgm:style>
      </dgm:prSet>
      <dgm:spPr/>
      <dgm:t>
        <a:bodyPr/>
        <a:lstStyle/>
        <a:p>
          <a:pPr algn="l"/>
          <a:r>
            <a:rPr lang="en-US" sz="1200">
              <a:latin typeface="Gill Sans"/>
              <a:cs typeface="Gill Sans"/>
            </a:rPr>
            <a:t>Resumen de comentarios</a:t>
          </a:r>
        </a:p>
      </dgm:t>
    </dgm:pt>
    <dgm:pt modelId="{A330CB23-D01B-AC4E-BDBE-83528EE13541}" type="parTrans" cxnId="{FF53B6E7-56F8-EA46-9CFD-895122370287}">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B3F1D8D2-319A-D64F-9D91-6737A2AFF1AB}" type="sibTrans" cxnId="{FF53B6E7-56F8-EA46-9CFD-895122370287}">
      <dgm:prSet/>
      <dgm:spPr/>
      <dgm:t>
        <a:bodyPr/>
        <a:lstStyle/>
        <a:p>
          <a:endParaRPr lang="en-US"/>
        </a:p>
      </dgm:t>
    </dgm:pt>
    <dgm:pt modelId="{758C32FD-72B5-134C-B6FD-20689D55261A}">
      <dgm:prSet custT="1">
        <dgm:style>
          <a:lnRef idx="2">
            <a:schemeClr val="accent3"/>
          </a:lnRef>
          <a:fillRef idx="1">
            <a:schemeClr val="lt1"/>
          </a:fillRef>
          <a:effectRef idx="0">
            <a:schemeClr val="accent3"/>
          </a:effectRef>
          <a:fontRef idx="minor">
            <a:schemeClr val="dk1"/>
          </a:fontRef>
        </dgm:style>
      </dgm:prSet>
      <dgm:spPr/>
      <dgm:t>
        <a:bodyPr/>
        <a:lstStyle/>
        <a:p>
          <a:pPr algn="ctr"/>
          <a:r>
            <a:rPr lang="en-US" sz="1400" b="0" i="0">
              <a:latin typeface="Gill Sans SemiBold"/>
              <a:cs typeface="Gill Sans SemiBold"/>
            </a:rPr>
            <a:t>Múltiples canales</a:t>
          </a:r>
        </a:p>
      </dgm:t>
    </dgm:pt>
    <dgm:pt modelId="{812DB95D-60E2-8F4C-B169-5560582ECAA9}" type="sibTrans" cxnId="{8B64C6DE-A0FE-0347-9C18-DE163B76463A}">
      <dgm:prSet>
        <dgm:style>
          <a:lnRef idx="2">
            <a:schemeClr val="accent2"/>
          </a:lnRef>
          <a:fillRef idx="1">
            <a:schemeClr val="lt1"/>
          </a:fillRef>
          <a:effectRef idx="0">
            <a:schemeClr val="accent2"/>
          </a:effectRef>
          <a:fontRef idx="minor">
            <a:schemeClr val="dk1"/>
          </a:fontRef>
        </dgm:style>
      </dgm:prSet>
      <dgm:spPr/>
      <dgm:t>
        <a:bodyPr/>
        <a:lstStyle/>
        <a:p>
          <a:endParaRPr lang="en-US"/>
        </a:p>
      </dgm:t>
    </dgm:pt>
    <dgm:pt modelId="{542D0CFB-AC15-004B-96E8-5EEE99A4572F}" type="parTrans" cxnId="{8B64C6DE-A0FE-0347-9C18-DE163B76463A}">
      <dgm:prSet/>
      <dgm:spPr/>
      <dgm:t>
        <a:bodyPr/>
        <a:lstStyle/>
        <a:p>
          <a:endParaRPr lang="en-US"/>
        </a:p>
      </dgm:t>
    </dgm:pt>
    <dgm:pt modelId="{FE51F0D3-793F-F546-912A-16F00C86B183}">
      <dgm:prSet custT="1">
        <dgm:style>
          <a:lnRef idx="2">
            <a:schemeClr val="accent3"/>
          </a:lnRef>
          <a:fillRef idx="1">
            <a:schemeClr val="lt1"/>
          </a:fillRef>
          <a:effectRef idx="0">
            <a:schemeClr val="accent3"/>
          </a:effectRef>
          <a:fontRef idx="minor">
            <a:schemeClr val="dk1"/>
          </a:fontRef>
        </dgm:style>
      </dgm:prSet>
      <dgm:spPr/>
      <dgm:t>
        <a:bodyPr/>
        <a:lstStyle/>
        <a:p>
          <a:pPr algn="l"/>
          <a:r>
            <a:rPr lang="en-US" sz="1200">
              <a:latin typeface="Gill Sans"/>
              <a:cs typeface="Gill Sans"/>
            </a:rPr>
            <a:t>Consultas realizadas en persona</a:t>
          </a:r>
        </a:p>
      </dgm:t>
    </dgm:pt>
    <dgm:pt modelId="{3B292ED5-D205-054E-9171-BF8175AB0FF1}" type="parTrans" cxnId="{1E0F2D8F-49A2-E441-A2C2-893BBE3C370D}">
      <dgm:prSet/>
      <dgm:spPr/>
      <dgm:t>
        <a:bodyPr/>
        <a:lstStyle/>
        <a:p>
          <a:endParaRPr lang="en-US"/>
        </a:p>
      </dgm:t>
    </dgm:pt>
    <dgm:pt modelId="{3E62A898-9C73-3F46-89AE-C5803FB938F8}" type="sibTrans" cxnId="{1E0F2D8F-49A2-E441-A2C2-893BBE3C370D}">
      <dgm:prSet/>
      <dgm:spPr/>
      <dgm:t>
        <a:bodyPr/>
        <a:lstStyle/>
        <a:p>
          <a:endParaRPr lang="en-US"/>
        </a:p>
      </dgm:t>
    </dgm:pt>
    <dgm:pt modelId="{92B13FF9-8DFB-B746-A57A-65EDF1D8E73A}">
      <dgm:prSet custT="1">
        <dgm:style>
          <a:lnRef idx="2">
            <a:schemeClr val="accent4"/>
          </a:lnRef>
          <a:fillRef idx="1">
            <a:schemeClr val="lt1"/>
          </a:fillRef>
          <a:effectRef idx="0">
            <a:schemeClr val="accent4"/>
          </a:effectRef>
          <a:fontRef idx="minor">
            <a:schemeClr val="dk1"/>
          </a:fontRef>
        </dgm:style>
      </dgm:prSet>
      <dgm:spPr/>
      <dgm:t>
        <a:bodyPr/>
        <a:lstStyle/>
        <a:p>
          <a:pPr algn="l"/>
          <a:endParaRPr lang="en-US" sz="1200">
            <a:latin typeface="Gill Sans"/>
            <a:cs typeface="Gill Sans"/>
          </a:endParaRPr>
        </a:p>
      </dgm:t>
    </dgm:pt>
    <dgm:pt modelId="{776ECFA0-489E-9C40-B728-6423939FB400}" type="parTrans" cxnId="{D38F2C64-2CCD-5544-B587-C466908611FB}">
      <dgm:prSet/>
      <dgm:spPr/>
      <dgm:t>
        <a:bodyPr/>
        <a:lstStyle/>
        <a:p>
          <a:endParaRPr lang="en-US"/>
        </a:p>
      </dgm:t>
    </dgm:pt>
    <dgm:pt modelId="{34820485-908B-C74A-BEA1-332AFA3019D7}" type="sibTrans" cxnId="{D38F2C64-2CCD-5544-B587-C466908611FB}">
      <dgm:prSet/>
      <dgm:spPr/>
      <dgm:t>
        <a:bodyPr/>
        <a:lstStyle/>
        <a:p>
          <a:endParaRPr lang="en-US"/>
        </a:p>
      </dgm:t>
    </dgm:pt>
    <dgm:pt modelId="{09C7E082-A00C-A045-85B6-66870297FF33}">
      <dgm:prSet custT="1">
        <dgm:style>
          <a:lnRef idx="2">
            <a:schemeClr val="accent4"/>
          </a:lnRef>
          <a:fillRef idx="1">
            <a:schemeClr val="lt1"/>
          </a:fillRef>
          <a:effectRef idx="0">
            <a:schemeClr val="accent4"/>
          </a:effectRef>
          <a:fontRef idx="minor">
            <a:schemeClr val="dk1"/>
          </a:fontRef>
        </dgm:style>
      </dgm:prSet>
      <dgm:spPr/>
      <dgm:t>
        <a:bodyPr/>
        <a:lstStyle/>
        <a:p>
          <a:pPr algn="l"/>
          <a:endParaRPr lang="en-US" sz="1200">
            <a:latin typeface="Gill Sans"/>
            <a:cs typeface="Gill Sans"/>
          </a:endParaRPr>
        </a:p>
      </dgm:t>
    </dgm:pt>
    <dgm:pt modelId="{63BB69DE-6F01-BE42-B9F2-2D9461EB2982}" type="parTrans" cxnId="{9DF0B6B2-0AC3-BD4A-A136-26F48B5BB26F}">
      <dgm:prSet/>
      <dgm:spPr/>
      <dgm:t>
        <a:bodyPr/>
        <a:lstStyle/>
        <a:p>
          <a:endParaRPr lang="en-US"/>
        </a:p>
      </dgm:t>
    </dgm:pt>
    <dgm:pt modelId="{7E70D916-11D0-6748-AC87-B7F337C97156}" type="sibTrans" cxnId="{9DF0B6B2-0AC3-BD4A-A136-26F48B5BB26F}">
      <dgm:prSet/>
      <dgm:spPr/>
      <dgm:t>
        <a:bodyPr/>
        <a:lstStyle/>
        <a:p>
          <a:endParaRPr lang="en-US"/>
        </a:p>
      </dgm:t>
    </dgm:pt>
    <dgm:pt modelId="{B40FF50A-C697-B348-85C4-85E88E7D3423}">
      <dgm:prSet custT="1">
        <dgm:style>
          <a:lnRef idx="2">
            <a:schemeClr val="accent4"/>
          </a:lnRef>
          <a:fillRef idx="1">
            <a:schemeClr val="lt1"/>
          </a:fillRef>
          <a:effectRef idx="0">
            <a:schemeClr val="accent4"/>
          </a:effectRef>
          <a:fontRef idx="minor">
            <a:schemeClr val="dk1"/>
          </a:fontRef>
        </dgm:style>
      </dgm:prSet>
      <dgm:spPr/>
      <dgm:t>
        <a:bodyPr/>
        <a:lstStyle/>
        <a:p>
          <a:pPr algn="l"/>
          <a:endParaRPr lang="en-US" sz="1200">
            <a:latin typeface="Gill Sans"/>
            <a:cs typeface="Gill Sans"/>
          </a:endParaRPr>
        </a:p>
      </dgm:t>
    </dgm:pt>
    <dgm:pt modelId="{AA322C0C-CACC-354D-B273-C46838873001}" type="parTrans" cxnId="{7804F9A2-C1A8-314A-969A-E713EBCD392E}">
      <dgm:prSet/>
      <dgm:spPr/>
      <dgm:t>
        <a:bodyPr/>
        <a:lstStyle/>
        <a:p>
          <a:endParaRPr lang="en-US"/>
        </a:p>
      </dgm:t>
    </dgm:pt>
    <dgm:pt modelId="{A4CEEF50-9BB7-E242-BC95-B9FEE99165C3}" type="sibTrans" cxnId="{7804F9A2-C1A8-314A-969A-E713EBCD392E}">
      <dgm:prSet/>
      <dgm:spPr/>
      <dgm:t>
        <a:bodyPr/>
        <a:lstStyle/>
        <a:p>
          <a:endParaRPr lang="en-US"/>
        </a:p>
      </dgm:t>
    </dgm:pt>
    <dgm:pt modelId="{5CA79C0F-236A-9747-B7AC-0D9780465663}">
      <dgm:prSet custT="1">
        <dgm:style>
          <a:lnRef idx="2">
            <a:schemeClr val="accent3"/>
          </a:lnRef>
          <a:fillRef idx="1">
            <a:schemeClr val="lt1"/>
          </a:fillRef>
          <a:effectRef idx="0">
            <a:schemeClr val="accent3"/>
          </a:effectRef>
          <a:fontRef idx="minor">
            <a:schemeClr val="dk1"/>
          </a:fontRef>
        </dgm:style>
      </dgm:prSet>
      <dgm:spPr/>
      <dgm:t>
        <a:bodyPr/>
        <a:lstStyle/>
        <a:p>
          <a:pPr algn="l"/>
          <a:r>
            <a:rPr lang="en-US" sz="1200">
              <a:latin typeface="Gill Sans"/>
              <a:cs typeface="Gill Sans"/>
            </a:rPr>
            <a:t>Consultas realizadas en línea</a:t>
          </a:r>
          <a:endParaRPr lang="en-US" sz="1400" b="0" i="0">
            <a:latin typeface="Gill Sans SemiBold"/>
            <a:cs typeface="Gill Sans SemiBold"/>
          </a:endParaRPr>
        </a:p>
      </dgm:t>
    </dgm:pt>
    <dgm:pt modelId="{B49B3A92-C1E5-7E4C-BF0F-634EB744D31D}" type="parTrans" cxnId="{48E8EF05-C13C-9443-B050-2154201AFC85}">
      <dgm:prSet/>
      <dgm:spPr/>
      <dgm:t>
        <a:bodyPr/>
        <a:lstStyle/>
        <a:p>
          <a:endParaRPr lang="en-US"/>
        </a:p>
      </dgm:t>
    </dgm:pt>
    <dgm:pt modelId="{BC03ACF0-1408-1D49-A75C-C5E76C81E5DC}" type="sibTrans" cxnId="{48E8EF05-C13C-9443-B050-2154201AFC85}">
      <dgm:prSet/>
      <dgm:spPr/>
      <dgm:t>
        <a:bodyPr/>
        <a:lstStyle/>
        <a:p>
          <a:endParaRPr lang="en-US"/>
        </a:p>
      </dgm:t>
    </dgm:pt>
    <dgm:pt modelId="{BCF551C3-DB0B-944F-9EC5-6324ADDC618E}">
      <dgm:prSet custT="1">
        <dgm:style>
          <a:lnRef idx="2">
            <a:schemeClr val="accent3"/>
          </a:lnRef>
          <a:fillRef idx="1">
            <a:schemeClr val="lt1"/>
          </a:fillRef>
          <a:effectRef idx="0">
            <a:schemeClr val="accent3"/>
          </a:effectRef>
          <a:fontRef idx="minor">
            <a:schemeClr val="dk1"/>
          </a:fontRef>
        </dgm:style>
      </dgm:prSet>
      <dgm:spPr/>
      <dgm:t>
        <a:bodyPr/>
        <a:lstStyle/>
        <a:p>
          <a:pPr algn="l"/>
          <a:endParaRPr lang="en-US" sz="1200">
            <a:latin typeface="Gill Sans"/>
            <a:cs typeface="Gill Sans"/>
          </a:endParaRPr>
        </a:p>
      </dgm:t>
    </dgm:pt>
    <dgm:pt modelId="{E74A9B10-5A24-8D4B-83C6-03D4993D4B75}" type="parTrans" cxnId="{BCAF4EA7-1015-B246-9CF5-115A0B278242}">
      <dgm:prSet/>
      <dgm:spPr/>
      <dgm:t>
        <a:bodyPr/>
        <a:lstStyle/>
        <a:p>
          <a:endParaRPr lang="en-US"/>
        </a:p>
      </dgm:t>
    </dgm:pt>
    <dgm:pt modelId="{5452623B-9AF4-284E-A426-669FA667DE65}" type="sibTrans" cxnId="{BCAF4EA7-1015-B246-9CF5-115A0B278242}">
      <dgm:prSet/>
      <dgm:spPr/>
      <dgm:t>
        <a:bodyPr/>
        <a:lstStyle/>
        <a:p>
          <a:endParaRPr lang="en-US"/>
        </a:p>
      </dgm:t>
    </dgm:pt>
    <dgm:pt modelId="{ED1CADC0-6D64-3E45-ABCD-6E6A9CA793F8}">
      <dgm:prSet custT="1">
        <dgm:style>
          <a:lnRef idx="2">
            <a:schemeClr val="accent3"/>
          </a:lnRef>
          <a:fillRef idx="1">
            <a:schemeClr val="lt1"/>
          </a:fillRef>
          <a:effectRef idx="0">
            <a:schemeClr val="accent3"/>
          </a:effectRef>
          <a:fontRef idx="minor">
            <a:schemeClr val="dk1"/>
          </a:fontRef>
        </dgm:style>
      </dgm:prSet>
      <dgm:spPr/>
      <dgm:t>
        <a:bodyPr/>
        <a:lstStyle/>
        <a:p>
          <a:pPr algn="l"/>
          <a:endParaRPr lang="en-US" sz="1200">
            <a:latin typeface="Gill Sans"/>
            <a:cs typeface="Gill Sans"/>
          </a:endParaRPr>
        </a:p>
      </dgm:t>
    </dgm:pt>
    <dgm:pt modelId="{2CEF6504-2143-A343-9366-C82D40080BE2}" type="parTrans" cxnId="{53911431-EFDD-BE4A-8007-EC1EC199991D}">
      <dgm:prSet/>
      <dgm:spPr/>
      <dgm:t>
        <a:bodyPr/>
        <a:lstStyle/>
        <a:p>
          <a:endParaRPr lang="en-US"/>
        </a:p>
      </dgm:t>
    </dgm:pt>
    <dgm:pt modelId="{5DA8F107-08EE-FF43-A0C7-290D6359BC3D}" type="sibTrans" cxnId="{53911431-EFDD-BE4A-8007-EC1EC199991D}">
      <dgm:prSet/>
      <dgm:spPr/>
      <dgm:t>
        <a:bodyPr/>
        <a:lstStyle/>
        <a:p>
          <a:endParaRPr lang="en-US"/>
        </a:p>
      </dgm:t>
    </dgm:pt>
    <dgm:pt modelId="{49456703-36EB-2F42-9C60-D65AA9B92470}">
      <dgm:prSet custT="1">
        <dgm:style>
          <a:lnRef idx="2">
            <a:schemeClr val="accent5"/>
          </a:lnRef>
          <a:fillRef idx="1">
            <a:schemeClr val="lt1"/>
          </a:fillRef>
          <a:effectRef idx="0">
            <a:schemeClr val="accent5"/>
          </a:effectRef>
          <a:fontRef idx="minor">
            <a:schemeClr val="dk1"/>
          </a:fontRef>
        </dgm:style>
      </dgm:prSet>
      <dgm:spPr/>
      <dgm:t>
        <a:bodyPr/>
        <a:lstStyle/>
        <a:p>
          <a:pPr algn="l"/>
          <a:endParaRPr lang="en-US" sz="1200">
            <a:latin typeface="Gill Sans"/>
            <a:cs typeface="Gill Sans"/>
          </a:endParaRPr>
        </a:p>
      </dgm:t>
    </dgm:pt>
    <dgm:pt modelId="{67B5B8EF-FCF7-504B-95BD-892886105CC6}" type="parTrans" cxnId="{0D9C571F-2C68-4A4B-AA50-DBA435E752D3}">
      <dgm:prSet/>
      <dgm:spPr/>
      <dgm:t>
        <a:bodyPr/>
        <a:lstStyle/>
        <a:p>
          <a:endParaRPr lang="en-US"/>
        </a:p>
      </dgm:t>
    </dgm:pt>
    <dgm:pt modelId="{48CC6E5F-4832-184C-B161-FD62B86CED62}" type="sibTrans" cxnId="{0D9C571F-2C68-4A4B-AA50-DBA435E752D3}">
      <dgm:prSet/>
      <dgm:spPr/>
      <dgm:t>
        <a:bodyPr/>
        <a:lstStyle/>
        <a:p>
          <a:endParaRPr lang="en-US"/>
        </a:p>
      </dgm:t>
    </dgm:pt>
    <dgm:pt modelId="{E09DA2A8-FA8D-7A44-86ED-5469F57B4F38}" type="pres">
      <dgm:prSet presAssocID="{E7F58115-51CA-4F4A-AA96-1D5C105458EA}" presName="Name0" presStyleCnt="0">
        <dgm:presLayoutVars>
          <dgm:dir/>
          <dgm:resizeHandles val="exact"/>
        </dgm:presLayoutVars>
      </dgm:prSet>
      <dgm:spPr/>
      <dgm:t>
        <a:bodyPr/>
        <a:lstStyle/>
        <a:p>
          <a:endParaRPr lang="en-US"/>
        </a:p>
      </dgm:t>
    </dgm:pt>
    <dgm:pt modelId="{DEBBF4ED-16CE-A34C-9994-2C7AE8A89492}" type="pres">
      <dgm:prSet presAssocID="{758C32FD-72B5-134C-B6FD-20689D55261A}" presName="node" presStyleLbl="node1" presStyleIdx="0" presStyleCnt="3" custScaleX="110463" custScaleY="153884">
        <dgm:presLayoutVars>
          <dgm:bulletEnabled val="1"/>
        </dgm:presLayoutVars>
      </dgm:prSet>
      <dgm:spPr/>
      <dgm:t>
        <a:bodyPr/>
        <a:lstStyle/>
        <a:p>
          <a:endParaRPr lang="en-US"/>
        </a:p>
      </dgm:t>
    </dgm:pt>
    <dgm:pt modelId="{4F83FC1E-14BD-7F4A-A4F5-4629FE529C1F}" type="pres">
      <dgm:prSet presAssocID="{812DB95D-60E2-8F4C-B169-5560582ECAA9}" presName="sibTrans" presStyleLbl="sibTrans2D1" presStyleIdx="0" presStyleCnt="2"/>
      <dgm:spPr/>
      <dgm:t>
        <a:bodyPr/>
        <a:lstStyle/>
        <a:p>
          <a:endParaRPr lang="en-US"/>
        </a:p>
      </dgm:t>
    </dgm:pt>
    <dgm:pt modelId="{D79BEFFF-C914-0048-8D7D-4A11409D945C}" type="pres">
      <dgm:prSet presAssocID="{812DB95D-60E2-8F4C-B169-5560582ECAA9}" presName="connectorText" presStyleLbl="sibTrans2D1" presStyleIdx="0" presStyleCnt="2"/>
      <dgm:spPr/>
      <dgm:t>
        <a:bodyPr/>
        <a:lstStyle/>
        <a:p>
          <a:endParaRPr lang="en-US"/>
        </a:p>
      </dgm:t>
    </dgm:pt>
    <dgm:pt modelId="{DA97A71D-579A-5F44-A553-C491218740C1}" type="pres">
      <dgm:prSet presAssocID="{C44DD9E9-3488-1E4C-AB6B-379B35CD97F3}" presName="node" presStyleLbl="node1" presStyleIdx="1" presStyleCnt="3" custScaleX="107899" custScaleY="153884">
        <dgm:presLayoutVars>
          <dgm:bulletEnabled val="1"/>
        </dgm:presLayoutVars>
      </dgm:prSet>
      <dgm:spPr/>
      <dgm:t>
        <a:bodyPr/>
        <a:lstStyle/>
        <a:p>
          <a:endParaRPr lang="en-US"/>
        </a:p>
      </dgm:t>
    </dgm:pt>
    <dgm:pt modelId="{7D012355-81B5-3D4D-8977-C27E91ED2D66}" type="pres">
      <dgm:prSet presAssocID="{CE61C497-F66F-4D47-B046-B26408ACC437}" presName="sibTrans" presStyleLbl="sibTrans2D1" presStyleIdx="1" presStyleCnt="2"/>
      <dgm:spPr/>
      <dgm:t>
        <a:bodyPr/>
        <a:lstStyle/>
        <a:p>
          <a:endParaRPr lang="en-US"/>
        </a:p>
      </dgm:t>
    </dgm:pt>
    <dgm:pt modelId="{AA35F5A6-2840-DC4A-96E1-12F8486C000C}" type="pres">
      <dgm:prSet presAssocID="{CE61C497-F66F-4D47-B046-B26408ACC437}" presName="connectorText" presStyleLbl="sibTrans2D1" presStyleIdx="1" presStyleCnt="2"/>
      <dgm:spPr/>
      <dgm:t>
        <a:bodyPr/>
        <a:lstStyle/>
        <a:p>
          <a:endParaRPr lang="en-US"/>
        </a:p>
      </dgm:t>
    </dgm:pt>
    <dgm:pt modelId="{C944C6A7-05DB-6A4C-A546-5E2857D5A089}" type="pres">
      <dgm:prSet presAssocID="{5BE5CF1A-B2C5-6040-8387-C7879CA3592E}" presName="node" presStyleLbl="node1" presStyleIdx="2" presStyleCnt="3" custScaleX="105349" custScaleY="153884">
        <dgm:presLayoutVars>
          <dgm:bulletEnabled val="1"/>
        </dgm:presLayoutVars>
      </dgm:prSet>
      <dgm:spPr/>
      <dgm:t>
        <a:bodyPr/>
        <a:lstStyle/>
        <a:p>
          <a:endParaRPr lang="en-US"/>
        </a:p>
      </dgm:t>
    </dgm:pt>
  </dgm:ptLst>
  <dgm:cxnLst>
    <dgm:cxn modelId="{1E0F2D8F-49A2-E441-A2C2-893BBE3C370D}" srcId="{758C32FD-72B5-134C-B6FD-20689D55261A}" destId="{FE51F0D3-793F-F546-912A-16F00C86B183}" srcOrd="3" destOrd="0" parTransId="{3B292ED5-D205-054E-9171-BF8175AB0FF1}" sibTransId="{3E62A898-9C73-3F46-89AE-C5803FB938F8}"/>
    <dgm:cxn modelId="{86694BF8-40AD-8B4B-89C7-A68FBC2CB7F8}" type="presOf" srcId="{B40FF50A-C697-B348-85C4-85E88E7D3423}" destId="{DA97A71D-579A-5F44-A553-C491218740C1}" srcOrd="0" destOrd="2" presId="urn:microsoft.com/office/officeart/2005/8/layout/process1"/>
    <dgm:cxn modelId="{4FE941B4-4523-1F4B-A84A-4ACBE43EDE01}" type="presOf" srcId="{10D8E7FC-62B0-F645-8ECA-98BCF70332B1}" destId="{C944C6A7-05DB-6A4C-A546-5E2857D5A089}" srcOrd="0" destOrd="2" presId="urn:microsoft.com/office/officeart/2005/8/layout/process1"/>
    <dgm:cxn modelId="{FF53B6E7-56F8-EA46-9CFD-895122370287}" srcId="{5BE5CF1A-B2C5-6040-8387-C7879CA3592E}" destId="{10D8E7FC-62B0-F645-8ECA-98BCF70332B1}" srcOrd="1" destOrd="0" parTransId="{A330CB23-D01B-AC4E-BDBE-83528EE13541}" sibTransId="{B3F1D8D2-319A-D64F-9D91-6737A2AFF1AB}"/>
    <dgm:cxn modelId="{B7A9FCE1-27E3-E64E-B1BD-4E88B55F0342}" type="presOf" srcId="{09C7E082-A00C-A045-85B6-66870297FF33}" destId="{DA97A71D-579A-5F44-A553-C491218740C1}" srcOrd="0" destOrd="3" presId="urn:microsoft.com/office/officeart/2005/8/layout/process1"/>
    <dgm:cxn modelId="{48E8EF05-C13C-9443-B050-2154201AFC85}" srcId="{758C32FD-72B5-134C-B6FD-20689D55261A}" destId="{5CA79C0F-236A-9747-B7AC-0D9780465663}" srcOrd="0" destOrd="0" parTransId="{B49B3A92-C1E5-7E4C-BF0F-634EB744D31D}" sibTransId="{BC03ACF0-1408-1D49-A75C-C5E76C81E5DC}"/>
    <dgm:cxn modelId="{47C13C36-057F-F84A-9483-7202566661D2}" type="presOf" srcId="{758C32FD-72B5-134C-B6FD-20689D55261A}" destId="{DEBBF4ED-16CE-A34C-9994-2C7AE8A89492}" srcOrd="0" destOrd="0" presId="urn:microsoft.com/office/officeart/2005/8/layout/process1"/>
    <dgm:cxn modelId="{7804F9A2-C1A8-314A-969A-E713EBCD392E}" srcId="{C44DD9E9-3488-1E4C-AB6B-379B35CD97F3}" destId="{B40FF50A-C697-B348-85C4-85E88E7D3423}" srcOrd="1" destOrd="0" parTransId="{AA322C0C-CACC-354D-B273-C46838873001}" sibTransId="{A4CEEF50-9BB7-E242-BC95-B9FEE99165C3}"/>
    <dgm:cxn modelId="{8541EFAE-B011-BE47-9AE5-28CB3CE3B1FE}" type="presOf" srcId="{F7EFB875-D5DC-AE4D-9FB5-EE3B432FB291}" destId="{DA97A71D-579A-5F44-A553-C491218740C1}" srcOrd="0" destOrd="1" presId="urn:microsoft.com/office/officeart/2005/8/layout/process1"/>
    <dgm:cxn modelId="{53911431-EFDD-BE4A-8007-EC1EC199991D}" srcId="{758C32FD-72B5-134C-B6FD-20689D55261A}" destId="{ED1CADC0-6D64-3E45-ABCD-6E6A9CA793F8}" srcOrd="2" destOrd="0" parTransId="{2CEF6504-2143-A343-9366-C82D40080BE2}" sibTransId="{5DA8F107-08EE-FF43-A0C7-290D6359BC3D}"/>
    <dgm:cxn modelId="{83C148AE-8ED9-9741-B484-D7BBBACDF9B1}" type="presOf" srcId="{CE61C497-F66F-4D47-B046-B26408ACC437}" destId="{AA35F5A6-2840-DC4A-96E1-12F8486C000C}" srcOrd="1" destOrd="0" presId="urn:microsoft.com/office/officeart/2005/8/layout/process1"/>
    <dgm:cxn modelId="{1BB55F27-42CD-AC4B-8F35-1418FBF1B173}" type="presOf" srcId="{812DB95D-60E2-8F4C-B169-5560582ECAA9}" destId="{4F83FC1E-14BD-7F4A-A4F5-4629FE529C1F}" srcOrd="0" destOrd="0" presId="urn:microsoft.com/office/officeart/2005/8/layout/process1"/>
    <dgm:cxn modelId="{D38F2C64-2CCD-5544-B587-C466908611FB}" srcId="{C44DD9E9-3488-1E4C-AB6B-379B35CD97F3}" destId="{92B13FF9-8DFB-B746-A57A-65EDF1D8E73A}" srcOrd="3" destOrd="0" parTransId="{776ECFA0-489E-9C40-B728-6423939FB400}" sibTransId="{34820485-908B-C74A-BEA1-332AFA3019D7}"/>
    <dgm:cxn modelId="{36D87679-889C-C440-962C-616EA5F64ABD}" type="presOf" srcId="{5CA79C0F-236A-9747-B7AC-0D9780465663}" destId="{DEBBF4ED-16CE-A34C-9994-2C7AE8A89492}" srcOrd="0" destOrd="1" presId="urn:microsoft.com/office/officeart/2005/8/layout/process1"/>
    <dgm:cxn modelId="{1B9E25BF-A2B5-414E-A613-7188B34A61A4}" type="presOf" srcId="{BCF551C3-DB0B-944F-9EC5-6324ADDC618E}" destId="{DEBBF4ED-16CE-A34C-9994-2C7AE8A89492}" srcOrd="0" destOrd="2" presId="urn:microsoft.com/office/officeart/2005/8/layout/process1"/>
    <dgm:cxn modelId="{8B64C6DE-A0FE-0347-9C18-DE163B76463A}" srcId="{E7F58115-51CA-4F4A-AA96-1D5C105458EA}" destId="{758C32FD-72B5-134C-B6FD-20689D55261A}" srcOrd="0" destOrd="0" parTransId="{542D0CFB-AC15-004B-96E8-5EEE99A4572F}" sibTransId="{812DB95D-60E2-8F4C-B169-5560582ECAA9}"/>
    <dgm:cxn modelId="{B0180D42-B626-124D-9550-480F49672EFF}" type="presOf" srcId="{C545D425-311A-B248-BA91-B415E79A4072}" destId="{DA97A71D-579A-5F44-A553-C491218740C1}" srcOrd="0" destOrd="5" presId="urn:microsoft.com/office/officeart/2005/8/layout/process1"/>
    <dgm:cxn modelId="{BAEDEB53-B58D-BD4A-A705-BCC91692615D}" type="presOf" srcId="{FE51F0D3-793F-F546-912A-16F00C86B183}" destId="{DEBBF4ED-16CE-A34C-9994-2C7AE8A89492}" srcOrd="0" destOrd="4" presId="urn:microsoft.com/office/officeart/2005/8/layout/process1"/>
    <dgm:cxn modelId="{1A2CC86C-11B8-C94F-85B5-B79A825EE9BF}" srcId="{E7F58115-51CA-4F4A-AA96-1D5C105458EA}" destId="{C44DD9E9-3488-1E4C-AB6B-379B35CD97F3}" srcOrd="1" destOrd="0" parTransId="{378DC699-846E-A145-97AB-E3803F433FBC}" sibTransId="{CE61C497-F66F-4D47-B046-B26408ACC437}"/>
    <dgm:cxn modelId="{CD5C3368-0989-AE4A-BDA5-0698F9DB6BE8}" type="presOf" srcId="{ED1CADC0-6D64-3E45-ABCD-6E6A9CA793F8}" destId="{DEBBF4ED-16CE-A34C-9994-2C7AE8A89492}" srcOrd="0" destOrd="3" presId="urn:microsoft.com/office/officeart/2005/8/layout/process1"/>
    <dgm:cxn modelId="{6D245B1D-9B27-5644-B4ED-AABEFDB50508}" type="presOf" srcId="{49456703-36EB-2F42-9C60-D65AA9B92470}" destId="{C944C6A7-05DB-6A4C-A546-5E2857D5A089}" srcOrd="0" destOrd="1" presId="urn:microsoft.com/office/officeart/2005/8/layout/process1"/>
    <dgm:cxn modelId="{BCAF4EA7-1015-B246-9CF5-115A0B278242}" srcId="{758C32FD-72B5-134C-B6FD-20689D55261A}" destId="{BCF551C3-DB0B-944F-9EC5-6324ADDC618E}" srcOrd="1" destOrd="0" parTransId="{E74A9B10-5A24-8D4B-83C6-03D4993D4B75}" sibTransId="{5452623B-9AF4-284E-A426-669FA667DE65}"/>
    <dgm:cxn modelId="{D9C95A43-7437-D148-89DE-7B98826D8B9B}" type="presOf" srcId="{812DB95D-60E2-8F4C-B169-5560582ECAA9}" destId="{D79BEFFF-C914-0048-8D7D-4A11409D945C}" srcOrd="1" destOrd="0" presId="urn:microsoft.com/office/officeart/2005/8/layout/process1"/>
    <dgm:cxn modelId="{704F5D42-D9BC-9742-BBBC-67B124C500FE}" srcId="{C44DD9E9-3488-1E4C-AB6B-379B35CD97F3}" destId="{F7EFB875-D5DC-AE4D-9FB5-EE3B432FB291}" srcOrd="0" destOrd="0" parTransId="{2228170D-7A9C-6C4C-BD97-AF38A6A0205B}" sibTransId="{5341272C-B9C1-1644-B612-5566C035A763}"/>
    <dgm:cxn modelId="{14C85F36-8600-1F4A-B936-6A61764E4E29}" type="presOf" srcId="{E7F58115-51CA-4F4A-AA96-1D5C105458EA}" destId="{E09DA2A8-FA8D-7A44-86ED-5469F57B4F38}" srcOrd="0" destOrd="0" presId="urn:microsoft.com/office/officeart/2005/8/layout/process1"/>
    <dgm:cxn modelId="{E86C70D9-606D-1F4D-81BD-CB6630F4ADD3}" type="presOf" srcId="{CE61C497-F66F-4D47-B046-B26408ACC437}" destId="{7D012355-81B5-3D4D-8977-C27E91ED2D66}" srcOrd="0" destOrd="0" presId="urn:microsoft.com/office/officeart/2005/8/layout/process1"/>
    <dgm:cxn modelId="{AF585605-4274-EC4B-83CB-38C2C288DB3A}" type="presOf" srcId="{5BE5CF1A-B2C5-6040-8387-C7879CA3592E}" destId="{C944C6A7-05DB-6A4C-A546-5E2857D5A089}" srcOrd="0" destOrd="0" presId="urn:microsoft.com/office/officeart/2005/8/layout/process1"/>
    <dgm:cxn modelId="{0D9C571F-2C68-4A4B-AA50-DBA435E752D3}" srcId="{5BE5CF1A-B2C5-6040-8387-C7879CA3592E}" destId="{49456703-36EB-2F42-9C60-D65AA9B92470}" srcOrd="0" destOrd="0" parTransId="{67B5B8EF-FCF7-504B-95BD-892886105CC6}" sibTransId="{48CC6E5F-4832-184C-B161-FD62B86CED62}"/>
    <dgm:cxn modelId="{1F4015EF-6109-5D43-9A43-D1C32D79EAE5}" type="presOf" srcId="{92B13FF9-8DFB-B746-A57A-65EDF1D8E73A}" destId="{DA97A71D-579A-5F44-A553-C491218740C1}" srcOrd="0" destOrd="4" presId="urn:microsoft.com/office/officeart/2005/8/layout/process1"/>
    <dgm:cxn modelId="{02452640-5967-2D40-BAA2-B924C8991196}" type="presOf" srcId="{C44DD9E9-3488-1E4C-AB6B-379B35CD97F3}" destId="{DA97A71D-579A-5F44-A553-C491218740C1}" srcOrd="0" destOrd="0" presId="urn:microsoft.com/office/officeart/2005/8/layout/process1"/>
    <dgm:cxn modelId="{1B8FC399-9FD6-4E4D-95D7-80EAB8D13E1C}" srcId="{E7F58115-51CA-4F4A-AA96-1D5C105458EA}" destId="{5BE5CF1A-B2C5-6040-8387-C7879CA3592E}" srcOrd="2" destOrd="0" parTransId="{FCD5385B-661A-3740-B2EE-2440E1425465}" sibTransId="{9DA31200-88F2-4047-B8D6-225CE35800A2}"/>
    <dgm:cxn modelId="{9DF0B6B2-0AC3-BD4A-A136-26F48B5BB26F}" srcId="{C44DD9E9-3488-1E4C-AB6B-379B35CD97F3}" destId="{09C7E082-A00C-A045-85B6-66870297FF33}" srcOrd="2" destOrd="0" parTransId="{63BB69DE-6F01-BE42-B9F2-2D9461EB2982}" sibTransId="{7E70D916-11D0-6748-AC87-B7F337C97156}"/>
    <dgm:cxn modelId="{A08746BB-C2A4-A14A-A5E7-907AF7AC927E}" srcId="{C44DD9E9-3488-1E4C-AB6B-379B35CD97F3}" destId="{C545D425-311A-B248-BA91-B415E79A4072}" srcOrd="4" destOrd="0" parTransId="{B7156727-7607-9C4B-9E34-9CF8735767F9}" sibTransId="{71168C43-EAED-9A47-B653-DFFD0545880B}"/>
    <dgm:cxn modelId="{1DBFCE8C-2F13-CD4B-892E-0EBDD92E1121}" type="presParOf" srcId="{E09DA2A8-FA8D-7A44-86ED-5469F57B4F38}" destId="{DEBBF4ED-16CE-A34C-9994-2C7AE8A89492}" srcOrd="0" destOrd="0" presId="urn:microsoft.com/office/officeart/2005/8/layout/process1"/>
    <dgm:cxn modelId="{34AEDE7B-E612-9A48-AB40-111600C5CE30}" type="presParOf" srcId="{E09DA2A8-FA8D-7A44-86ED-5469F57B4F38}" destId="{4F83FC1E-14BD-7F4A-A4F5-4629FE529C1F}" srcOrd="1" destOrd="0" presId="urn:microsoft.com/office/officeart/2005/8/layout/process1"/>
    <dgm:cxn modelId="{F8EEFF8B-67D8-9644-8ED6-2C0A1F1E8530}" type="presParOf" srcId="{4F83FC1E-14BD-7F4A-A4F5-4629FE529C1F}" destId="{D79BEFFF-C914-0048-8D7D-4A11409D945C}" srcOrd="0" destOrd="0" presId="urn:microsoft.com/office/officeart/2005/8/layout/process1"/>
    <dgm:cxn modelId="{2A68E7D7-FF62-9141-BE53-2595F03422DA}" type="presParOf" srcId="{E09DA2A8-FA8D-7A44-86ED-5469F57B4F38}" destId="{DA97A71D-579A-5F44-A553-C491218740C1}" srcOrd="2" destOrd="0" presId="urn:microsoft.com/office/officeart/2005/8/layout/process1"/>
    <dgm:cxn modelId="{0BA957D5-7BDC-AC42-9B9D-EA31E9AC236A}" type="presParOf" srcId="{E09DA2A8-FA8D-7A44-86ED-5469F57B4F38}" destId="{7D012355-81B5-3D4D-8977-C27E91ED2D66}" srcOrd="3" destOrd="0" presId="urn:microsoft.com/office/officeart/2005/8/layout/process1"/>
    <dgm:cxn modelId="{4E7CD43C-8920-F443-B3C2-35C084AD3AED}" type="presParOf" srcId="{7D012355-81B5-3D4D-8977-C27E91ED2D66}" destId="{AA35F5A6-2840-DC4A-96E1-12F8486C000C}" srcOrd="0" destOrd="0" presId="urn:microsoft.com/office/officeart/2005/8/layout/process1"/>
    <dgm:cxn modelId="{F781A697-59CF-EC4A-9450-8FB99F91DE15}" type="presParOf" srcId="{E09DA2A8-FA8D-7A44-86ED-5469F57B4F38}" destId="{C944C6A7-05DB-6A4C-A546-5E2857D5A089}" srcOrd="4"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191C932-243B-4B41-A2A7-EABE8D40CE33}" type="doc">
      <dgm:prSet loTypeId="urn:microsoft.com/office/officeart/2005/8/layout/process1" loCatId="" qsTypeId="urn:microsoft.com/office/officeart/2005/8/quickstyle/simple4" qsCatId="simple" csTypeId="urn:microsoft.com/office/officeart/2005/8/colors/accent1_2" csCatId="accent1" phldr="1"/>
      <dgm:spPr/>
      <dgm:t>
        <a:bodyPr/>
        <a:lstStyle/>
        <a:p>
          <a:endParaRPr lang="en-US"/>
        </a:p>
      </dgm:t>
    </dgm:pt>
    <dgm:pt modelId="{AE05C8A5-B7A6-C946-A265-669329FCF452}">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400" b="0" i="0">
              <a:latin typeface="Gill Sans SemiBold"/>
              <a:cs typeface="Gill Sans SemiBold"/>
            </a:rPr>
            <a:t>Informe de auto-evaluación del Gobierno</a:t>
          </a:r>
        </a:p>
      </dgm:t>
    </dgm:pt>
    <dgm:pt modelId="{8E5B9A09-BF34-144C-A1F4-D9A3DC61020A}" type="parTrans" cxnId="{A04F2522-C0E0-2447-83C3-FC0430B8E1DE}">
      <dgm:prSet/>
      <dgm:spPr/>
      <dgm:t>
        <a:bodyPr/>
        <a:lstStyle/>
        <a:p>
          <a:endParaRPr lang="en-US"/>
        </a:p>
      </dgm:t>
    </dgm:pt>
    <dgm:pt modelId="{615A8A3F-E5BD-4244-986B-E18E4DE972FE}" type="sibTrans" cxnId="{A04F2522-C0E0-2447-83C3-FC0430B8E1DE}">
      <dgm:prSet/>
      <dgm:spPr/>
      <dgm:t>
        <a:bodyPr/>
        <a:lstStyle/>
        <a:p>
          <a:endParaRPr lang="en-US"/>
        </a:p>
      </dgm:t>
    </dgm:pt>
    <dgm:pt modelId="{812DD327-9059-DA43-9046-C117EE7895AE}">
      <dgm:prSet phldrT="[Text]" custT="1">
        <dgm:style>
          <a:lnRef idx="2">
            <a:schemeClr val="accent1"/>
          </a:lnRef>
          <a:fillRef idx="1">
            <a:schemeClr val="lt1"/>
          </a:fillRef>
          <a:effectRef idx="0">
            <a:schemeClr val="accent1"/>
          </a:effectRef>
          <a:fontRef idx="minor">
            <a:schemeClr val="dk1"/>
          </a:fontRef>
        </dgm:style>
      </dgm:prSet>
      <dgm:spPr/>
      <dgm:t>
        <a:bodyPr/>
        <a:lstStyle/>
        <a:p>
          <a:pPr algn="l"/>
          <a:r>
            <a:rPr lang="en-US" sz="1200">
              <a:latin typeface="Gill Sans"/>
              <a:cs typeface="Gill Sans"/>
            </a:rPr>
            <a:t>Publicación del informe anual</a:t>
          </a:r>
        </a:p>
      </dgm:t>
    </dgm:pt>
    <dgm:pt modelId="{D3542F38-09B1-7048-BC2F-C1D153492D26}" type="parTrans" cxnId="{0B20F604-C942-F942-B7B1-78B094C155B3}">
      <dgm:prSet>
        <dgm:style>
          <a:lnRef idx="1">
            <a:schemeClr val="accent2"/>
          </a:lnRef>
          <a:fillRef idx="0">
            <a:schemeClr val="accent2"/>
          </a:fillRef>
          <a:effectRef idx="0">
            <a:schemeClr val="accent2"/>
          </a:effectRef>
          <a:fontRef idx="minor">
            <a:schemeClr val="tx1"/>
          </a:fontRef>
        </dgm:style>
      </dgm:prSet>
      <dgm:spPr/>
      <dgm:t>
        <a:bodyPr/>
        <a:lstStyle/>
        <a:p>
          <a:endParaRPr lang="en-US"/>
        </a:p>
      </dgm:t>
    </dgm:pt>
    <dgm:pt modelId="{B896658B-BE39-DD43-AEC6-BD4A172457A3}" type="sibTrans" cxnId="{0B20F604-C942-F942-B7B1-78B094C155B3}">
      <dgm:prSet/>
      <dgm:spPr/>
      <dgm:t>
        <a:bodyPr/>
        <a:lstStyle/>
        <a:p>
          <a:endParaRPr lang="en-US"/>
        </a:p>
      </dgm:t>
    </dgm:pt>
    <dgm:pt modelId="{CAEB02A8-320A-4349-A804-FEE0BA132422}">
      <dgm:prSet phldrT="[Text]" custT="1">
        <dgm:style>
          <a:lnRef idx="2">
            <a:schemeClr val="accent1"/>
          </a:lnRef>
          <a:fillRef idx="1">
            <a:schemeClr val="lt1"/>
          </a:fillRef>
          <a:effectRef idx="0">
            <a:schemeClr val="accent1"/>
          </a:effectRef>
          <a:fontRef idx="minor">
            <a:schemeClr val="dk1"/>
          </a:fontRef>
        </dgm:style>
      </dgm:prSet>
      <dgm:spPr/>
      <dgm:t>
        <a:bodyPr/>
        <a:lstStyle/>
        <a:p>
          <a:pPr algn="l"/>
          <a:r>
            <a:rPr lang="en-US" sz="1200">
              <a:latin typeface="Gill Sans"/>
              <a:cs typeface="Gill Sans"/>
            </a:rPr>
            <a:t>Informe disponible en inglés y en idioma administrativo</a:t>
          </a:r>
        </a:p>
      </dgm:t>
    </dgm:pt>
    <dgm:pt modelId="{3DC7AC7C-97C2-9C4F-94DF-00D47F8D03FF}" type="parTrans" cxnId="{5633DDBA-81E2-B744-A3F6-1659856497D1}">
      <dgm:prSet>
        <dgm:style>
          <a:lnRef idx="1">
            <a:schemeClr val="accent2"/>
          </a:lnRef>
          <a:fillRef idx="0">
            <a:schemeClr val="accent2"/>
          </a:fillRef>
          <a:effectRef idx="0">
            <a:schemeClr val="accent2"/>
          </a:effectRef>
          <a:fontRef idx="minor">
            <a:schemeClr val="tx1"/>
          </a:fontRef>
        </dgm:style>
      </dgm:prSet>
      <dgm:spPr/>
      <dgm:t>
        <a:bodyPr/>
        <a:lstStyle/>
        <a:p>
          <a:endParaRPr lang="en-US"/>
        </a:p>
      </dgm:t>
    </dgm:pt>
    <dgm:pt modelId="{C6E17223-3425-704C-B23F-3461C1A9A19F}" type="sibTrans" cxnId="{5633DDBA-81E2-B744-A3F6-1659856497D1}">
      <dgm:prSet/>
      <dgm:spPr/>
      <dgm:t>
        <a:bodyPr/>
        <a:lstStyle/>
        <a:p>
          <a:endParaRPr lang="en-US"/>
        </a:p>
      </dgm:t>
    </dgm:pt>
    <dgm:pt modelId="{48228014-CCB7-FB45-9F25-30821533B2E5}">
      <dgm:prSet custT="1">
        <dgm:style>
          <a:lnRef idx="2">
            <a:schemeClr val="accent1"/>
          </a:lnRef>
          <a:fillRef idx="1">
            <a:schemeClr val="lt1"/>
          </a:fillRef>
          <a:effectRef idx="0">
            <a:schemeClr val="accent1"/>
          </a:effectRef>
          <a:fontRef idx="minor">
            <a:schemeClr val="dk1"/>
          </a:fontRef>
        </dgm:style>
      </dgm:prSet>
      <dgm:spPr/>
      <dgm:t>
        <a:bodyPr/>
        <a:lstStyle/>
        <a:p>
          <a:pPr algn="l"/>
          <a:r>
            <a:rPr lang="en-US" sz="1200">
              <a:latin typeface="Gill Sans"/>
              <a:cs typeface="Gill Sans"/>
            </a:rPr>
            <a:t>Período de dos semanas de comentarios públicos         sobre el informe</a:t>
          </a:r>
        </a:p>
      </dgm:t>
    </dgm:pt>
    <dgm:pt modelId="{B538AEF9-12F5-D747-85FF-DD5569794859}" type="parTrans" cxnId="{EFA638AE-A1A7-664D-AA0E-93E70A5667B4}">
      <dgm:prSet>
        <dgm:style>
          <a:lnRef idx="1">
            <a:schemeClr val="accent2"/>
          </a:lnRef>
          <a:fillRef idx="0">
            <a:schemeClr val="accent2"/>
          </a:fillRef>
          <a:effectRef idx="0">
            <a:schemeClr val="accent2"/>
          </a:effectRef>
          <a:fontRef idx="minor">
            <a:schemeClr val="tx1"/>
          </a:fontRef>
        </dgm:style>
      </dgm:prSet>
      <dgm:spPr/>
      <dgm:t>
        <a:bodyPr/>
        <a:lstStyle/>
        <a:p>
          <a:endParaRPr lang="en-US"/>
        </a:p>
      </dgm:t>
    </dgm:pt>
    <dgm:pt modelId="{61B4C6BC-CAF6-B04E-BFC8-FEEC3023109A}" type="sibTrans" cxnId="{EFA638AE-A1A7-664D-AA0E-93E70A5667B4}">
      <dgm:prSet/>
      <dgm:spPr/>
      <dgm:t>
        <a:bodyPr/>
        <a:lstStyle/>
        <a:p>
          <a:endParaRPr lang="en-US"/>
        </a:p>
      </dgm:t>
    </dgm:pt>
    <dgm:pt modelId="{B7754315-A75B-F84B-A137-3001F9A66A69}">
      <dgm:prSet custT="1">
        <dgm:style>
          <a:lnRef idx="2">
            <a:schemeClr val="accent1"/>
          </a:lnRef>
          <a:fillRef idx="1">
            <a:schemeClr val="lt1"/>
          </a:fillRef>
          <a:effectRef idx="0">
            <a:schemeClr val="accent1"/>
          </a:effectRef>
          <a:fontRef idx="minor">
            <a:schemeClr val="dk1"/>
          </a:fontRef>
        </dgm:style>
      </dgm:prSet>
      <dgm:spPr/>
      <dgm:t>
        <a:bodyPr/>
        <a:lstStyle/>
        <a:p>
          <a:pPr algn="l"/>
          <a:r>
            <a:rPr lang="en-US" sz="1200">
              <a:latin typeface="Gill Sans"/>
              <a:cs typeface="Gill Sans"/>
            </a:rPr>
            <a:t>Informe responde a las recomendaciones clave         del MRI</a:t>
          </a:r>
        </a:p>
      </dgm:t>
    </dgm:pt>
    <dgm:pt modelId="{E0F45CD9-6C81-534B-A0D2-E2F89428FA79}" type="parTrans" cxnId="{530939E1-07D8-BB41-A731-FDF73CE4EAB1}">
      <dgm:prSet>
        <dgm:style>
          <a:lnRef idx="1">
            <a:schemeClr val="accent2"/>
          </a:lnRef>
          <a:fillRef idx="0">
            <a:schemeClr val="accent2"/>
          </a:fillRef>
          <a:effectRef idx="0">
            <a:schemeClr val="accent2"/>
          </a:effectRef>
          <a:fontRef idx="minor">
            <a:schemeClr val="tx1"/>
          </a:fontRef>
        </dgm:style>
      </dgm:prSet>
      <dgm:spPr/>
      <dgm:t>
        <a:bodyPr/>
        <a:lstStyle/>
        <a:p>
          <a:endParaRPr lang="en-US"/>
        </a:p>
      </dgm:t>
    </dgm:pt>
    <dgm:pt modelId="{D073EEE0-C5DD-8E40-95E3-9D2CE5A0B589}" type="sibTrans" cxnId="{530939E1-07D8-BB41-A731-FDF73CE4EAB1}">
      <dgm:prSet/>
      <dgm:spPr/>
      <dgm:t>
        <a:bodyPr/>
        <a:lstStyle/>
        <a:p>
          <a:endParaRPr lang="en-US"/>
        </a:p>
      </dgm:t>
    </dgm:pt>
    <dgm:pt modelId="{32ADB04A-149B-B349-B86A-693ABB5F20BC}">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1200">
              <a:latin typeface="Gill Sans"/>
              <a:cs typeface="Gill Sans"/>
            </a:rPr>
            <a:t>Foro regular      realizado</a:t>
          </a:r>
        </a:p>
      </dgm:t>
    </dgm:pt>
    <dgm:pt modelId="{767EFCB9-11FF-114C-89FA-AB30B143303D}" type="parTrans" cxnId="{822BF1C9-FE38-3048-8F5E-12C2C8E63CA9}">
      <dgm:prSet/>
      <dgm:spPr/>
      <dgm:t>
        <a:bodyPr/>
        <a:lstStyle/>
        <a:p>
          <a:endParaRPr lang="en-US"/>
        </a:p>
      </dgm:t>
    </dgm:pt>
    <dgm:pt modelId="{394BF55F-FD1F-3843-B79C-836B9CD85004}" type="sibTrans" cxnId="{822BF1C9-FE38-3048-8F5E-12C2C8E63CA9}">
      <dgm:prSet/>
      <dgm:spPr/>
      <dgm:t>
        <a:bodyPr/>
        <a:lstStyle/>
        <a:p>
          <a:endParaRPr lang="en-US"/>
        </a:p>
      </dgm:t>
    </dgm:pt>
    <dgm:pt modelId="{5A9EE884-EC6D-5C43-AF28-5466A746A3ED}">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1200">
              <a:latin typeface="Gill Sans"/>
              <a:cs typeface="Gill Sans"/>
            </a:rPr>
            <a:t>Espectro</a:t>
          </a:r>
          <a:r>
            <a:rPr lang="en-US" sz="1200" baseline="0">
              <a:latin typeface="Gill Sans"/>
              <a:cs typeface="Gill Sans"/>
            </a:rPr>
            <a:t> IAPP</a:t>
          </a:r>
          <a:endParaRPr lang="en-US" sz="1200">
            <a:latin typeface="Gill Sans"/>
            <a:cs typeface="Gill Sans"/>
          </a:endParaRPr>
        </a:p>
      </dgm:t>
    </dgm:pt>
    <dgm:pt modelId="{0204700E-B2D3-C642-975E-82FA11DF0B09}" type="parTrans" cxnId="{0F2B0E20-255F-194C-AAFC-FE67F7FB6F31}">
      <dgm:prSet/>
      <dgm:spPr/>
      <dgm:t>
        <a:bodyPr/>
        <a:lstStyle/>
        <a:p>
          <a:endParaRPr lang="en-US"/>
        </a:p>
      </dgm:t>
    </dgm:pt>
    <dgm:pt modelId="{04928685-4BB0-6C46-B646-8DF3F824E666}" type="sibTrans" cxnId="{0F2B0E20-255F-194C-AAFC-FE67F7FB6F31}">
      <dgm:prSet/>
      <dgm:spPr/>
      <dgm:t>
        <a:bodyPr/>
        <a:lstStyle/>
        <a:p>
          <a:endParaRPr lang="en-US"/>
        </a:p>
      </dgm:t>
    </dgm:pt>
    <dgm:pt modelId="{CD972A67-30EC-C249-BE58-89440DC25A74}">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900">
            <a:latin typeface="Gill Sans"/>
            <a:cs typeface="Gill Sans"/>
          </a:endParaRPr>
        </a:p>
      </dgm:t>
    </dgm:pt>
    <dgm:pt modelId="{F05C9848-D5D8-B046-89E0-7BEA48C4502C}" type="parTrans" cxnId="{04F534E1-4C08-3542-83A3-B406290B615D}">
      <dgm:prSet/>
      <dgm:spPr/>
      <dgm:t>
        <a:bodyPr/>
        <a:lstStyle/>
        <a:p>
          <a:endParaRPr lang="en-US"/>
        </a:p>
      </dgm:t>
    </dgm:pt>
    <dgm:pt modelId="{9C34FD4C-9896-1744-85DE-3A5381A3D5BB}" type="sibTrans" cxnId="{04F534E1-4C08-3542-83A3-B406290B615D}">
      <dgm:prSet/>
      <dgm:spPr/>
      <dgm:t>
        <a:bodyPr/>
        <a:lstStyle/>
        <a:p>
          <a:endParaRPr lang="en-US"/>
        </a:p>
      </dgm:t>
    </dgm:pt>
    <dgm:pt modelId="{A5BB58C9-00AA-744C-878B-9450CDAFA403}">
      <dgm:prSe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100">
            <a:latin typeface="Gill Sans"/>
            <a:cs typeface="Gill Sans"/>
          </a:endParaRPr>
        </a:p>
      </dgm:t>
    </dgm:pt>
    <dgm:pt modelId="{24A558AC-FD97-D44D-9D06-46AD020EA9B1}" type="parTrans" cxnId="{AFB6C1E3-AED7-E748-A5D7-CECDAA0C4D11}">
      <dgm:prSet/>
      <dgm:spPr/>
      <dgm:t>
        <a:bodyPr/>
        <a:lstStyle/>
        <a:p>
          <a:endParaRPr lang="en-US"/>
        </a:p>
      </dgm:t>
    </dgm:pt>
    <dgm:pt modelId="{38DA28FA-55BA-2943-A9BB-39D7CC3C6BB4}" type="sibTrans" cxnId="{AFB6C1E3-AED7-E748-A5D7-CECDAA0C4D11}">
      <dgm:prSet/>
      <dgm:spPr/>
      <dgm:t>
        <a:bodyPr/>
        <a:lstStyle/>
        <a:p>
          <a:endParaRPr lang="en-US"/>
        </a:p>
      </dgm:t>
    </dgm:pt>
    <dgm:pt modelId="{AB2C6A01-7BE0-AF4C-9AD9-7398287719C0}">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500">
            <a:latin typeface="Gill Sans"/>
            <a:cs typeface="Gill Sans"/>
          </a:endParaRPr>
        </a:p>
      </dgm:t>
    </dgm:pt>
    <dgm:pt modelId="{59322E09-FFE5-A74C-8C76-E3823216461F}" type="parTrans" cxnId="{259B32BD-2C7E-B145-A0C1-A3F3E59A0AC7}">
      <dgm:prSet/>
      <dgm:spPr/>
      <dgm:t>
        <a:bodyPr/>
        <a:lstStyle/>
        <a:p>
          <a:endParaRPr lang="en-US"/>
        </a:p>
      </dgm:t>
    </dgm:pt>
    <dgm:pt modelId="{BC73AF8D-0F76-F24A-9301-9318B9AF016B}" type="sibTrans" cxnId="{259B32BD-2C7E-B145-A0C1-A3F3E59A0AC7}">
      <dgm:prSet/>
      <dgm:spPr/>
      <dgm:t>
        <a:bodyPr/>
        <a:lstStyle/>
        <a:p>
          <a:endParaRPr lang="en-US"/>
        </a:p>
      </dgm:t>
    </dgm:pt>
    <dgm:pt modelId="{79C90DEA-2723-5F47-85EC-804A3A2BB013}">
      <dgm:prSe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200">
            <a:latin typeface="Gill Sans"/>
            <a:cs typeface="Gill Sans"/>
          </a:endParaRPr>
        </a:p>
      </dgm:t>
    </dgm:pt>
    <dgm:pt modelId="{F6C5BCF1-A888-744E-AACB-72D2580E73FF}" type="parTrans" cxnId="{6EAC6800-0E44-C645-8916-3FA51368BC75}">
      <dgm:prSet/>
      <dgm:spPr/>
      <dgm:t>
        <a:bodyPr/>
        <a:lstStyle/>
        <a:p>
          <a:endParaRPr lang="en-US"/>
        </a:p>
      </dgm:t>
    </dgm:pt>
    <dgm:pt modelId="{7C7DBA8B-0C96-674D-95FC-09112AA18F1D}" type="sibTrans" cxnId="{6EAC6800-0E44-C645-8916-3FA51368BC75}">
      <dgm:prSet/>
      <dgm:spPr/>
      <dgm:t>
        <a:bodyPr/>
        <a:lstStyle/>
        <a:p>
          <a:endParaRPr lang="en-US"/>
        </a:p>
      </dgm:t>
    </dgm:pt>
    <dgm:pt modelId="{570DA22D-E84D-8D42-897E-230BF3E699AE}">
      <dgm:prSe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200">
            <a:latin typeface="Gill Sans"/>
            <a:cs typeface="Gill Sans"/>
          </a:endParaRPr>
        </a:p>
      </dgm:t>
    </dgm:pt>
    <dgm:pt modelId="{23961FE7-796B-334D-A0F7-BA2947983E8E}" type="parTrans" cxnId="{4150BF7C-1C39-294C-9D3A-95B86B1E2A23}">
      <dgm:prSet/>
      <dgm:spPr/>
      <dgm:t>
        <a:bodyPr/>
        <a:lstStyle/>
        <a:p>
          <a:endParaRPr lang="en-US"/>
        </a:p>
      </dgm:t>
    </dgm:pt>
    <dgm:pt modelId="{BE65BAE4-C526-F646-A60D-0165AF39E9A9}" type="sibTrans" cxnId="{4150BF7C-1C39-294C-9D3A-95B86B1E2A23}">
      <dgm:prSet/>
      <dgm:spPr/>
      <dgm:t>
        <a:bodyPr/>
        <a:lstStyle/>
        <a:p>
          <a:endParaRPr lang="en-US"/>
        </a:p>
      </dgm:t>
    </dgm:pt>
    <dgm:pt modelId="{1EE133B1-07F3-A946-B4C3-B7148D5A21FE}">
      <dgm:prSe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700">
            <a:latin typeface="Gill Sans"/>
            <a:cs typeface="Gill Sans"/>
          </a:endParaRPr>
        </a:p>
      </dgm:t>
    </dgm:pt>
    <dgm:pt modelId="{33AC8EAE-E0D9-FF4A-BDEC-401032884B99}" type="parTrans" cxnId="{FF49058B-EEF8-D449-B26E-D27E82E2C421}">
      <dgm:prSet/>
      <dgm:spPr/>
      <dgm:t>
        <a:bodyPr/>
        <a:lstStyle/>
        <a:p>
          <a:endParaRPr lang="en-US"/>
        </a:p>
      </dgm:t>
    </dgm:pt>
    <dgm:pt modelId="{B385809F-753F-4E42-A45E-0A596769FDB9}" type="sibTrans" cxnId="{FF49058B-EEF8-D449-B26E-D27E82E2C421}">
      <dgm:prSet/>
      <dgm:spPr/>
      <dgm:t>
        <a:bodyPr/>
        <a:lstStyle/>
        <a:p>
          <a:endParaRPr lang="en-US"/>
        </a:p>
      </dgm:t>
    </dgm:pt>
    <dgm:pt modelId="{264BF496-1C4D-9843-A086-68D921DE1847}">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1200">
            <a:latin typeface="Gill Sans"/>
            <a:cs typeface="Gill Sans"/>
          </a:endParaRPr>
        </a:p>
      </dgm:t>
    </dgm:pt>
    <dgm:pt modelId="{83065461-54A3-084F-B581-0E08EEC5945F}" type="parTrans" cxnId="{47D07A45-9276-FD46-B353-42F0B2883117}">
      <dgm:prSet/>
      <dgm:spPr/>
      <dgm:t>
        <a:bodyPr/>
        <a:lstStyle/>
        <a:p>
          <a:endParaRPr lang="en-US"/>
        </a:p>
      </dgm:t>
    </dgm:pt>
    <dgm:pt modelId="{8F0A1E7F-D107-D34E-835A-C0F13930F9CC}" type="sibTrans" cxnId="{47D07A45-9276-FD46-B353-42F0B2883117}">
      <dgm:prSet/>
      <dgm:spPr/>
      <dgm:t>
        <a:bodyPr/>
        <a:lstStyle/>
        <a:p>
          <a:endParaRPr lang="en-US"/>
        </a:p>
      </dgm:t>
    </dgm:pt>
    <dgm:pt modelId="{DBD1534B-A102-F34E-8A25-33A35BE65047}">
      <dgm:prSe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2000">
            <a:latin typeface="Gill Sans"/>
            <a:cs typeface="Gill Sans"/>
          </a:endParaRPr>
        </a:p>
      </dgm:t>
    </dgm:pt>
    <dgm:pt modelId="{7CD66821-4D5F-2F48-A92E-1AD25D48CAE4}" type="parTrans" cxnId="{65F403FC-079D-2446-A6CE-9902B74561B7}">
      <dgm:prSet/>
      <dgm:spPr/>
      <dgm:t>
        <a:bodyPr/>
        <a:lstStyle/>
        <a:p>
          <a:endParaRPr lang="en-US"/>
        </a:p>
      </dgm:t>
    </dgm:pt>
    <dgm:pt modelId="{59C7B7D1-E693-2B41-AA87-AC1D2B82F03E}" type="sibTrans" cxnId="{65F403FC-079D-2446-A6CE-9902B74561B7}">
      <dgm:prSet/>
      <dgm:spPr/>
      <dgm:t>
        <a:bodyPr/>
        <a:lstStyle/>
        <a:p>
          <a:endParaRPr lang="en-US"/>
        </a:p>
      </dgm:t>
    </dgm:pt>
    <dgm:pt modelId="{E279A209-D2A1-C941-86CF-C2D315BE868B}">
      <dgm:prSet phldrT="[Text]" custT="1">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68D6F131-7DDE-5745-900D-4009D318C450}" type="parTrans" cxnId="{4B03A906-3D1B-9143-998A-F87144A454F7}">
      <dgm:prSet/>
      <dgm:spPr/>
      <dgm:t>
        <a:bodyPr/>
        <a:lstStyle/>
        <a:p>
          <a:endParaRPr lang="en-US"/>
        </a:p>
      </dgm:t>
    </dgm:pt>
    <dgm:pt modelId="{05976042-3791-6449-90D8-0ECE62F0B7BB}" type="sibTrans" cxnId="{4B03A906-3D1B-9143-998A-F87144A454F7}">
      <dgm:prSet/>
      <dgm:spPr/>
      <dgm:t>
        <a:bodyPr/>
        <a:lstStyle/>
        <a:p>
          <a:endParaRPr lang="en-US"/>
        </a:p>
      </dgm:t>
    </dgm:pt>
    <dgm:pt modelId="{93AD502D-8E93-864B-B492-805FBE5EDAD6}">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400" b="0" i="0">
              <a:latin typeface="Gill Sans SemiBold"/>
              <a:cs typeface="Gill Sans SemiBold"/>
            </a:rPr>
            <a:t>Foro regular</a:t>
          </a:r>
        </a:p>
      </dgm:t>
    </dgm:pt>
    <dgm:pt modelId="{45ADA8BB-5EE9-C24C-80E5-72506D628D42}" type="sibTrans" cxnId="{A95897A7-D937-CB46-AED7-1D7683F6A8FC}">
      <dgm:prSet>
        <dgm:style>
          <a:lnRef idx="2">
            <a:schemeClr val="accent2"/>
          </a:lnRef>
          <a:fillRef idx="1">
            <a:schemeClr val="lt1"/>
          </a:fillRef>
          <a:effectRef idx="0">
            <a:schemeClr val="accent2"/>
          </a:effectRef>
          <a:fontRef idx="minor">
            <a:schemeClr val="dk1"/>
          </a:fontRef>
        </dgm:style>
      </dgm:prSet>
      <dgm:spPr/>
      <dgm:t>
        <a:bodyPr/>
        <a:lstStyle/>
        <a:p>
          <a:endParaRPr lang="en-US"/>
        </a:p>
      </dgm:t>
    </dgm:pt>
    <dgm:pt modelId="{C2F1A9A2-1635-8348-BD0B-EC8C4FC97ADE}" type="parTrans" cxnId="{A95897A7-D937-CB46-AED7-1D7683F6A8FC}">
      <dgm:prSet/>
      <dgm:spPr/>
      <dgm:t>
        <a:bodyPr/>
        <a:lstStyle/>
        <a:p>
          <a:endParaRPr lang="en-US"/>
        </a:p>
      </dgm:t>
    </dgm:pt>
    <dgm:pt modelId="{12BDF74B-697B-E54C-95CA-98F3D11BC576}">
      <dgm:prSet phldrT="[Text]" custT="1">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D38FD8C4-D7EC-8B4E-B001-F0844A3CB233}" type="parTrans" cxnId="{0EC833FA-784A-4B42-B54D-D6125960E316}">
      <dgm:prSet/>
      <dgm:spPr/>
      <dgm:t>
        <a:bodyPr/>
        <a:lstStyle/>
        <a:p>
          <a:endParaRPr lang="en-US"/>
        </a:p>
      </dgm:t>
    </dgm:pt>
    <dgm:pt modelId="{CF5EFE8A-3405-2744-83BB-DCC8E778E7A8}" type="sibTrans" cxnId="{0EC833FA-784A-4B42-B54D-D6125960E316}">
      <dgm:prSet/>
      <dgm:spPr/>
      <dgm:t>
        <a:bodyPr/>
        <a:lstStyle/>
        <a:p>
          <a:endParaRPr lang="en-US"/>
        </a:p>
      </dgm:t>
    </dgm:pt>
    <dgm:pt modelId="{34A9F95E-2FAF-414E-B455-7E0ACCE08782}">
      <dgm:prSet phldrT="[Text]" custT="1">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93001582-61A6-774B-ABA5-D43DCA813F51}" type="parTrans" cxnId="{ADBB3407-9B94-7647-A443-60EF7F328378}">
      <dgm:prSet/>
      <dgm:spPr/>
      <dgm:t>
        <a:bodyPr/>
        <a:lstStyle/>
        <a:p>
          <a:endParaRPr lang="en-US"/>
        </a:p>
      </dgm:t>
    </dgm:pt>
    <dgm:pt modelId="{2A6A6553-937B-E046-86E1-6DFD75AAE8FE}" type="sibTrans" cxnId="{ADBB3407-9B94-7647-A443-60EF7F328378}">
      <dgm:prSet/>
      <dgm:spPr/>
      <dgm:t>
        <a:bodyPr/>
        <a:lstStyle/>
        <a:p>
          <a:endParaRPr lang="en-US"/>
        </a:p>
      </dgm:t>
    </dgm:pt>
    <dgm:pt modelId="{BAA8F98C-14FF-9746-8322-F858117A2041}">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1200">
              <a:latin typeface="Gill Sans"/>
              <a:cs typeface="Gill Sans"/>
            </a:rPr>
            <a:t>Consultas</a:t>
          </a:r>
        </a:p>
      </dgm:t>
    </dgm:pt>
    <dgm:pt modelId="{2776A0C7-5B4E-0F46-A2A4-3E2C82C30261}" type="parTrans" cxnId="{1C34A431-C095-2E4D-A9E1-60BB67B1E667}">
      <dgm:prSet/>
      <dgm:spPr/>
      <dgm:t>
        <a:bodyPr/>
        <a:lstStyle/>
        <a:p>
          <a:endParaRPr lang="en-US"/>
        </a:p>
      </dgm:t>
    </dgm:pt>
    <dgm:pt modelId="{CA9002EC-BEB6-B145-B942-ED2074611EA4}" type="sibTrans" cxnId="{1C34A431-C095-2E4D-A9E1-60BB67B1E667}">
      <dgm:prSet/>
      <dgm:spPr/>
      <dgm:t>
        <a:bodyPr/>
        <a:lstStyle/>
        <a:p>
          <a:endParaRPr lang="en-US"/>
        </a:p>
      </dgm:t>
    </dgm:pt>
    <dgm:pt modelId="{80D956F5-D044-5E46-A552-4C74C047ED13}">
      <dgm:prSet phldrT="[Text]" custT="1">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56E0BC20-0958-144F-AFD5-43D992DB69EE}" type="parTrans" cxnId="{DD9A7341-2EB5-594C-83F0-DCBA797BA167}">
      <dgm:prSet/>
      <dgm:spPr/>
      <dgm:t>
        <a:bodyPr/>
        <a:lstStyle/>
        <a:p>
          <a:endParaRPr lang="en-US"/>
        </a:p>
      </dgm:t>
    </dgm:pt>
    <dgm:pt modelId="{AB35C8FD-D00F-D840-B376-6D546587BE46}" type="sibTrans" cxnId="{DD9A7341-2EB5-594C-83F0-DCBA797BA167}">
      <dgm:prSet/>
      <dgm:spPr/>
      <dgm:t>
        <a:bodyPr/>
        <a:lstStyle/>
        <a:p>
          <a:endParaRPr lang="en-US"/>
        </a:p>
      </dgm:t>
    </dgm:pt>
    <dgm:pt modelId="{12B12366-AC39-7043-94D8-9D700D2A39DB}">
      <dgm:prSet phldrT="[Text]" custT="1">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DF15CC07-2992-CE4C-A100-0E221778C38E}" type="parTrans" cxnId="{C1AE037B-E066-5D4D-8F70-79DEDE0047F9}">
      <dgm:prSet/>
      <dgm:spPr/>
      <dgm:t>
        <a:bodyPr/>
        <a:lstStyle/>
        <a:p>
          <a:endParaRPr lang="en-US"/>
        </a:p>
      </dgm:t>
    </dgm:pt>
    <dgm:pt modelId="{1D69B7E4-F630-E94E-8ADF-68A72B437EF0}" type="sibTrans" cxnId="{C1AE037B-E066-5D4D-8F70-79DEDE0047F9}">
      <dgm:prSet/>
      <dgm:spPr/>
      <dgm:t>
        <a:bodyPr/>
        <a:lstStyle/>
        <a:p>
          <a:endParaRPr lang="en-US"/>
        </a:p>
      </dgm:t>
    </dgm:pt>
    <dgm:pt modelId="{EC37C560-7083-4447-A06C-801E93CC3AC2}">
      <dgm:prSet phldrT="[Text]" custT="1">
        <dgm:style>
          <a:lnRef idx="2">
            <a:schemeClr val="dk1"/>
          </a:lnRef>
          <a:fillRef idx="1">
            <a:schemeClr val="lt1"/>
          </a:fillRef>
          <a:effectRef idx="0">
            <a:schemeClr val="dk1"/>
          </a:effectRef>
          <a:fontRef idx="minor">
            <a:schemeClr val="dk1"/>
          </a:fontRef>
        </dgm:style>
      </dgm:prSet>
      <dgm:spPr/>
      <dgm:t>
        <a:bodyPr/>
        <a:lstStyle/>
        <a:p>
          <a:pPr algn="l"/>
          <a:endParaRPr lang="en-US" sz="1200">
            <a:latin typeface="Gill Sans"/>
            <a:cs typeface="Gill Sans"/>
          </a:endParaRPr>
        </a:p>
      </dgm:t>
    </dgm:pt>
    <dgm:pt modelId="{4CD1D2AE-0CEE-E148-BA18-0626FCB3E291}" type="parTrans" cxnId="{38E08092-E74B-8D4D-819A-0E3477289C95}">
      <dgm:prSet/>
      <dgm:spPr/>
      <dgm:t>
        <a:bodyPr/>
        <a:lstStyle/>
        <a:p>
          <a:endParaRPr lang="en-US"/>
        </a:p>
      </dgm:t>
    </dgm:pt>
    <dgm:pt modelId="{BA41B1A1-3DBF-064B-AA69-2550270C74F6}" type="sibTrans" cxnId="{38E08092-E74B-8D4D-819A-0E3477289C95}">
      <dgm:prSet/>
      <dgm:spPr/>
      <dgm:t>
        <a:bodyPr/>
        <a:lstStyle/>
        <a:p>
          <a:endParaRPr lang="en-US"/>
        </a:p>
      </dgm:t>
    </dgm:pt>
    <dgm:pt modelId="{20ABE4B4-FF96-4A42-BC00-9334F61F61E4}">
      <dgm:prSet phldrT="[Text]" custT="1">
        <dgm:style>
          <a:lnRef idx="2">
            <a:schemeClr val="accent1"/>
          </a:lnRef>
          <a:fillRef idx="1">
            <a:schemeClr val="lt1"/>
          </a:fillRef>
          <a:effectRef idx="0">
            <a:schemeClr val="accent1"/>
          </a:effectRef>
          <a:fontRef idx="minor">
            <a:schemeClr val="dk1"/>
          </a:fontRef>
        </dgm:style>
      </dgm:prSet>
      <dgm:spPr/>
      <dgm:t>
        <a:bodyPr/>
        <a:lstStyle/>
        <a:p>
          <a:pPr algn="l"/>
          <a:endParaRPr lang="en-US" sz="900">
            <a:latin typeface="Gill Sans"/>
            <a:cs typeface="Gill Sans"/>
          </a:endParaRPr>
        </a:p>
      </dgm:t>
    </dgm:pt>
    <dgm:pt modelId="{F5E2A5A3-E98F-F84A-9B3B-0B0F3E656461}" type="parTrans" cxnId="{EB1EEC3A-BFF6-4C4B-9411-1D619AAC000D}">
      <dgm:prSet/>
      <dgm:spPr/>
      <dgm:t>
        <a:bodyPr/>
        <a:lstStyle/>
        <a:p>
          <a:endParaRPr lang="en-US"/>
        </a:p>
      </dgm:t>
    </dgm:pt>
    <dgm:pt modelId="{81678178-FF33-254D-B580-C9704341F94D}" type="sibTrans" cxnId="{EB1EEC3A-BFF6-4C4B-9411-1D619AAC000D}">
      <dgm:prSet/>
      <dgm:spPr/>
      <dgm:t>
        <a:bodyPr/>
        <a:lstStyle/>
        <a:p>
          <a:endParaRPr lang="en-US"/>
        </a:p>
      </dgm:t>
    </dgm:pt>
    <dgm:pt modelId="{59AF2BA0-9B3C-7E4E-9A54-8F1FD03607CE}" type="pres">
      <dgm:prSet presAssocID="{6191C932-243B-4B41-A2A7-EABE8D40CE33}" presName="Name0" presStyleCnt="0">
        <dgm:presLayoutVars>
          <dgm:dir/>
          <dgm:resizeHandles val="exact"/>
        </dgm:presLayoutVars>
      </dgm:prSet>
      <dgm:spPr/>
      <dgm:t>
        <a:bodyPr/>
        <a:lstStyle/>
        <a:p>
          <a:endParaRPr lang="en-US"/>
        </a:p>
      </dgm:t>
    </dgm:pt>
    <dgm:pt modelId="{3FF647DC-C1AD-024C-9238-4377475A661E}" type="pres">
      <dgm:prSet presAssocID="{93AD502D-8E93-864B-B492-805FBE5EDAD6}" presName="node" presStyleLbl="node1" presStyleIdx="0" presStyleCnt="2" custLinFactNeighborX="-8993" custLinFactNeighborY="1574">
        <dgm:presLayoutVars>
          <dgm:bulletEnabled val="1"/>
        </dgm:presLayoutVars>
      </dgm:prSet>
      <dgm:spPr/>
      <dgm:t>
        <a:bodyPr/>
        <a:lstStyle/>
        <a:p>
          <a:endParaRPr lang="en-US"/>
        </a:p>
      </dgm:t>
    </dgm:pt>
    <dgm:pt modelId="{02F5C675-39D3-0848-939C-48534BBCCB4E}" type="pres">
      <dgm:prSet presAssocID="{45ADA8BB-5EE9-C24C-80E5-72506D628D42}" presName="sibTrans" presStyleLbl="sibTrans2D1" presStyleIdx="0" presStyleCnt="1"/>
      <dgm:spPr/>
      <dgm:t>
        <a:bodyPr/>
        <a:lstStyle/>
        <a:p>
          <a:endParaRPr lang="en-US"/>
        </a:p>
      </dgm:t>
    </dgm:pt>
    <dgm:pt modelId="{417BC380-2B0B-3A42-BD1A-6BA0A553669C}" type="pres">
      <dgm:prSet presAssocID="{45ADA8BB-5EE9-C24C-80E5-72506D628D42}" presName="connectorText" presStyleLbl="sibTrans2D1" presStyleIdx="0" presStyleCnt="1"/>
      <dgm:spPr/>
      <dgm:t>
        <a:bodyPr/>
        <a:lstStyle/>
        <a:p>
          <a:endParaRPr lang="en-US"/>
        </a:p>
      </dgm:t>
    </dgm:pt>
    <dgm:pt modelId="{8B2D47CA-E52E-C747-8DB3-4EAD79F82AED}" type="pres">
      <dgm:prSet presAssocID="{AE05C8A5-B7A6-C946-A265-669329FCF452}" presName="node" presStyleLbl="node1" presStyleIdx="1" presStyleCnt="2" custScaleX="122542">
        <dgm:presLayoutVars>
          <dgm:bulletEnabled val="1"/>
        </dgm:presLayoutVars>
      </dgm:prSet>
      <dgm:spPr/>
      <dgm:t>
        <a:bodyPr/>
        <a:lstStyle/>
        <a:p>
          <a:endParaRPr lang="en-US"/>
        </a:p>
      </dgm:t>
    </dgm:pt>
  </dgm:ptLst>
  <dgm:cxnLst>
    <dgm:cxn modelId="{0F2B0E20-255F-194C-AAFC-FE67F7FB6F31}" srcId="{93AD502D-8E93-864B-B492-805FBE5EDAD6}" destId="{5A9EE884-EC6D-5C43-AF28-5466A746A3ED}" srcOrd="8" destOrd="0" parTransId="{0204700E-B2D3-C642-975E-82FA11DF0B09}" sibTransId="{04928685-4BB0-6C46-B646-8DF3F824E666}"/>
    <dgm:cxn modelId="{00B2BB9E-316E-AA4A-9FF9-E90F37CC2FC3}" type="presOf" srcId="{DBD1534B-A102-F34E-8A25-33A35BE65047}" destId="{8B2D47CA-E52E-C747-8DB3-4EAD79F82AED}" srcOrd="0" destOrd="11" presId="urn:microsoft.com/office/officeart/2005/8/layout/process1"/>
    <dgm:cxn modelId="{BE5DD4B3-6868-CA47-B066-46218D23DE72}" type="presOf" srcId="{1EE133B1-07F3-A946-B4C3-B7148D5A21FE}" destId="{8B2D47CA-E52E-C747-8DB3-4EAD79F82AED}" srcOrd="0" destOrd="8" presId="urn:microsoft.com/office/officeart/2005/8/layout/process1"/>
    <dgm:cxn modelId="{1C34A431-C095-2E4D-A9E1-60BB67B1E667}" srcId="{93AD502D-8E93-864B-B492-805FBE5EDAD6}" destId="{BAA8F98C-14FF-9746-8322-F858117A2041}" srcOrd="3" destOrd="0" parTransId="{2776A0C7-5B4E-0F46-A2A4-3E2C82C30261}" sibTransId="{CA9002EC-BEB6-B145-B942-ED2074611EA4}"/>
    <dgm:cxn modelId="{E14A0053-3502-2346-A956-E5A941AB8A64}" type="presOf" srcId="{6191C932-243B-4B41-A2A7-EABE8D40CE33}" destId="{59AF2BA0-9B3C-7E4E-9A54-8F1FD03607CE}" srcOrd="0" destOrd="0" presId="urn:microsoft.com/office/officeart/2005/8/layout/process1"/>
    <dgm:cxn modelId="{6EAC6800-0E44-C645-8916-3FA51368BC75}" srcId="{AE05C8A5-B7A6-C946-A265-669329FCF452}" destId="{79C90DEA-2723-5F47-85EC-804A3A2BB013}" srcOrd="8" destOrd="0" parTransId="{F6C5BCF1-A888-744E-AACB-72D2580E73FF}" sibTransId="{7C7DBA8B-0C96-674D-95FC-09112AA18F1D}"/>
    <dgm:cxn modelId="{65F403FC-079D-2446-A6CE-9902B74561B7}" srcId="{AE05C8A5-B7A6-C946-A265-669329FCF452}" destId="{DBD1534B-A102-F34E-8A25-33A35BE65047}" srcOrd="10" destOrd="0" parTransId="{7CD66821-4D5F-2F48-A92E-1AD25D48CAE4}" sibTransId="{59C7B7D1-E693-2B41-AA87-AC1D2B82F03E}"/>
    <dgm:cxn modelId="{F96A8842-30E2-EE4F-871B-55DB35414619}" type="presOf" srcId="{20ABE4B4-FF96-4A42-BC00-9334F61F61E4}" destId="{8B2D47CA-E52E-C747-8DB3-4EAD79F82AED}" srcOrd="0" destOrd="2" presId="urn:microsoft.com/office/officeart/2005/8/layout/process1"/>
    <dgm:cxn modelId="{A1888AA7-6AE7-094F-8C85-FEF751DD60F2}" type="presOf" srcId="{32ADB04A-149B-B349-B86A-693ABB5F20BC}" destId="{3FF647DC-C1AD-024C-9238-4377475A661E}" srcOrd="0" destOrd="2" presId="urn:microsoft.com/office/officeart/2005/8/layout/process1"/>
    <dgm:cxn modelId="{4D355075-D126-0E40-8866-F404015C40FF}" type="presOf" srcId="{264BF496-1C4D-9843-A086-68D921DE1847}" destId="{8B2D47CA-E52E-C747-8DB3-4EAD79F82AED}" srcOrd="0" destOrd="5" presId="urn:microsoft.com/office/officeart/2005/8/layout/process1"/>
    <dgm:cxn modelId="{A8E78840-60F8-F844-A893-BCB80ABEDF6D}" type="presOf" srcId="{E279A209-D2A1-C941-86CF-C2D315BE868B}" destId="{3FF647DC-C1AD-024C-9238-4377475A661E}" srcOrd="0" destOrd="5" presId="urn:microsoft.com/office/officeart/2005/8/layout/process1"/>
    <dgm:cxn modelId="{04F534E1-4C08-3542-83A3-B406290B615D}" srcId="{AE05C8A5-B7A6-C946-A265-669329FCF452}" destId="{CD972A67-30EC-C249-BE58-89440DC25A74}" srcOrd="2" destOrd="0" parTransId="{F05C9848-D5D8-B046-89E0-7BEA48C4502C}" sibTransId="{9C34FD4C-9896-1744-85DE-3A5381A3D5BB}"/>
    <dgm:cxn modelId="{0EC833FA-784A-4B42-B54D-D6125960E316}" srcId="{93AD502D-8E93-864B-B492-805FBE5EDAD6}" destId="{12BDF74B-697B-E54C-95CA-98F3D11BC576}" srcOrd="0" destOrd="0" parTransId="{D38FD8C4-D7EC-8B4E-B001-F0844A3CB233}" sibTransId="{CF5EFE8A-3405-2744-83BB-DCC8E778E7A8}"/>
    <dgm:cxn modelId="{AF7EC4EF-5C54-154A-BE89-317F22EF1F83}" type="presOf" srcId="{570DA22D-E84D-8D42-897E-230BF3E699AE}" destId="{8B2D47CA-E52E-C747-8DB3-4EAD79F82AED}" srcOrd="0" destOrd="12" presId="urn:microsoft.com/office/officeart/2005/8/layout/process1"/>
    <dgm:cxn modelId="{FF49058B-EEF8-D449-B26E-D27E82E2C421}" srcId="{AE05C8A5-B7A6-C946-A265-669329FCF452}" destId="{1EE133B1-07F3-A946-B4C3-B7148D5A21FE}" srcOrd="7" destOrd="0" parTransId="{33AC8EAE-E0D9-FF4A-BDEC-401032884B99}" sibTransId="{B385809F-753F-4E42-A45E-0A596769FDB9}"/>
    <dgm:cxn modelId="{0B20F604-C942-F942-B7B1-78B094C155B3}" srcId="{AE05C8A5-B7A6-C946-A265-669329FCF452}" destId="{812DD327-9059-DA43-9046-C117EE7895AE}" srcOrd="0" destOrd="0" parTransId="{D3542F38-09B1-7048-BC2F-C1D153492D26}" sibTransId="{B896658B-BE39-DD43-AEC6-BD4A172457A3}"/>
    <dgm:cxn modelId="{D0594733-95D9-0A49-B443-2296320BAE47}" type="presOf" srcId="{5A9EE884-EC6D-5C43-AF28-5466A746A3ED}" destId="{3FF647DC-C1AD-024C-9238-4377475A661E}" srcOrd="0" destOrd="9" presId="urn:microsoft.com/office/officeart/2005/8/layout/process1"/>
    <dgm:cxn modelId="{34D24133-D39F-884E-919D-40ED8BFBDBAC}" type="presOf" srcId="{812DD327-9059-DA43-9046-C117EE7895AE}" destId="{8B2D47CA-E52E-C747-8DB3-4EAD79F82AED}" srcOrd="0" destOrd="1" presId="urn:microsoft.com/office/officeart/2005/8/layout/process1"/>
    <dgm:cxn modelId="{636E7B65-797C-2B46-B54C-8763A0CC5DD7}" type="presOf" srcId="{A5BB58C9-00AA-744C-878B-9450CDAFA403}" destId="{8B2D47CA-E52E-C747-8DB3-4EAD79F82AED}" srcOrd="0" destOrd="13" presId="urn:microsoft.com/office/officeart/2005/8/layout/process1"/>
    <dgm:cxn modelId="{717540AC-320D-AC47-BEC3-1AD4608CD576}" type="presOf" srcId="{48228014-CCB7-FB45-9F25-30821533B2E5}" destId="{8B2D47CA-E52E-C747-8DB3-4EAD79F82AED}" srcOrd="0" destOrd="7" presId="urn:microsoft.com/office/officeart/2005/8/layout/process1"/>
    <dgm:cxn modelId="{2C815D7A-7ECE-7E4D-936A-461770B37CD1}" type="presOf" srcId="{EC37C560-7083-4447-A06C-801E93CC3AC2}" destId="{3FF647DC-C1AD-024C-9238-4377475A661E}" srcOrd="0" destOrd="8" presId="urn:microsoft.com/office/officeart/2005/8/layout/process1"/>
    <dgm:cxn modelId="{AB3A4B89-4F70-E243-9F51-DE86F1A9C4F2}" type="presOf" srcId="{AE05C8A5-B7A6-C946-A265-669329FCF452}" destId="{8B2D47CA-E52E-C747-8DB3-4EAD79F82AED}" srcOrd="0" destOrd="0" presId="urn:microsoft.com/office/officeart/2005/8/layout/process1"/>
    <dgm:cxn modelId="{C1AE037B-E066-5D4D-8F70-79DEDE0047F9}" srcId="{93AD502D-8E93-864B-B492-805FBE5EDAD6}" destId="{12B12366-AC39-7043-94D8-9D700D2A39DB}" srcOrd="6" destOrd="0" parTransId="{DF15CC07-2992-CE4C-A100-0E221778C38E}" sibTransId="{1D69B7E4-F630-E94E-8ADF-68A72B437EF0}"/>
    <dgm:cxn modelId="{5520EB20-A909-AD4B-9247-AA3B5A9F12E4}" type="presOf" srcId="{79C90DEA-2723-5F47-85EC-804A3A2BB013}" destId="{8B2D47CA-E52E-C747-8DB3-4EAD79F82AED}" srcOrd="0" destOrd="9" presId="urn:microsoft.com/office/officeart/2005/8/layout/process1"/>
    <dgm:cxn modelId="{76C0443F-B661-7940-BD99-CE44C4464BE1}" type="presOf" srcId="{45ADA8BB-5EE9-C24C-80E5-72506D628D42}" destId="{417BC380-2B0B-3A42-BD1A-6BA0A553669C}" srcOrd="1" destOrd="0" presId="urn:microsoft.com/office/officeart/2005/8/layout/process1"/>
    <dgm:cxn modelId="{A95897A7-D937-CB46-AED7-1D7683F6A8FC}" srcId="{6191C932-243B-4B41-A2A7-EABE8D40CE33}" destId="{93AD502D-8E93-864B-B492-805FBE5EDAD6}" srcOrd="0" destOrd="0" parTransId="{C2F1A9A2-1635-8348-BD0B-EC8C4FC97ADE}" sibTransId="{45ADA8BB-5EE9-C24C-80E5-72506D628D42}"/>
    <dgm:cxn modelId="{DD9A7341-2EB5-594C-83F0-DCBA797BA167}" srcId="{93AD502D-8E93-864B-B492-805FBE5EDAD6}" destId="{80D956F5-D044-5E46-A552-4C74C047ED13}" srcOrd="5" destOrd="0" parTransId="{56E0BC20-0958-144F-AFD5-43D992DB69EE}" sibTransId="{AB35C8FD-D00F-D840-B376-6D546587BE46}"/>
    <dgm:cxn modelId="{60887455-B984-6241-8AC3-185114075C7A}" type="presOf" srcId="{93AD502D-8E93-864B-B492-805FBE5EDAD6}" destId="{3FF647DC-C1AD-024C-9238-4377475A661E}" srcOrd="0" destOrd="0" presId="urn:microsoft.com/office/officeart/2005/8/layout/process1"/>
    <dgm:cxn modelId="{EFA638AE-A1A7-664D-AA0E-93E70A5667B4}" srcId="{AE05C8A5-B7A6-C946-A265-669329FCF452}" destId="{48228014-CCB7-FB45-9F25-30821533B2E5}" srcOrd="6" destOrd="0" parTransId="{B538AEF9-12F5-D747-85FF-DD5569794859}" sibTransId="{61B4C6BC-CAF6-B04E-BFC8-FEEC3023109A}"/>
    <dgm:cxn modelId="{47D07A45-9276-FD46-B353-42F0B2883117}" srcId="{AE05C8A5-B7A6-C946-A265-669329FCF452}" destId="{264BF496-1C4D-9843-A086-68D921DE1847}" srcOrd="4" destOrd="0" parTransId="{83065461-54A3-084F-B581-0E08EEC5945F}" sibTransId="{8F0A1E7F-D107-D34E-835A-C0F13930F9CC}"/>
    <dgm:cxn modelId="{40009A9A-1ED1-0D4C-B262-DE7C3B2A6ECA}" type="presOf" srcId="{45ADA8BB-5EE9-C24C-80E5-72506D628D42}" destId="{02F5C675-39D3-0848-939C-48534BBCCB4E}" srcOrd="0" destOrd="0" presId="urn:microsoft.com/office/officeart/2005/8/layout/process1"/>
    <dgm:cxn modelId="{259B32BD-2C7E-B145-A0C1-A3F3E59A0AC7}" srcId="{AE05C8A5-B7A6-C946-A265-669329FCF452}" destId="{AB2C6A01-7BE0-AF4C-9AD9-7398287719C0}" srcOrd="5" destOrd="0" parTransId="{59322E09-FFE5-A74C-8C76-E3823216461F}" sibTransId="{BC73AF8D-0F76-F24A-9301-9318B9AF016B}"/>
    <dgm:cxn modelId="{18CDC627-662C-6B48-B9D6-73A2328ECB04}" type="presOf" srcId="{80D956F5-D044-5E46-A552-4C74C047ED13}" destId="{3FF647DC-C1AD-024C-9238-4377475A661E}" srcOrd="0" destOrd="6" presId="urn:microsoft.com/office/officeart/2005/8/layout/process1"/>
    <dgm:cxn modelId="{AFB6C1E3-AED7-E748-A5D7-CECDAA0C4D11}" srcId="{AE05C8A5-B7A6-C946-A265-669329FCF452}" destId="{A5BB58C9-00AA-744C-878B-9450CDAFA403}" srcOrd="12" destOrd="0" parTransId="{24A558AC-FD97-D44D-9D06-46AD020EA9B1}" sibTransId="{38DA28FA-55BA-2943-A9BB-39D7CC3C6BB4}"/>
    <dgm:cxn modelId="{87D1F867-3421-794F-A24E-3996D03C46C7}" type="presOf" srcId="{CAEB02A8-320A-4349-A804-FEE0BA132422}" destId="{8B2D47CA-E52E-C747-8DB3-4EAD79F82AED}" srcOrd="0" destOrd="4" presId="urn:microsoft.com/office/officeart/2005/8/layout/process1"/>
    <dgm:cxn modelId="{A0D2A7D9-DEF9-3244-B4B4-4D5C1D20601D}" type="presOf" srcId="{34A9F95E-2FAF-414E-B455-7E0ACCE08782}" destId="{3FF647DC-C1AD-024C-9238-4377475A661E}" srcOrd="0" destOrd="3" presId="urn:microsoft.com/office/officeart/2005/8/layout/process1"/>
    <dgm:cxn modelId="{38E08092-E74B-8D4D-819A-0E3477289C95}" srcId="{93AD502D-8E93-864B-B492-805FBE5EDAD6}" destId="{EC37C560-7083-4447-A06C-801E93CC3AC2}" srcOrd="7" destOrd="0" parTransId="{4CD1D2AE-0CEE-E148-BA18-0626FCB3E291}" sibTransId="{BA41B1A1-3DBF-064B-AA69-2550270C74F6}"/>
    <dgm:cxn modelId="{822BF1C9-FE38-3048-8F5E-12C2C8E63CA9}" srcId="{93AD502D-8E93-864B-B492-805FBE5EDAD6}" destId="{32ADB04A-149B-B349-B86A-693ABB5F20BC}" srcOrd="1" destOrd="0" parTransId="{767EFCB9-11FF-114C-89FA-AB30B143303D}" sibTransId="{394BF55F-FD1F-3843-B79C-836B9CD85004}"/>
    <dgm:cxn modelId="{FD4966E8-F6EA-934D-9D3B-385261CC9E07}" type="presOf" srcId="{CD972A67-30EC-C249-BE58-89440DC25A74}" destId="{8B2D47CA-E52E-C747-8DB3-4EAD79F82AED}" srcOrd="0" destOrd="3" presId="urn:microsoft.com/office/officeart/2005/8/layout/process1"/>
    <dgm:cxn modelId="{ADBB3407-9B94-7647-A443-60EF7F328378}" srcId="{93AD502D-8E93-864B-B492-805FBE5EDAD6}" destId="{34A9F95E-2FAF-414E-B455-7E0ACCE08782}" srcOrd="2" destOrd="0" parTransId="{93001582-61A6-774B-ABA5-D43DCA813F51}" sibTransId="{2A6A6553-937B-E046-86E1-6DFD75AAE8FE}"/>
    <dgm:cxn modelId="{4B03A906-3D1B-9143-998A-F87144A454F7}" srcId="{93AD502D-8E93-864B-B492-805FBE5EDAD6}" destId="{E279A209-D2A1-C941-86CF-C2D315BE868B}" srcOrd="4" destOrd="0" parTransId="{68D6F131-7DDE-5745-900D-4009D318C450}" sibTransId="{05976042-3791-6449-90D8-0ECE62F0B7BB}"/>
    <dgm:cxn modelId="{5633DDBA-81E2-B744-A3F6-1659856497D1}" srcId="{AE05C8A5-B7A6-C946-A265-669329FCF452}" destId="{CAEB02A8-320A-4349-A804-FEE0BA132422}" srcOrd="3" destOrd="0" parTransId="{3DC7AC7C-97C2-9C4F-94DF-00D47F8D03FF}" sibTransId="{C6E17223-3425-704C-B23F-3461C1A9A19F}"/>
    <dgm:cxn modelId="{530939E1-07D8-BB41-A731-FDF73CE4EAB1}" srcId="{AE05C8A5-B7A6-C946-A265-669329FCF452}" destId="{B7754315-A75B-F84B-A137-3001F9A66A69}" srcOrd="9" destOrd="0" parTransId="{E0F45CD9-6C81-534B-A0D2-E2F89428FA79}" sibTransId="{D073EEE0-C5DD-8E40-95E3-9D2CE5A0B589}"/>
    <dgm:cxn modelId="{4150BF7C-1C39-294C-9D3A-95B86B1E2A23}" srcId="{AE05C8A5-B7A6-C946-A265-669329FCF452}" destId="{570DA22D-E84D-8D42-897E-230BF3E699AE}" srcOrd="11" destOrd="0" parTransId="{23961FE7-796B-334D-A0F7-BA2947983E8E}" sibTransId="{BE65BAE4-C526-F646-A60D-0165AF39E9A9}"/>
    <dgm:cxn modelId="{8B279714-A2EE-834D-9E53-7A643C22500B}" type="presOf" srcId="{12B12366-AC39-7043-94D8-9D700D2A39DB}" destId="{3FF647DC-C1AD-024C-9238-4377475A661E}" srcOrd="0" destOrd="7" presId="urn:microsoft.com/office/officeart/2005/8/layout/process1"/>
    <dgm:cxn modelId="{A04F2522-C0E0-2447-83C3-FC0430B8E1DE}" srcId="{6191C932-243B-4B41-A2A7-EABE8D40CE33}" destId="{AE05C8A5-B7A6-C946-A265-669329FCF452}" srcOrd="1" destOrd="0" parTransId="{8E5B9A09-BF34-144C-A1F4-D9A3DC61020A}" sibTransId="{615A8A3F-E5BD-4244-986B-E18E4DE972FE}"/>
    <dgm:cxn modelId="{A3C87D2C-4A7F-DA4E-9B36-640C68C5C3B2}" type="presOf" srcId="{12BDF74B-697B-E54C-95CA-98F3D11BC576}" destId="{3FF647DC-C1AD-024C-9238-4377475A661E}" srcOrd="0" destOrd="1" presId="urn:microsoft.com/office/officeart/2005/8/layout/process1"/>
    <dgm:cxn modelId="{08BF12F4-A772-1647-A914-96A79884415C}" type="presOf" srcId="{B7754315-A75B-F84B-A137-3001F9A66A69}" destId="{8B2D47CA-E52E-C747-8DB3-4EAD79F82AED}" srcOrd="0" destOrd="10" presId="urn:microsoft.com/office/officeart/2005/8/layout/process1"/>
    <dgm:cxn modelId="{84073E15-A281-AD4B-8635-9A44A52765AC}" type="presOf" srcId="{AB2C6A01-7BE0-AF4C-9AD9-7398287719C0}" destId="{8B2D47CA-E52E-C747-8DB3-4EAD79F82AED}" srcOrd="0" destOrd="6" presId="urn:microsoft.com/office/officeart/2005/8/layout/process1"/>
    <dgm:cxn modelId="{EB1EEC3A-BFF6-4C4B-9411-1D619AAC000D}" srcId="{AE05C8A5-B7A6-C946-A265-669329FCF452}" destId="{20ABE4B4-FF96-4A42-BC00-9334F61F61E4}" srcOrd="1" destOrd="0" parTransId="{F5E2A5A3-E98F-F84A-9B3B-0B0F3E656461}" sibTransId="{81678178-FF33-254D-B580-C9704341F94D}"/>
    <dgm:cxn modelId="{778794AD-6425-BB4D-80C7-CF84D453EEF5}" type="presOf" srcId="{BAA8F98C-14FF-9746-8322-F858117A2041}" destId="{3FF647DC-C1AD-024C-9238-4377475A661E}" srcOrd="0" destOrd="4" presId="urn:microsoft.com/office/officeart/2005/8/layout/process1"/>
    <dgm:cxn modelId="{86CF72FD-CE59-724D-8410-42538E1B4EB8}" type="presParOf" srcId="{59AF2BA0-9B3C-7E4E-9A54-8F1FD03607CE}" destId="{3FF647DC-C1AD-024C-9238-4377475A661E}" srcOrd="0" destOrd="0" presId="urn:microsoft.com/office/officeart/2005/8/layout/process1"/>
    <dgm:cxn modelId="{6622CBD4-8520-774F-83B3-D62E9F4B447A}" type="presParOf" srcId="{59AF2BA0-9B3C-7E4E-9A54-8F1FD03607CE}" destId="{02F5C675-39D3-0848-939C-48534BBCCB4E}" srcOrd="1" destOrd="0" presId="urn:microsoft.com/office/officeart/2005/8/layout/process1"/>
    <dgm:cxn modelId="{4985D67A-DCBD-B24A-9B4E-39DE10DE5B55}" type="presParOf" srcId="{02F5C675-39D3-0848-939C-48534BBCCB4E}" destId="{417BC380-2B0B-3A42-BD1A-6BA0A553669C}" srcOrd="0" destOrd="0" presId="urn:microsoft.com/office/officeart/2005/8/layout/process1"/>
    <dgm:cxn modelId="{ED655FF3-D64B-6644-BEF9-094F012C7111}" type="presParOf" srcId="{59AF2BA0-9B3C-7E4E-9A54-8F1FD03607CE}" destId="{8B2D47CA-E52E-C747-8DB3-4EAD79F82AED}" srcOrd="2" destOrd="0" presId="urn:microsoft.com/office/officeart/2005/8/layout/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66FDED2-5B36-6E42-B9BC-2E17FABBD5A5}" type="doc">
      <dgm:prSet loTypeId="urn:microsoft.com/office/officeart/2005/8/layout/lProcess2" loCatId="" qsTypeId="urn:microsoft.com/office/officeart/2005/8/quickstyle/simple4" qsCatId="simple" csTypeId="urn:microsoft.com/office/officeart/2005/8/colors/accent1_2" csCatId="accent1" phldr="1"/>
      <dgm:spPr/>
      <dgm:t>
        <a:bodyPr/>
        <a:lstStyle/>
        <a:p>
          <a:endParaRPr lang="en-US"/>
        </a:p>
      </dgm:t>
    </dgm:pt>
    <dgm:pt modelId="{DF18EBC2-2E07-064D-9E41-8DB8CAD0FE8C}">
      <dgm:prSet phldrT="[Text]">
        <dgm:style>
          <a:lnRef idx="3">
            <a:schemeClr val="lt1"/>
          </a:lnRef>
          <a:fillRef idx="1">
            <a:schemeClr val="accent1"/>
          </a:fillRef>
          <a:effectRef idx="1">
            <a:schemeClr val="accent1"/>
          </a:effectRef>
          <a:fontRef idx="minor">
            <a:schemeClr val="lt1"/>
          </a:fontRef>
        </dgm:style>
      </dgm:prSet>
      <dgm:spPr/>
      <dgm:t>
        <a:bodyPr/>
        <a:lstStyle/>
        <a:p>
          <a:r>
            <a:rPr lang="en-US"/>
            <a:t>¿Fue abordada?</a:t>
          </a:r>
        </a:p>
      </dgm:t>
    </dgm:pt>
    <dgm:pt modelId="{8B372B65-AFC9-2841-AF22-9632196773D1}" type="parTrans" cxnId="{9D5444B6-4A0E-F241-B9FC-19A3759B0081}">
      <dgm:prSet/>
      <dgm:spPr/>
      <dgm:t>
        <a:bodyPr/>
        <a:lstStyle/>
        <a:p>
          <a:endParaRPr lang="en-US"/>
        </a:p>
      </dgm:t>
    </dgm:pt>
    <dgm:pt modelId="{66060213-3881-3449-94AD-1FF98075D757}" type="sibTrans" cxnId="{9D5444B6-4A0E-F241-B9FC-19A3759B0081}">
      <dgm:prSet/>
      <dgm:spPr/>
      <dgm:t>
        <a:bodyPr/>
        <a:lstStyle/>
        <a:p>
          <a:endParaRPr lang="en-US"/>
        </a:p>
      </dgm:t>
    </dgm:pt>
    <dgm:pt modelId="{1F691094-2770-F744-9813-37DC967FCDE3}">
      <dgm:prSet phldrT="[Text]">
        <dgm:style>
          <a:lnRef idx="3">
            <a:schemeClr val="lt1"/>
          </a:lnRef>
          <a:fillRef idx="1">
            <a:schemeClr val="accent1"/>
          </a:fillRef>
          <a:effectRef idx="1">
            <a:schemeClr val="accent1"/>
          </a:effectRef>
          <a:fontRef idx="minor">
            <a:schemeClr val="lt1"/>
          </a:fontRef>
        </dgm:style>
      </dgm:prSet>
      <dgm:spPr/>
      <dgm:t>
        <a:bodyPr/>
        <a:lstStyle/>
        <a:p>
          <a:r>
            <a:rPr lang="en-US"/>
            <a:t>¿Fue integrada en el siguiente plan de acción?</a:t>
          </a:r>
        </a:p>
      </dgm:t>
    </dgm:pt>
    <dgm:pt modelId="{2FAE83FF-9386-714A-893A-0DEC3CC71357}" type="parTrans" cxnId="{5E370A07-C090-D146-A54C-0FB6DE18FB9A}">
      <dgm:prSet/>
      <dgm:spPr/>
      <dgm:t>
        <a:bodyPr/>
        <a:lstStyle/>
        <a:p>
          <a:endParaRPr lang="en-US"/>
        </a:p>
      </dgm:t>
    </dgm:pt>
    <dgm:pt modelId="{B190AA9D-368A-4348-A221-6D84B924E1F1}" type="sibTrans" cxnId="{5E370A07-C090-D146-A54C-0FB6DE18FB9A}">
      <dgm:prSet/>
      <dgm:spPr/>
      <dgm:t>
        <a:bodyPr/>
        <a:lstStyle/>
        <a:p>
          <a:endParaRPr lang="en-US"/>
        </a:p>
      </dgm:t>
    </dgm:pt>
    <dgm:pt modelId="{F3B08A62-4FFC-5444-839C-FBB1C6EFD806}">
      <dgm:prSet>
        <dgm:style>
          <a:lnRef idx="3">
            <a:schemeClr val="lt1"/>
          </a:lnRef>
          <a:fillRef idx="1">
            <a:schemeClr val="accent5"/>
          </a:fillRef>
          <a:effectRef idx="1">
            <a:schemeClr val="accent5"/>
          </a:effectRef>
          <a:fontRef idx="minor">
            <a:schemeClr val="lt1"/>
          </a:fontRef>
        </dgm:style>
      </dgm:prSet>
      <dgm:spPr/>
      <dgm:t>
        <a:bodyPr/>
        <a:lstStyle/>
        <a:p>
          <a:r>
            <a:rPr lang="en-US"/>
            <a:t>¿Fue integrada en el siguiente plan de acción?</a:t>
          </a:r>
        </a:p>
      </dgm:t>
    </dgm:pt>
    <dgm:pt modelId="{1696750E-B3F1-9B41-9C2D-4DD04F16E093}" type="sibTrans" cxnId="{30118737-3F8B-3E46-9F01-7DDA622229E7}">
      <dgm:prSet/>
      <dgm:spPr/>
      <dgm:t>
        <a:bodyPr/>
        <a:lstStyle/>
        <a:p>
          <a:endParaRPr lang="en-US"/>
        </a:p>
      </dgm:t>
    </dgm:pt>
    <dgm:pt modelId="{948353BC-1225-3443-A9F3-5C404751891B}" type="parTrans" cxnId="{30118737-3F8B-3E46-9F01-7DDA622229E7}">
      <dgm:prSet/>
      <dgm:spPr/>
      <dgm:t>
        <a:bodyPr/>
        <a:lstStyle/>
        <a:p>
          <a:endParaRPr lang="en-US"/>
        </a:p>
      </dgm:t>
    </dgm:pt>
    <dgm:pt modelId="{E95307B2-2365-5541-B38A-8B2193D1353B}">
      <dgm:prSe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US" sz="1000">
              <a:solidFill>
                <a:srgbClr val="FFFFFF"/>
              </a:solidFill>
            </a:rPr>
            <a:t>Recomendación 5</a:t>
          </a:r>
        </a:p>
      </dgm:t>
    </dgm:pt>
    <dgm:pt modelId="{70396D8E-1BCB-444F-AB3B-C719176EE328}" type="sibTrans" cxnId="{384A5612-3C9E-E44B-9100-3F15FF9DFE1A}">
      <dgm:prSet/>
      <dgm:spPr/>
      <dgm:t>
        <a:bodyPr/>
        <a:lstStyle/>
        <a:p>
          <a:endParaRPr lang="en-US"/>
        </a:p>
      </dgm:t>
    </dgm:pt>
    <dgm:pt modelId="{01E3ACF8-069C-EA46-B3E1-B3595EFF625A}" type="parTrans" cxnId="{384A5612-3C9E-E44B-9100-3F15FF9DFE1A}">
      <dgm:prSet/>
      <dgm:spPr/>
      <dgm:t>
        <a:bodyPr/>
        <a:lstStyle/>
        <a:p>
          <a:endParaRPr lang="en-US"/>
        </a:p>
      </dgm:t>
    </dgm:pt>
    <dgm:pt modelId="{FB485B66-CC7F-7B4D-817B-3D0224FF4EAD}">
      <dgm:prSet>
        <dgm:style>
          <a:lnRef idx="3">
            <a:schemeClr val="lt1"/>
          </a:lnRef>
          <a:fillRef idx="1">
            <a:schemeClr val="accent4"/>
          </a:fillRef>
          <a:effectRef idx="1">
            <a:schemeClr val="accent4"/>
          </a:effectRef>
          <a:fontRef idx="minor">
            <a:schemeClr val="lt1"/>
          </a:fontRef>
        </dgm:style>
      </dgm:prSet>
      <dgm:spPr/>
      <dgm:t>
        <a:bodyPr/>
        <a:lstStyle/>
        <a:p>
          <a:r>
            <a:rPr lang="en-US"/>
            <a:t>¿Fue integrada en el siguiente plan de acción?</a:t>
          </a:r>
        </a:p>
      </dgm:t>
    </dgm:pt>
    <dgm:pt modelId="{C8BA71A8-E26D-8C48-998B-D0B6B2DF249F}" type="sibTrans" cxnId="{0CA12A58-1BE3-DA4A-8BE4-CA62BCEE4EF0}">
      <dgm:prSet/>
      <dgm:spPr/>
      <dgm:t>
        <a:bodyPr/>
        <a:lstStyle/>
        <a:p>
          <a:endParaRPr lang="en-US"/>
        </a:p>
      </dgm:t>
    </dgm:pt>
    <dgm:pt modelId="{0660A129-ABBE-9849-BEC6-6413DB541180}" type="parTrans" cxnId="{0CA12A58-1BE3-DA4A-8BE4-CA62BCEE4EF0}">
      <dgm:prSet/>
      <dgm:spPr/>
      <dgm:t>
        <a:bodyPr/>
        <a:lstStyle/>
        <a:p>
          <a:endParaRPr lang="en-US"/>
        </a:p>
      </dgm:t>
    </dgm:pt>
    <dgm:pt modelId="{90C66A18-629F-8440-BACF-A7820B575BB2}">
      <dgm:prSet>
        <dgm:style>
          <a:lnRef idx="3">
            <a:schemeClr val="lt1"/>
          </a:lnRef>
          <a:fillRef idx="1">
            <a:schemeClr val="accent4"/>
          </a:fillRef>
          <a:effectRef idx="1">
            <a:schemeClr val="accent4"/>
          </a:effectRef>
          <a:fontRef idx="minor">
            <a:schemeClr val="lt1"/>
          </a:fontRef>
        </dgm:style>
      </dgm:prSet>
      <dgm:spPr/>
      <dgm:t>
        <a:bodyPr/>
        <a:lstStyle/>
        <a:p>
          <a:r>
            <a:rPr lang="en-US"/>
            <a:t>¿Fue abordada?</a:t>
          </a:r>
        </a:p>
      </dgm:t>
    </dgm:pt>
    <dgm:pt modelId="{EA919523-7CA2-7149-A53F-E97F5B4BB991}" type="sibTrans" cxnId="{29528840-35E2-0945-B014-46C45728B498}">
      <dgm:prSet/>
      <dgm:spPr/>
      <dgm:t>
        <a:bodyPr/>
        <a:lstStyle/>
        <a:p>
          <a:endParaRPr lang="en-US"/>
        </a:p>
      </dgm:t>
    </dgm:pt>
    <dgm:pt modelId="{0B9918A9-C6DD-6E4B-BEDE-68DB2718A567}" type="parTrans" cxnId="{29528840-35E2-0945-B014-46C45728B498}">
      <dgm:prSet/>
      <dgm:spPr/>
      <dgm:t>
        <a:bodyPr/>
        <a:lstStyle/>
        <a:p>
          <a:endParaRPr lang="en-US"/>
        </a:p>
      </dgm:t>
    </dgm:pt>
    <dgm:pt modelId="{16C7A7EB-6B4B-E041-B796-D21ECE172A45}">
      <dgm:prSe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US" sz="1000">
              <a:solidFill>
                <a:srgbClr val="FFFFFF"/>
              </a:solidFill>
            </a:rPr>
            <a:t>Recomendación 4</a:t>
          </a:r>
        </a:p>
      </dgm:t>
    </dgm:pt>
    <dgm:pt modelId="{9CF93720-93FF-8744-992A-1DBA33B8AC81}" type="sibTrans" cxnId="{85C6DA9D-2243-C743-9DD5-955028B589CE}">
      <dgm:prSet/>
      <dgm:spPr/>
      <dgm:t>
        <a:bodyPr/>
        <a:lstStyle/>
        <a:p>
          <a:endParaRPr lang="en-US"/>
        </a:p>
      </dgm:t>
    </dgm:pt>
    <dgm:pt modelId="{B4DC0EF2-D547-E446-863A-CDC80794B49D}" type="parTrans" cxnId="{85C6DA9D-2243-C743-9DD5-955028B589CE}">
      <dgm:prSet/>
      <dgm:spPr/>
      <dgm:t>
        <a:bodyPr/>
        <a:lstStyle/>
        <a:p>
          <a:endParaRPr lang="en-US"/>
        </a:p>
      </dgm:t>
    </dgm:pt>
    <dgm:pt modelId="{29F3753A-48B0-A247-8AF1-51CB244EAF35}">
      <dgm:prSet phldrT="[Text]">
        <dgm:style>
          <a:lnRef idx="3">
            <a:schemeClr val="lt1"/>
          </a:lnRef>
          <a:fillRef idx="1">
            <a:schemeClr val="accent3"/>
          </a:fillRef>
          <a:effectRef idx="1">
            <a:schemeClr val="accent3"/>
          </a:effectRef>
          <a:fontRef idx="minor">
            <a:schemeClr val="lt1"/>
          </a:fontRef>
        </dgm:style>
      </dgm:prSet>
      <dgm:spPr/>
      <dgm:t>
        <a:bodyPr/>
        <a:lstStyle/>
        <a:p>
          <a:r>
            <a:rPr lang="en-US"/>
            <a:t>¿Fue integrada en el siguiente plan de acción?</a:t>
          </a:r>
        </a:p>
      </dgm:t>
    </dgm:pt>
    <dgm:pt modelId="{61670D93-10C5-FA4B-91B6-154666B4FFCF}" type="sibTrans" cxnId="{6BCDA890-5040-3849-B30C-53C8E151295F}">
      <dgm:prSet/>
      <dgm:spPr/>
      <dgm:t>
        <a:bodyPr/>
        <a:lstStyle/>
        <a:p>
          <a:endParaRPr lang="en-US"/>
        </a:p>
      </dgm:t>
    </dgm:pt>
    <dgm:pt modelId="{22980302-E59F-4D40-AD8C-B72222AFBAD9}" type="parTrans" cxnId="{6BCDA890-5040-3849-B30C-53C8E151295F}">
      <dgm:prSet/>
      <dgm:spPr/>
      <dgm:t>
        <a:bodyPr/>
        <a:lstStyle/>
        <a:p>
          <a:endParaRPr lang="en-US"/>
        </a:p>
      </dgm:t>
    </dgm:pt>
    <dgm:pt modelId="{092B8F0E-2F48-8241-A439-0815AA3AAD86}">
      <dgm:prSet phldrT="[Text]">
        <dgm:style>
          <a:lnRef idx="3">
            <a:schemeClr val="lt1"/>
          </a:lnRef>
          <a:fillRef idx="1">
            <a:schemeClr val="accent3"/>
          </a:fillRef>
          <a:effectRef idx="1">
            <a:schemeClr val="accent3"/>
          </a:effectRef>
          <a:fontRef idx="minor">
            <a:schemeClr val="lt1"/>
          </a:fontRef>
        </dgm:style>
      </dgm:prSet>
      <dgm:spPr/>
      <dgm:t>
        <a:bodyPr/>
        <a:lstStyle/>
        <a:p>
          <a:r>
            <a:rPr lang="en-US"/>
            <a:t>¿Fue abordada?</a:t>
          </a:r>
        </a:p>
      </dgm:t>
    </dgm:pt>
    <dgm:pt modelId="{02C91ABD-0694-A542-B0EA-5B216B65AEA7}" type="sibTrans" cxnId="{B6819DC9-F514-BC4E-A051-2924371387F6}">
      <dgm:prSet/>
      <dgm:spPr/>
      <dgm:t>
        <a:bodyPr/>
        <a:lstStyle/>
        <a:p>
          <a:endParaRPr lang="en-US"/>
        </a:p>
      </dgm:t>
    </dgm:pt>
    <dgm:pt modelId="{3A29458B-7498-9E43-AFDB-4B5D2F7C0310}" type="parTrans" cxnId="{B6819DC9-F514-BC4E-A051-2924371387F6}">
      <dgm:prSet/>
      <dgm:spPr/>
      <dgm:t>
        <a:bodyPr/>
        <a:lstStyle/>
        <a:p>
          <a:endParaRPr lang="en-US"/>
        </a:p>
      </dgm:t>
    </dgm:pt>
    <dgm:pt modelId="{E38F8A5B-533E-FC40-A3F8-D28792D6069F}">
      <dgm:prSet phldrT="[Tex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US" sz="1000">
              <a:solidFill>
                <a:srgbClr val="FFFFFF"/>
              </a:solidFill>
            </a:rPr>
            <a:t>Recomendación 3</a:t>
          </a:r>
        </a:p>
      </dgm:t>
    </dgm:pt>
    <dgm:pt modelId="{B89004BF-535B-D041-9F85-226F45819F19}" type="sibTrans" cxnId="{E7C3B726-7887-0343-8D07-E39DF7F7AB5A}">
      <dgm:prSet/>
      <dgm:spPr/>
      <dgm:t>
        <a:bodyPr/>
        <a:lstStyle/>
        <a:p>
          <a:endParaRPr lang="en-US"/>
        </a:p>
      </dgm:t>
    </dgm:pt>
    <dgm:pt modelId="{C684E220-10B3-ED4D-AD9E-72CC8022E515}" type="parTrans" cxnId="{E7C3B726-7887-0343-8D07-E39DF7F7AB5A}">
      <dgm:prSet/>
      <dgm:spPr/>
      <dgm:t>
        <a:bodyPr/>
        <a:lstStyle/>
        <a:p>
          <a:endParaRPr lang="en-US"/>
        </a:p>
      </dgm:t>
    </dgm:pt>
    <dgm:pt modelId="{E951A266-A6B6-8540-A9C0-07E9FA16402B}">
      <dgm:prSet phldrT="[Text]">
        <dgm:style>
          <a:lnRef idx="3">
            <a:schemeClr val="lt1"/>
          </a:lnRef>
          <a:fillRef idx="1">
            <a:schemeClr val="dk1"/>
          </a:fillRef>
          <a:effectRef idx="1">
            <a:schemeClr val="dk1"/>
          </a:effectRef>
          <a:fontRef idx="minor">
            <a:schemeClr val="lt1"/>
          </a:fontRef>
        </dgm:style>
      </dgm:prSet>
      <dgm:spPr/>
      <dgm:t>
        <a:bodyPr/>
        <a:lstStyle/>
        <a:p>
          <a:r>
            <a:rPr lang="en-US"/>
            <a:t>¿Fue integrada en el siguiente plan de acción?</a:t>
          </a:r>
        </a:p>
      </dgm:t>
    </dgm:pt>
    <dgm:pt modelId="{E04C4292-D8C4-EB4E-A1E2-2F4C21E477F7}" type="sibTrans" cxnId="{B1077D96-0038-9443-A762-CE903B0398A9}">
      <dgm:prSet/>
      <dgm:spPr/>
      <dgm:t>
        <a:bodyPr/>
        <a:lstStyle/>
        <a:p>
          <a:endParaRPr lang="en-US"/>
        </a:p>
      </dgm:t>
    </dgm:pt>
    <dgm:pt modelId="{C9F19F62-C4AB-EC42-AD0C-C98BFF946372}" type="parTrans" cxnId="{B1077D96-0038-9443-A762-CE903B0398A9}">
      <dgm:prSet/>
      <dgm:spPr/>
      <dgm:t>
        <a:bodyPr/>
        <a:lstStyle/>
        <a:p>
          <a:endParaRPr lang="en-US"/>
        </a:p>
      </dgm:t>
    </dgm:pt>
    <dgm:pt modelId="{F902D2E7-2052-2542-AD94-A6F9341F5108}">
      <dgm:prSet phldrT="[Text]" custT="1">
        <dgm:style>
          <a:lnRef idx="3">
            <a:schemeClr val="lt1"/>
          </a:lnRef>
          <a:fillRef idx="1">
            <a:schemeClr val="accent1"/>
          </a:fillRef>
          <a:effectRef idx="1">
            <a:schemeClr val="accent1"/>
          </a:effectRef>
          <a:fontRef idx="minor">
            <a:schemeClr val="lt1"/>
          </a:fontRef>
        </dgm:style>
      </dgm:prSet>
      <dgm:spPr/>
      <dgm:t>
        <a:bodyPr/>
        <a:lstStyle/>
        <a:p>
          <a:pPr algn="ctr"/>
          <a:r>
            <a:rPr lang="en-US" sz="800"/>
            <a:t>Mejorar la apropiación del plan de acción de la AGA a través de la designación de una autoridad relevante con poder de aplicación para la coordinación del plan de acción. Debe ser un rol independiente, de acuerdo con el modelo de la Secretaría de Estado para el ingreso Público.  </a:t>
          </a:r>
        </a:p>
      </dgm:t>
    </dgm:pt>
    <dgm:pt modelId="{CD1081A7-736C-0643-8C58-0F98086C9F0E}" type="parTrans" cxnId="{08C618CF-A8B3-864D-A607-6D3BF544F408}">
      <dgm:prSet/>
      <dgm:spPr/>
      <dgm:t>
        <a:bodyPr/>
        <a:lstStyle/>
        <a:p>
          <a:endParaRPr lang="en-US"/>
        </a:p>
      </dgm:t>
    </dgm:pt>
    <dgm:pt modelId="{4EFB51E7-6AAF-3D44-A356-02BDE30C27D9}" type="sibTrans" cxnId="{08C618CF-A8B3-864D-A607-6D3BF544F408}">
      <dgm:prSet/>
      <dgm:spPr/>
      <dgm:t>
        <a:bodyPr/>
        <a:lstStyle/>
        <a:p>
          <a:endParaRPr lang="en-US"/>
        </a:p>
      </dgm:t>
    </dgm:pt>
    <dgm:pt modelId="{0FCC1B61-D48B-D641-A541-7322C876C11A}">
      <dgm:prSe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sz="1000">
              <a:solidFill>
                <a:schemeClr val="bg1"/>
              </a:solidFill>
            </a:rPr>
            <a:t>Recomendación 1</a:t>
          </a:r>
        </a:p>
      </dgm:t>
    </dgm:pt>
    <dgm:pt modelId="{18AC9009-3D06-C449-840D-61391A9318FC}" type="sibTrans" cxnId="{60838068-4CD0-8F40-9D42-95E92210ADA7}">
      <dgm:prSet/>
      <dgm:spPr/>
      <dgm:t>
        <a:bodyPr/>
        <a:lstStyle/>
        <a:p>
          <a:endParaRPr lang="en-US"/>
        </a:p>
      </dgm:t>
    </dgm:pt>
    <dgm:pt modelId="{A875CCC4-6879-9240-B461-E80B7DE24351}" type="parTrans" cxnId="{60838068-4CD0-8F40-9D42-95E92210ADA7}">
      <dgm:prSet/>
      <dgm:spPr/>
      <dgm:t>
        <a:bodyPr/>
        <a:lstStyle/>
        <a:p>
          <a:endParaRPr lang="en-US"/>
        </a:p>
      </dgm:t>
    </dgm:pt>
    <dgm:pt modelId="{B6B80685-A239-B247-A17A-533630429E24}">
      <dgm:prSet phldrT="[Text]" custT="1">
        <dgm:style>
          <a:lnRef idx="3">
            <a:schemeClr val="lt1"/>
          </a:lnRef>
          <a:fillRef idx="1">
            <a:schemeClr val="dk1"/>
          </a:fillRef>
          <a:effectRef idx="1">
            <a:schemeClr val="dk1"/>
          </a:effectRef>
          <a:fontRef idx="minor">
            <a:schemeClr val="lt1"/>
          </a:fontRef>
        </dgm:style>
      </dgm:prSet>
      <dgm:spPr/>
      <dgm:t>
        <a:bodyPr/>
        <a:lstStyle/>
        <a:p>
          <a:r>
            <a:rPr lang="en-US" sz="1000">
              <a:solidFill>
                <a:srgbClr val="FFFFFF"/>
              </a:solidFill>
            </a:rPr>
            <a:t>Recomendación 2</a:t>
          </a:r>
        </a:p>
      </dgm:t>
    </dgm:pt>
    <dgm:pt modelId="{9890E69F-7F27-1848-AB60-EB845F501195}" type="sibTrans" cxnId="{667D743B-2CB3-C746-9C0D-8248123F90A1}">
      <dgm:prSet/>
      <dgm:spPr/>
      <dgm:t>
        <a:bodyPr/>
        <a:lstStyle/>
        <a:p>
          <a:endParaRPr lang="en-US"/>
        </a:p>
      </dgm:t>
    </dgm:pt>
    <dgm:pt modelId="{880FA70A-773C-B443-AA20-846770ACAADA}" type="parTrans" cxnId="{667D743B-2CB3-C746-9C0D-8248123F90A1}">
      <dgm:prSet/>
      <dgm:spPr/>
      <dgm:t>
        <a:bodyPr/>
        <a:lstStyle/>
        <a:p>
          <a:endParaRPr lang="en-US"/>
        </a:p>
      </dgm:t>
    </dgm:pt>
    <dgm:pt modelId="{F61CCD8D-13FF-5449-8E23-9DFCFDAFF81E}">
      <dgm:prSet custT="1">
        <dgm:style>
          <a:lnRef idx="3">
            <a:schemeClr val="lt1"/>
          </a:lnRef>
          <a:fillRef idx="1">
            <a:schemeClr val="accent3"/>
          </a:fillRef>
          <a:effectRef idx="1">
            <a:schemeClr val="accent3"/>
          </a:effectRef>
          <a:fontRef idx="minor">
            <a:schemeClr val="lt1"/>
          </a:fontRef>
        </dgm:style>
      </dgm:prSet>
      <dgm:spPr/>
      <dgm:t>
        <a:bodyPr/>
        <a:lstStyle/>
        <a:p>
          <a:r>
            <a:rPr lang="en-US" sz="800"/>
            <a:t>Apoyar los esfuerzos existentes para vincular series de datos con esfuerzos de reformasen temas clave de política. </a:t>
          </a:r>
        </a:p>
      </dgm:t>
    </dgm:pt>
    <dgm:pt modelId="{58E11449-150A-7E41-86D9-29C375167090}" type="parTrans" cxnId="{E977FC3E-80BE-984E-B199-7244F4BA5CC0}">
      <dgm:prSet/>
      <dgm:spPr/>
      <dgm:t>
        <a:bodyPr/>
        <a:lstStyle/>
        <a:p>
          <a:endParaRPr lang="en-US"/>
        </a:p>
      </dgm:t>
    </dgm:pt>
    <dgm:pt modelId="{7675B3FE-42C5-5C46-A654-A2E322F99B1C}" type="sibTrans" cxnId="{E977FC3E-80BE-984E-B199-7244F4BA5CC0}">
      <dgm:prSet/>
      <dgm:spPr/>
      <dgm:t>
        <a:bodyPr/>
        <a:lstStyle/>
        <a:p>
          <a:endParaRPr lang="en-US"/>
        </a:p>
      </dgm:t>
    </dgm:pt>
    <dgm:pt modelId="{D8E7C172-4C27-B74F-9EDC-602E65AAA59E}">
      <dgm:prSet custT="1">
        <dgm:style>
          <a:lnRef idx="3">
            <a:schemeClr val="lt1"/>
          </a:lnRef>
          <a:fillRef idx="1">
            <a:schemeClr val="accent4"/>
          </a:fillRef>
          <a:effectRef idx="1">
            <a:schemeClr val="accent4"/>
          </a:effectRef>
          <a:fontRef idx="minor">
            <a:schemeClr val="lt1"/>
          </a:fontRef>
        </dgm:style>
      </dgm:prSet>
      <dgm:spPr/>
      <dgm:t>
        <a:bodyPr/>
        <a:lstStyle/>
        <a:p>
          <a:r>
            <a:rPr lang="en-US" sz="800"/>
            <a:t>Los compromisos deberán redactados de manera que describan claramente qué objetivos de política pretenden alcanzar y de qué manera las actividades se traducirán en reformas. </a:t>
          </a:r>
        </a:p>
      </dgm:t>
    </dgm:pt>
    <dgm:pt modelId="{569511B8-2D03-4147-B358-457455A2E2A6}" type="parTrans" cxnId="{6F35D63D-7E59-B84D-8C8F-9F22DEEB02DA}">
      <dgm:prSet/>
      <dgm:spPr/>
      <dgm:t>
        <a:bodyPr/>
        <a:lstStyle/>
        <a:p>
          <a:endParaRPr lang="en-US"/>
        </a:p>
      </dgm:t>
    </dgm:pt>
    <dgm:pt modelId="{389A13E1-488E-C340-A540-B394B7F09223}" type="sibTrans" cxnId="{6F35D63D-7E59-B84D-8C8F-9F22DEEB02DA}">
      <dgm:prSet/>
      <dgm:spPr/>
      <dgm:t>
        <a:bodyPr/>
        <a:lstStyle/>
        <a:p>
          <a:endParaRPr lang="en-US"/>
        </a:p>
      </dgm:t>
    </dgm:pt>
    <dgm:pt modelId="{A1E41589-D0CA-C24E-909A-2880BAD7325E}">
      <dgm:prSet custT="1">
        <dgm:style>
          <a:lnRef idx="3">
            <a:schemeClr val="lt1"/>
          </a:lnRef>
          <a:fillRef idx="1">
            <a:schemeClr val="accent5"/>
          </a:fillRef>
          <a:effectRef idx="1">
            <a:schemeClr val="accent5"/>
          </a:effectRef>
          <a:fontRef idx="minor">
            <a:schemeClr val="lt1"/>
          </a:fontRef>
        </dgm:style>
      </dgm:prSet>
      <dgm:spPr/>
      <dgm:t>
        <a:bodyPr/>
        <a:lstStyle/>
        <a:p>
          <a:r>
            <a:rPr lang="en-US" sz="800"/>
            <a:t>El alcance del plan de acción debe abarcar otros temas de política que se podrían ver beneficiados  por una mayor apertura y soluciones de gobierno abierto, por ejemplo los sistemas de salud y pensiones y los trabajadores informales.</a:t>
          </a:r>
          <a:r>
            <a:rPr lang="en-US" sz="600"/>
            <a:t>.</a:t>
          </a:r>
        </a:p>
      </dgm:t>
    </dgm:pt>
    <dgm:pt modelId="{9AD61465-D8C5-064F-B9B2-D93423522276}" type="parTrans" cxnId="{146B5E45-5962-B342-B7C9-8DE86852C81C}">
      <dgm:prSet/>
      <dgm:spPr/>
      <dgm:t>
        <a:bodyPr/>
        <a:lstStyle/>
        <a:p>
          <a:endParaRPr lang="en-US"/>
        </a:p>
      </dgm:t>
    </dgm:pt>
    <dgm:pt modelId="{D205DA2B-E9E2-3B46-A364-F290364DB393}" type="sibTrans" cxnId="{146B5E45-5962-B342-B7C9-8DE86852C81C}">
      <dgm:prSet/>
      <dgm:spPr/>
      <dgm:t>
        <a:bodyPr/>
        <a:lstStyle/>
        <a:p>
          <a:endParaRPr lang="en-US"/>
        </a:p>
      </dgm:t>
    </dgm:pt>
    <dgm:pt modelId="{673200BA-017A-484F-8BC3-E057551910FF}">
      <dgm:prSet custT="1">
        <dgm:style>
          <a:lnRef idx="3">
            <a:schemeClr val="lt1"/>
          </a:lnRef>
          <a:fillRef idx="1">
            <a:schemeClr val="dk1"/>
          </a:fillRef>
          <a:effectRef idx="1">
            <a:schemeClr val="dk1"/>
          </a:effectRef>
          <a:fontRef idx="minor">
            <a:schemeClr val="lt1"/>
          </a:fontRef>
        </dgm:style>
      </dgm:prSet>
      <dgm:spPr/>
      <dgm:t>
        <a:bodyPr/>
        <a:lstStyle/>
        <a:p>
          <a:r>
            <a:rPr lang="en-US" sz="800"/>
            <a:t>Para asegurar la participación efectiva de los actores en el desarrollo e implementación del plan de acción, el gobierno debe colaborar con el Parlamento para iniciar un mandato legal de gobierno abierto y un mecanismo permanente de diálogo para la consulta púbilca.  </a:t>
          </a:r>
        </a:p>
      </dgm:t>
    </dgm:pt>
    <dgm:pt modelId="{1102FA1E-C9CA-7B4B-89AB-F34B948328CF}" type="sibTrans" cxnId="{3F34B61C-0C94-DB47-B471-C32C38BB05A4}">
      <dgm:prSet/>
      <dgm:spPr/>
      <dgm:t>
        <a:bodyPr/>
        <a:lstStyle/>
        <a:p>
          <a:endParaRPr lang="en-US"/>
        </a:p>
      </dgm:t>
    </dgm:pt>
    <dgm:pt modelId="{7596D910-ECD6-CF49-986F-51EF7D5C36F4}" type="parTrans" cxnId="{3F34B61C-0C94-DB47-B471-C32C38BB05A4}">
      <dgm:prSet/>
      <dgm:spPr/>
      <dgm:t>
        <a:bodyPr/>
        <a:lstStyle/>
        <a:p>
          <a:endParaRPr lang="en-US"/>
        </a:p>
      </dgm:t>
    </dgm:pt>
    <dgm:pt modelId="{7FD59FA7-4263-3B4A-B1AD-05CE66986961}">
      <dgm:prSet phldrT="[Text]">
        <dgm:style>
          <a:lnRef idx="3">
            <a:schemeClr val="lt1"/>
          </a:lnRef>
          <a:fillRef idx="1">
            <a:schemeClr val="dk1"/>
          </a:fillRef>
          <a:effectRef idx="1">
            <a:schemeClr val="dk1"/>
          </a:effectRef>
          <a:fontRef idx="minor">
            <a:schemeClr val="lt1"/>
          </a:fontRef>
        </dgm:style>
      </dgm:prSet>
      <dgm:spPr/>
      <dgm:t>
        <a:bodyPr/>
        <a:lstStyle/>
        <a:p>
          <a:r>
            <a:rPr lang="en-US"/>
            <a:t>¿Fue abordada?</a:t>
          </a:r>
        </a:p>
      </dgm:t>
    </dgm:pt>
    <dgm:pt modelId="{5D59B20B-C6B1-634A-BAED-DFCD374E18FF}" type="sibTrans" cxnId="{28A812D4-BA94-F347-BB04-E9F69C894617}">
      <dgm:prSet/>
      <dgm:spPr/>
      <dgm:t>
        <a:bodyPr/>
        <a:lstStyle/>
        <a:p>
          <a:endParaRPr lang="en-US"/>
        </a:p>
      </dgm:t>
    </dgm:pt>
    <dgm:pt modelId="{7F52D282-E12C-F846-885D-0FCF2C48C4E6}" type="parTrans" cxnId="{28A812D4-BA94-F347-BB04-E9F69C894617}">
      <dgm:prSet/>
      <dgm:spPr/>
      <dgm:t>
        <a:bodyPr/>
        <a:lstStyle/>
        <a:p>
          <a:endParaRPr lang="en-US"/>
        </a:p>
      </dgm:t>
    </dgm:pt>
    <dgm:pt modelId="{8E26EEDF-7413-404A-B988-EEF59236D0E3}">
      <dgm:prSet>
        <dgm:style>
          <a:lnRef idx="3">
            <a:schemeClr val="lt1"/>
          </a:lnRef>
          <a:fillRef idx="1">
            <a:schemeClr val="accent5"/>
          </a:fillRef>
          <a:effectRef idx="1">
            <a:schemeClr val="accent5"/>
          </a:effectRef>
          <a:fontRef idx="minor">
            <a:schemeClr val="lt1"/>
          </a:fontRef>
        </dgm:style>
      </dgm:prSet>
      <dgm:spPr/>
      <dgm:t>
        <a:bodyPr/>
        <a:lstStyle/>
        <a:p>
          <a:r>
            <a:rPr lang="en-US"/>
            <a:t>¿Fue abordada?</a:t>
          </a:r>
        </a:p>
      </dgm:t>
    </dgm:pt>
    <dgm:pt modelId="{F2A79E51-F981-5E45-9A62-4EB194A7D014}" type="sibTrans" cxnId="{12C1BCC9-51F5-0146-A0D3-E34BB6428FD9}">
      <dgm:prSet/>
      <dgm:spPr/>
      <dgm:t>
        <a:bodyPr/>
        <a:lstStyle/>
        <a:p>
          <a:endParaRPr lang="en-US"/>
        </a:p>
      </dgm:t>
    </dgm:pt>
    <dgm:pt modelId="{6E2949DF-EC10-0247-9D78-9EAD276F44AA}" type="parTrans" cxnId="{12C1BCC9-51F5-0146-A0D3-E34BB6428FD9}">
      <dgm:prSet/>
      <dgm:spPr/>
      <dgm:t>
        <a:bodyPr/>
        <a:lstStyle/>
        <a:p>
          <a:endParaRPr lang="en-US"/>
        </a:p>
      </dgm:t>
    </dgm:pt>
    <dgm:pt modelId="{0FEA8F33-D079-CF43-A2CA-AE60B6A84AA9}" type="pres">
      <dgm:prSet presAssocID="{D66FDED2-5B36-6E42-B9BC-2E17FABBD5A5}" presName="theList" presStyleCnt="0">
        <dgm:presLayoutVars>
          <dgm:dir/>
          <dgm:animLvl val="lvl"/>
          <dgm:resizeHandles val="exact"/>
        </dgm:presLayoutVars>
      </dgm:prSet>
      <dgm:spPr/>
      <dgm:t>
        <a:bodyPr/>
        <a:lstStyle/>
        <a:p>
          <a:endParaRPr lang="en-US"/>
        </a:p>
      </dgm:t>
    </dgm:pt>
    <dgm:pt modelId="{FCA35EE7-656B-1F4C-B592-A0FF6165CCB7}" type="pres">
      <dgm:prSet presAssocID="{0FCC1B61-D48B-D641-A541-7322C876C11A}" presName="compNode" presStyleCnt="0"/>
      <dgm:spPr/>
    </dgm:pt>
    <dgm:pt modelId="{5C23D456-0EA6-6E4E-8C71-C91D812850ED}" type="pres">
      <dgm:prSet presAssocID="{0FCC1B61-D48B-D641-A541-7322C876C11A}" presName="aNode" presStyleLbl="bgShp" presStyleIdx="0" presStyleCnt="5"/>
      <dgm:spPr/>
      <dgm:t>
        <a:bodyPr/>
        <a:lstStyle/>
        <a:p>
          <a:endParaRPr lang="en-US"/>
        </a:p>
      </dgm:t>
    </dgm:pt>
    <dgm:pt modelId="{BA7AA6FF-81C8-0C4E-940F-1C2715A0B2A8}" type="pres">
      <dgm:prSet presAssocID="{0FCC1B61-D48B-D641-A541-7322C876C11A}" presName="textNode" presStyleLbl="bgShp" presStyleIdx="0" presStyleCnt="5"/>
      <dgm:spPr/>
      <dgm:t>
        <a:bodyPr/>
        <a:lstStyle/>
        <a:p>
          <a:endParaRPr lang="en-US"/>
        </a:p>
      </dgm:t>
    </dgm:pt>
    <dgm:pt modelId="{F8B2D795-21A0-CA45-9233-E5AB222D4D14}" type="pres">
      <dgm:prSet presAssocID="{0FCC1B61-D48B-D641-A541-7322C876C11A}" presName="compChildNode" presStyleCnt="0"/>
      <dgm:spPr/>
    </dgm:pt>
    <dgm:pt modelId="{649EDFE6-2DF2-B146-A07C-3F9015966901}" type="pres">
      <dgm:prSet presAssocID="{0FCC1B61-D48B-D641-A541-7322C876C11A}" presName="theInnerList" presStyleCnt="0"/>
      <dgm:spPr/>
    </dgm:pt>
    <dgm:pt modelId="{F478C10C-3BC9-144B-9B43-8823E391803B}" type="pres">
      <dgm:prSet presAssocID="{F902D2E7-2052-2542-AD94-A6F9341F5108}" presName="childNode" presStyleLbl="node1" presStyleIdx="0" presStyleCnt="15" custScaleX="101018" custScaleY="769350" custLinFactY="-124589" custLinFactNeighborX="380" custLinFactNeighborY="-200000">
        <dgm:presLayoutVars>
          <dgm:bulletEnabled val="1"/>
        </dgm:presLayoutVars>
      </dgm:prSet>
      <dgm:spPr/>
      <dgm:t>
        <a:bodyPr/>
        <a:lstStyle/>
        <a:p>
          <a:endParaRPr lang="en-US"/>
        </a:p>
      </dgm:t>
    </dgm:pt>
    <dgm:pt modelId="{72EE4213-243A-7648-9071-035FA1E5E021}" type="pres">
      <dgm:prSet presAssocID="{F902D2E7-2052-2542-AD94-A6F9341F5108}" presName="aSpace2" presStyleCnt="0"/>
      <dgm:spPr/>
    </dgm:pt>
    <dgm:pt modelId="{4A05EB23-ECC4-4648-AB08-02BA3DB7C3C3}" type="pres">
      <dgm:prSet presAssocID="{DF18EBC2-2E07-064D-9E41-8DB8CAD0FE8C}" presName="childNode" presStyleLbl="node1" presStyleIdx="1" presStyleCnt="15" custLinFactY="-104610" custLinFactNeighborX="-129" custLinFactNeighborY="-200000">
        <dgm:presLayoutVars>
          <dgm:bulletEnabled val="1"/>
        </dgm:presLayoutVars>
      </dgm:prSet>
      <dgm:spPr/>
      <dgm:t>
        <a:bodyPr/>
        <a:lstStyle/>
        <a:p>
          <a:endParaRPr lang="en-US"/>
        </a:p>
      </dgm:t>
    </dgm:pt>
    <dgm:pt modelId="{72323370-C21B-4A40-8D97-C503F7B49A6B}" type="pres">
      <dgm:prSet presAssocID="{DF18EBC2-2E07-064D-9E41-8DB8CAD0FE8C}" presName="aSpace2" presStyleCnt="0"/>
      <dgm:spPr/>
    </dgm:pt>
    <dgm:pt modelId="{6432608A-1473-DD4D-BBDF-050AEE31A8E4}" type="pres">
      <dgm:prSet presAssocID="{1F691094-2770-F744-9813-37DC967FCDE3}" presName="childNode" presStyleLbl="node1" presStyleIdx="2" presStyleCnt="15" custLinFactY="-23613" custLinFactNeighborX="-129" custLinFactNeighborY="-100000">
        <dgm:presLayoutVars>
          <dgm:bulletEnabled val="1"/>
        </dgm:presLayoutVars>
      </dgm:prSet>
      <dgm:spPr/>
      <dgm:t>
        <a:bodyPr/>
        <a:lstStyle/>
        <a:p>
          <a:endParaRPr lang="en-US"/>
        </a:p>
      </dgm:t>
    </dgm:pt>
    <dgm:pt modelId="{523F151E-9027-EF41-810B-BB32CE80B4EA}" type="pres">
      <dgm:prSet presAssocID="{0FCC1B61-D48B-D641-A541-7322C876C11A}" presName="aSpace" presStyleCnt="0"/>
      <dgm:spPr/>
    </dgm:pt>
    <dgm:pt modelId="{B04FADEE-3084-AE4A-8DF4-4AFD39C44AA2}" type="pres">
      <dgm:prSet presAssocID="{B6B80685-A239-B247-A17A-533630429E24}" presName="compNode" presStyleCnt="0"/>
      <dgm:spPr/>
    </dgm:pt>
    <dgm:pt modelId="{F791B6B6-189E-FA4C-9BEB-CC44C4A06686}" type="pres">
      <dgm:prSet presAssocID="{B6B80685-A239-B247-A17A-533630429E24}" presName="aNode" presStyleLbl="bgShp" presStyleIdx="1" presStyleCnt="5"/>
      <dgm:spPr/>
      <dgm:t>
        <a:bodyPr/>
        <a:lstStyle/>
        <a:p>
          <a:endParaRPr lang="en-US"/>
        </a:p>
      </dgm:t>
    </dgm:pt>
    <dgm:pt modelId="{53231BB3-0740-7749-80B5-B671A8B87351}" type="pres">
      <dgm:prSet presAssocID="{B6B80685-A239-B247-A17A-533630429E24}" presName="textNode" presStyleLbl="bgShp" presStyleIdx="1" presStyleCnt="5"/>
      <dgm:spPr/>
      <dgm:t>
        <a:bodyPr/>
        <a:lstStyle/>
        <a:p>
          <a:endParaRPr lang="en-US"/>
        </a:p>
      </dgm:t>
    </dgm:pt>
    <dgm:pt modelId="{594D131F-813A-3D44-9990-5A4A3F5697CF}" type="pres">
      <dgm:prSet presAssocID="{B6B80685-A239-B247-A17A-533630429E24}" presName="compChildNode" presStyleCnt="0"/>
      <dgm:spPr/>
    </dgm:pt>
    <dgm:pt modelId="{DE7F5087-7192-7F46-8EA9-0FB22D79F589}" type="pres">
      <dgm:prSet presAssocID="{B6B80685-A239-B247-A17A-533630429E24}" presName="theInnerList" presStyleCnt="0"/>
      <dgm:spPr/>
    </dgm:pt>
    <dgm:pt modelId="{529CE4E4-2832-4544-BD7C-2B4E361E7AB7}" type="pres">
      <dgm:prSet presAssocID="{673200BA-017A-484F-8BC3-E057551910FF}" presName="childNode" presStyleLbl="node1" presStyleIdx="3" presStyleCnt="15" custScaleY="678432" custLinFactY="-70264" custLinFactNeighborX="5492" custLinFactNeighborY="-100000">
        <dgm:presLayoutVars>
          <dgm:bulletEnabled val="1"/>
        </dgm:presLayoutVars>
      </dgm:prSet>
      <dgm:spPr/>
      <dgm:t>
        <a:bodyPr/>
        <a:lstStyle/>
        <a:p>
          <a:endParaRPr lang="en-US"/>
        </a:p>
      </dgm:t>
    </dgm:pt>
    <dgm:pt modelId="{FDB3BF8F-5C56-9545-80AE-F46A6B237CDC}" type="pres">
      <dgm:prSet presAssocID="{673200BA-017A-484F-8BC3-E057551910FF}" presName="aSpace2" presStyleCnt="0"/>
      <dgm:spPr/>
    </dgm:pt>
    <dgm:pt modelId="{78DA9915-B10B-DF4A-BD32-35BB77E4F73A}" type="pres">
      <dgm:prSet presAssocID="{7FD59FA7-4263-3B4A-B1AD-05CE66986961}" presName="childNode" presStyleLbl="node1" presStyleIdx="4" presStyleCnt="15" custScaleY="59617" custLinFactY="-57791" custLinFactNeighborX="5492" custLinFactNeighborY="-100000">
        <dgm:presLayoutVars>
          <dgm:bulletEnabled val="1"/>
        </dgm:presLayoutVars>
      </dgm:prSet>
      <dgm:spPr/>
      <dgm:t>
        <a:bodyPr/>
        <a:lstStyle/>
        <a:p>
          <a:endParaRPr lang="en-US"/>
        </a:p>
      </dgm:t>
    </dgm:pt>
    <dgm:pt modelId="{97F99E32-0601-554C-9C27-11FFB46594FE}" type="pres">
      <dgm:prSet presAssocID="{7FD59FA7-4263-3B4A-B1AD-05CE66986961}" presName="aSpace2" presStyleCnt="0"/>
      <dgm:spPr/>
    </dgm:pt>
    <dgm:pt modelId="{B266DF58-0B62-2A4C-BF5B-EDF5C89B938B}" type="pres">
      <dgm:prSet presAssocID="{E951A266-A6B6-8540-A9C0-07E9FA16402B}" presName="childNode" presStyleLbl="node1" presStyleIdx="5" presStyleCnt="15" custScaleY="60594" custLinFactY="-11616" custLinFactNeighborX="5492" custLinFactNeighborY="-100000">
        <dgm:presLayoutVars>
          <dgm:bulletEnabled val="1"/>
        </dgm:presLayoutVars>
      </dgm:prSet>
      <dgm:spPr/>
      <dgm:t>
        <a:bodyPr/>
        <a:lstStyle/>
        <a:p>
          <a:endParaRPr lang="en-US"/>
        </a:p>
      </dgm:t>
    </dgm:pt>
    <dgm:pt modelId="{535DD8F2-A607-4144-91F3-4B1AE2FB9F6F}" type="pres">
      <dgm:prSet presAssocID="{B6B80685-A239-B247-A17A-533630429E24}" presName="aSpace" presStyleCnt="0"/>
      <dgm:spPr/>
    </dgm:pt>
    <dgm:pt modelId="{CE2D1EBD-ED18-0846-86C6-6BF7413C5F49}" type="pres">
      <dgm:prSet presAssocID="{E38F8A5B-533E-FC40-A3F8-D28792D6069F}" presName="compNode" presStyleCnt="0"/>
      <dgm:spPr/>
    </dgm:pt>
    <dgm:pt modelId="{5587BF0B-EC64-EE43-B182-27652BFD7A99}" type="pres">
      <dgm:prSet presAssocID="{E38F8A5B-533E-FC40-A3F8-D28792D6069F}" presName="aNode" presStyleLbl="bgShp" presStyleIdx="2" presStyleCnt="5"/>
      <dgm:spPr/>
      <dgm:t>
        <a:bodyPr/>
        <a:lstStyle/>
        <a:p>
          <a:endParaRPr lang="en-US"/>
        </a:p>
      </dgm:t>
    </dgm:pt>
    <dgm:pt modelId="{4A8E276D-BEA5-AD42-9892-2D6C9D988FB4}" type="pres">
      <dgm:prSet presAssocID="{E38F8A5B-533E-FC40-A3F8-D28792D6069F}" presName="textNode" presStyleLbl="bgShp" presStyleIdx="2" presStyleCnt="5"/>
      <dgm:spPr/>
      <dgm:t>
        <a:bodyPr/>
        <a:lstStyle/>
        <a:p>
          <a:endParaRPr lang="en-US"/>
        </a:p>
      </dgm:t>
    </dgm:pt>
    <dgm:pt modelId="{34CD5405-6CC7-A04C-8A97-1241F7DBE181}" type="pres">
      <dgm:prSet presAssocID="{E38F8A5B-533E-FC40-A3F8-D28792D6069F}" presName="compChildNode" presStyleCnt="0"/>
      <dgm:spPr/>
    </dgm:pt>
    <dgm:pt modelId="{481E0797-1141-FD4F-A5CF-F3F10CEE24E6}" type="pres">
      <dgm:prSet presAssocID="{E38F8A5B-533E-FC40-A3F8-D28792D6069F}" presName="theInnerList" presStyleCnt="0"/>
      <dgm:spPr/>
    </dgm:pt>
    <dgm:pt modelId="{81BE5841-341E-6A4F-BB64-943B73E003FB}" type="pres">
      <dgm:prSet presAssocID="{F61CCD8D-13FF-5449-8E23-9DFCFDAFF81E}" presName="childNode" presStyleLbl="node1" presStyleIdx="6" presStyleCnt="15" custScaleY="871708" custLinFactY="-145999" custLinFactNeighborX="-1615" custLinFactNeighborY="-200000">
        <dgm:presLayoutVars>
          <dgm:bulletEnabled val="1"/>
        </dgm:presLayoutVars>
      </dgm:prSet>
      <dgm:spPr/>
      <dgm:t>
        <a:bodyPr/>
        <a:lstStyle/>
        <a:p>
          <a:endParaRPr lang="en-US"/>
        </a:p>
      </dgm:t>
    </dgm:pt>
    <dgm:pt modelId="{EC9DAD7F-E702-1141-809B-3525D2DE9C5B}" type="pres">
      <dgm:prSet presAssocID="{F61CCD8D-13FF-5449-8E23-9DFCFDAFF81E}" presName="aSpace2" presStyleCnt="0"/>
      <dgm:spPr/>
    </dgm:pt>
    <dgm:pt modelId="{893231A2-2CDB-DD4E-8A50-61CE5C16146A}" type="pres">
      <dgm:prSet presAssocID="{092B8F0E-2F48-8241-A439-0815AA3AAD86}" presName="childNode" presStyleLbl="node1" presStyleIdx="7" presStyleCnt="15" custScaleY="113308" custLinFactY="-117730" custLinFactNeighborX="-1615" custLinFactNeighborY="-200000">
        <dgm:presLayoutVars>
          <dgm:bulletEnabled val="1"/>
        </dgm:presLayoutVars>
      </dgm:prSet>
      <dgm:spPr/>
      <dgm:t>
        <a:bodyPr/>
        <a:lstStyle/>
        <a:p>
          <a:endParaRPr lang="en-US"/>
        </a:p>
      </dgm:t>
    </dgm:pt>
    <dgm:pt modelId="{45903F09-1F82-E04D-BE0C-095351664DB6}" type="pres">
      <dgm:prSet presAssocID="{092B8F0E-2F48-8241-A439-0815AA3AAD86}" presName="aSpace2" presStyleCnt="0"/>
      <dgm:spPr/>
    </dgm:pt>
    <dgm:pt modelId="{17CF7F07-66DF-1746-B44F-4707FF0AF47A}" type="pres">
      <dgm:prSet presAssocID="{29F3753A-48B0-A247-8AF1-51CB244EAF35}" presName="childNode" presStyleLbl="node1" presStyleIdx="8" presStyleCnt="15" custScaleY="117585" custLinFactY="-25092" custLinFactNeighborX="-1615" custLinFactNeighborY="-100000">
        <dgm:presLayoutVars>
          <dgm:bulletEnabled val="1"/>
        </dgm:presLayoutVars>
      </dgm:prSet>
      <dgm:spPr/>
      <dgm:t>
        <a:bodyPr/>
        <a:lstStyle/>
        <a:p>
          <a:endParaRPr lang="en-US"/>
        </a:p>
      </dgm:t>
    </dgm:pt>
    <dgm:pt modelId="{85181C7D-7278-DC44-BF9C-0E912A72DD77}" type="pres">
      <dgm:prSet presAssocID="{E38F8A5B-533E-FC40-A3F8-D28792D6069F}" presName="aSpace" presStyleCnt="0"/>
      <dgm:spPr/>
    </dgm:pt>
    <dgm:pt modelId="{B5EFB9EF-7911-0344-9745-2C0247845AD6}" type="pres">
      <dgm:prSet presAssocID="{16C7A7EB-6B4B-E041-B796-D21ECE172A45}" presName="compNode" presStyleCnt="0"/>
      <dgm:spPr/>
    </dgm:pt>
    <dgm:pt modelId="{AACA8355-6037-3A45-A6EA-55594274C51F}" type="pres">
      <dgm:prSet presAssocID="{16C7A7EB-6B4B-E041-B796-D21ECE172A45}" presName="aNode" presStyleLbl="bgShp" presStyleIdx="3" presStyleCnt="5"/>
      <dgm:spPr/>
      <dgm:t>
        <a:bodyPr/>
        <a:lstStyle/>
        <a:p>
          <a:endParaRPr lang="en-US"/>
        </a:p>
      </dgm:t>
    </dgm:pt>
    <dgm:pt modelId="{FB9DD740-B5C7-1C45-803B-B351345E2DAB}" type="pres">
      <dgm:prSet presAssocID="{16C7A7EB-6B4B-E041-B796-D21ECE172A45}" presName="textNode" presStyleLbl="bgShp" presStyleIdx="3" presStyleCnt="5"/>
      <dgm:spPr/>
      <dgm:t>
        <a:bodyPr/>
        <a:lstStyle/>
        <a:p>
          <a:endParaRPr lang="en-US"/>
        </a:p>
      </dgm:t>
    </dgm:pt>
    <dgm:pt modelId="{A59E8449-6F44-4F4E-AF97-D6C61556812C}" type="pres">
      <dgm:prSet presAssocID="{16C7A7EB-6B4B-E041-B796-D21ECE172A45}" presName="compChildNode" presStyleCnt="0"/>
      <dgm:spPr/>
    </dgm:pt>
    <dgm:pt modelId="{6A8AA12F-EFB3-C64A-92B9-07CB123F6384}" type="pres">
      <dgm:prSet presAssocID="{16C7A7EB-6B4B-E041-B796-D21ECE172A45}" presName="theInnerList" presStyleCnt="0"/>
      <dgm:spPr/>
    </dgm:pt>
    <dgm:pt modelId="{A39654AF-FFA8-C540-8A2F-672ED88514A7}" type="pres">
      <dgm:prSet presAssocID="{D8E7C172-4C27-B74F-9EDC-602E65AAA59E}" presName="childNode" presStyleLbl="node1" presStyleIdx="9" presStyleCnt="15" custScaleY="1027282" custLinFactY="-176901" custLinFactNeighborX="4006" custLinFactNeighborY="-200000">
        <dgm:presLayoutVars>
          <dgm:bulletEnabled val="1"/>
        </dgm:presLayoutVars>
      </dgm:prSet>
      <dgm:spPr/>
      <dgm:t>
        <a:bodyPr/>
        <a:lstStyle/>
        <a:p>
          <a:endParaRPr lang="en-US"/>
        </a:p>
      </dgm:t>
    </dgm:pt>
    <dgm:pt modelId="{1E9A3F08-739A-B442-B988-80B567E5E2B8}" type="pres">
      <dgm:prSet presAssocID="{D8E7C172-4C27-B74F-9EDC-602E65AAA59E}" presName="aSpace2" presStyleCnt="0"/>
      <dgm:spPr/>
    </dgm:pt>
    <dgm:pt modelId="{9E6CA224-0368-B243-BCDA-8D311BABB385}" type="pres">
      <dgm:prSet presAssocID="{90C66A18-629F-8440-BACF-A7820B575BB2}" presName="childNode" presStyleLbl="node1" presStyleIdx="10" presStyleCnt="15" custScaleY="136172" custLinFactY="-144429" custLinFactNeighborX="4006" custLinFactNeighborY="-200000">
        <dgm:presLayoutVars>
          <dgm:bulletEnabled val="1"/>
        </dgm:presLayoutVars>
      </dgm:prSet>
      <dgm:spPr/>
      <dgm:t>
        <a:bodyPr/>
        <a:lstStyle/>
        <a:p>
          <a:endParaRPr lang="en-US"/>
        </a:p>
      </dgm:t>
    </dgm:pt>
    <dgm:pt modelId="{8607242F-3A92-CF46-B508-0708275252E3}" type="pres">
      <dgm:prSet presAssocID="{90C66A18-629F-8440-BACF-A7820B575BB2}" presName="aSpace2" presStyleCnt="0"/>
      <dgm:spPr/>
    </dgm:pt>
    <dgm:pt modelId="{0461B7FD-FA11-9B4D-8E15-D9066391AEBB}" type="pres">
      <dgm:prSet presAssocID="{FB485B66-CC7F-7B4D-817B-3D0224FF4EAD}" presName="childNode" presStyleLbl="node1" presStyleIdx="11" presStyleCnt="15" custScaleY="141780" custLinFactY="-28439" custLinFactNeighborX="4006" custLinFactNeighborY="-100000">
        <dgm:presLayoutVars>
          <dgm:bulletEnabled val="1"/>
        </dgm:presLayoutVars>
      </dgm:prSet>
      <dgm:spPr/>
      <dgm:t>
        <a:bodyPr/>
        <a:lstStyle/>
        <a:p>
          <a:endParaRPr lang="en-US"/>
        </a:p>
      </dgm:t>
    </dgm:pt>
    <dgm:pt modelId="{39FC884B-A790-E643-A9F3-98D45D30C1E4}" type="pres">
      <dgm:prSet presAssocID="{16C7A7EB-6B4B-E041-B796-D21ECE172A45}" presName="aSpace" presStyleCnt="0"/>
      <dgm:spPr/>
    </dgm:pt>
    <dgm:pt modelId="{6950B847-C1DD-7C42-B99B-2D30B3A09281}" type="pres">
      <dgm:prSet presAssocID="{E95307B2-2365-5541-B38A-8B2193D1353B}" presName="compNode" presStyleCnt="0"/>
      <dgm:spPr/>
    </dgm:pt>
    <dgm:pt modelId="{1BFE1FFB-3094-E343-934A-68291BDC5EEE}" type="pres">
      <dgm:prSet presAssocID="{E95307B2-2365-5541-B38A-8B2193D1353B}" presName="aNode" presStyleLbl="bgShp" presStyleIdx="4" presStyleCnt="5"/>
      <dgm:spPr/>
      <dgm:t>
        <a:bodyPr/>
        <a:lstStyle/>
        <a:p>
          <a:endParaRPr lang="en-US"/>
        </a:p>
      </dgm:t>
    </dgm:pt>
    <dgm:pt modelId="{60AD612B-CA41-2946-95D4-605FA8281147}" type="pres">
      <dgm:prSet presAssocID="{E95307B2-2365-5541-B38A-8B2193D1353B}" presName="textNode" presStyleLbl="bgShp" presStyleIdx="4" presStyleCnt="5"/>
      <dgm:spPr/>
      <dgm:t>
        <a:bodyPr/>
        <a:lstStyle/>
        <a:p>
          <a:endParaRPr lang="en-US"/>
        </a:p>
      </dgm:t>
    </dgm:pt>
    <dgm:pt modelId="{051929C3-80B7-2443-92A5-03463EC19687}" type="pres">
      <dgm:prSet presAssocID="{E95307B2-2365-5541-B38A-8B2193D1353B}" presName="compChildNode" presStyleCnt="0"/>
      <dgm:spPr/>
    </dgm:pt>
    <dgm:pt modelId="{D5F8F541-FA47-E44D-AA32-63AF884347CD}" type="pres">
      <dgm:prSet presAssocID="{E95307B2-2365-5541-B38A-8B2193D1353B}" presName="theInnerList" presStyleCnt="0"/>
      <dgm:spPr/>
    </dgm:pt>
    <dgm:pt modelId="{670193D6-6321-0A4F-BAA3-8AF15693132E}" type="pres">
      <dgm:prSet presAssocID="{A1E41589-D0CA-C24E-909A-2880BAD7325E}" presName="childNode" presStyleLbl="node1" presStyleIdx="12" presStyleCnt="15" custScaleY="812678" custLinFactY="-133868" custLinFactNeighborX="-3100" custLinFactNeighborY="-200000">
        <dgm:presLayoutVars>
          <dgm:bulletEnabled val="1"/>
        </dgm:presLayoutVars>
      </dgm:prSet>
      <dgm:spPr/>
      <dgm:t>
        <a:bodyPr/>
        <a:lstStyle/>
        <a:p>
          <a:endParaRPr lang="en-US"/>
        </a:p>
      </dgm:t>
    </dgm:pt>
    <dgm:pt modelId="{2DCCA24A-4A76-A841-AE30-AA43DC889B22}" type="pres">
      <dgm:prSet presAssocID="{A1E41589-D0CA-C24E-909A-2880BAD7325E}" presName="aSpace2" presStyleCnt="0"/>
      <dgm:spPr/>
    </dgm:pt>
    <dgm:pt modelId="{124B0652-926E-AD45-8B96-D3740C138C78}" type="pres">
      <dgm:prSet presAssocID="{8E26EEDF-7413-404A-B988-EEF59236D0E3}" presName="childNode" presStyleLbl="node1" presStyleIdx="13" presStyleCnt="15" custScaleY="108027" custLinFactY="-109330" custLinFactNeighborX="-3100" custLinFactNeighborY="-200000">
        <dgm:presLayoutVars>
          <dgm:bulletEnabled val="1"/>
        </dgm:presLayoutVars>
      </dgm:prSet>
      <dgm:spPr/>
      <dgm:t>
        <a:bodyPr/>
        <a:lstStyle/>
        <a:p>
          <a:endParaRPr lang="en-US"/>
        </a:p>
      </dgm:t>
    </dgm:pt>
    <dgm:pt modelId="{DC45465A-CBAD-1B4C-AFFE-BDF1313403C1}" type="pres">
      <dgm:prSet presAssocID="{8E26EEDF-7413-404A-B988-EEF59236D0E3}" presName="aSpace2" presStyleCnt="0"/>
      <dgm:spPr/>
    </dgm:pt>
    <dgm:pt modelId="{9350DCBE-A5D8-5242-A765-C5EDA33459E9}" type="pres">
      <dgm:prSet presAssocID="{F3B08A62-4FFC-5444-839C-FBB1C6EFD806}" presName="childNode" presStyleLbl="node1" presStyleIdx="14" presStyleCnt="15" custScaleY="108092" custLinFactY="-23758" custLinFactNeighborX="-3100" custLinFactNeighborY="-100000">
        <dgm:presLayoutVars>
          <dgm:bulletEnabled val="1"/>
        </dgm:presLayoutVars>
      </dgm:prSet>
      <dgm:spPr/>
      <dgm:t>
        <a:bodyPr/>
        <a:lstStyle/>
        <a:p>
          <a:endParaRPr lang="en-US"/>
        </a:p>
      </dgm:t>
    </dgm:pt>
  </dgm:ptLst>
  <dgm:cxnLst>
    <dgm:cxn modelId="{3F34B61C-0C94-DB47-B471-C32C38BB05A4}" srcId="{B6B80685-A239-B247-A17A-533630429E24}" destId="{673200BA-017A-484F-8BC3-E057551910FF}" srcOrd="0" destOrd="0" parTransId="{7596D910-ECD6-CF49-986F-51EF7D5C36F4}" sibTransId="{1102FA1E-C9CA-7B4B-89AB-F34B948328CF}"/>
    <dgm:cxn modelId="{146B5E45-5962-B342-B7C9-8DE86852C81C}" srcId="{E95307B2-2365-5541-B38A-8B2193D1353B}" destId="{A1E41589-D0CA-C24E-909A-2880BAD7325E}" srcOrd="0" destOrd="0" parTransId="{9AD61465-D8C5-064F-B9B2-D93423522276}" sibTransId="{D205DA2B-E9E2-3B46-A364-F290364DB393}"/>
    <dgm:cxn modelId="{29528840-35E2-0945-B014-46C45728B498}" srcId="{16C7A7EB-6B4B-E041-B796-D21ECE172A45}" destId="{90C66A18-629F-8440-BACF-A7820B575BB2}" srcOrd="1" destOrd="0" parTransId="{0B9918A9-C6DD-6E4B-BEDE-68DB2718A567}" sibTransId="{EA919523-7CA2-7149-A53F-E97F5B4BB991}"/>
    <dgm:cxn modelId="{4E7F01BF-F110-5C43-A686-FBD012B62D38}" type="presOf" srcId="{FB485B66-CC7F-7B4D-817B-3D0224FF4EAD}" destId="{0461B7FD-FA11-9B4D-8E15-D9066391AEBB}" srcOrd="0" destOrd="0" presId="urn:microsoft.com/office/officeart/2005/8/layout/lProcess2"/>
    <dgm:cxn modelId="{D92AF4AB-F40F-F14E-BB98-C643838A59D8}" type="presOf" srcId="{0FCC1B61-D48B-D641-A541-7322C876C11A}" destId="{BA7AA6FF-81C8-0C4E-940F-1C2715A0B2A8}" srcOrd="1" destOrd="0" presId="urn:microsoft.com/office/officeart/2005/8/layout/lProcess2"/>
    <dgm:cxn modelId="{2F657AF4-6591-6644-BBE9-9DA081D364A0}" type="presOf" srcId="{B6B80685-A239-B247-A17A-533630429E24}" destId="{F791B6B6-189E-FA4C-9BEB-CC44C4A06686}" srcOrd="0" destOrd="0" presId="urn:microsoft.com/office/officeart/2005/8/layout/lProcess2"/>
    <dgm:cxn modelId="{B1077D96-0038-9443-A762-CE903B0398A9}" srcId="{B6B80685-A239-B247-A17A-533630429E24}" destId="{E951A266-A6B6-8540-A9C0-07E9FA16402B}" srcOrd="2" destOrd="0" parTransId="{C9F19F62-C4AB-EC42-AD0C-C98BFF946372}" sibTransId="{E04C4292-D8C4-EB4E-A1E2-2F4C21E477F7}"/>
    <dgm:cxn modelId="{30118737-3F8B-3E46-9F01-7DDA622229E7}" srcId="{E95307B2-2365-5541-B38A-8B2193D1353B}" destId="{F3B08A62-4FFC-5444-839C-FBB1C6EFD806}" srcOrd="2" destOrd="0" parTransId="{948353BC-1225-3443-A9F3-5C404751891B}" sibTransId="{1696750E-B3F1-9B41-9C2D-4DD04F16E093}"/>
    <dgm:cxn modelId="{85C6DA9D-2243-C743-9DD5-955028B589CE}" srcId="{D66FDED2-5B36-6E42-B9BC-2E17FABBD5A5}" destId="{16C7A7EB-6B4B-E041-B796-D21ECE172A45}" srcOrd="3" destOrd="0" parTransId="{B4DC0EF2-D547-E446-863A-CDC80794B49D}" sibTransId="{9CF93720-93FF-8744-992A-1DBA33B8AC81}"/>
    <dgm:cxn modelId="{BE7577FF-679D-0E49-A0B9-CABC75F915A4}" type="presOf" srcId="{092B8F0E-2F48-8241-A439-0815AA3AAD86}" destId="{893231A2-2CDB-DD4E-8A50-61CE5C16146A}" srcOrd="0" destOrd="0" presId="urn:microsoft.com/office/officeart/2005/8/layout/lProcess2"/>
    <dgm:cxn modelId="{688623E1-8D66-A74A-A424-B0DF0704C51D}" type="presOf" srcId="{F902D2E7-2052-2542-AD94-A6F9341F5108}" destId="{F478C10C-3BC9-144B-9B43-8823E391803B}" srcOrd="0" destOrd="0" presId="urn:microsoft.com/office/officeart/2005/8/layout/lProcess2"/>
    <dgm:cxn modelId="{E977FC3E-80BE-984E-B199-7244F4BA5CC0}" srcId="{E38F8A5B-533E-FC40-A3F8-D28792D6069F}" destId="{F61CCD8D-13FF-5449-8E23-9DFCFDAFF81E}" srcOrd="0" destOrd="0" parTransId="{58E11449-150A-7E41-86D9-29C375167090}" sibTransId="{7675B3FE-42C5-5C46-A654-A2E322F99B1C}"/>
    <dgm:cxn modelId="{6F35D63D-7E59-B84D-8C8F-9F22DEEB02DA}" srcId="{16C7A7EB-6B4B-E041-B796-D21ECE172A45}" destId="{D8E7C172-4C27-B74F-9EDC-602E65AAA59E}" srcOrd="0" destOrd="0" parTransId="{569511B8-2D03-4147-B358-457455A2E2A6}" sibTransId="{389A13E1-488E-C340-A540-B394B7F09223}"/>
    <dgm:cxn modelId="{6BCDA890-5040-3849-B30C-53C8E151295F}" srcId="{E38F8A5B-533E-FC40-A3F8-D28792D6069F}" destId="{29F3753A-48B0-A247-8AF1-51CB244EAF35}" srcOrd="2" destOrd="0" parTransId="{22980302-E59F-4D40-AD8C-B72222AFBAD9}" sibTransId="{61670D93-10C5-FA4B-91B6-154666B4FFCF}"/>
    <dgm:cxn modelId="{B317F30E-5345-6540-9BDD-D6164E896CB0}" type="presOf" srcId="{90C66A18-629F-8440-BACF-A7820B575BB2}" destId="{9E6CA224-0368-B243-BCDA-8D311BABB385}" srcOrd="0" destOrd="0" presId="urn:microsoft.com/office/officeart/2005/8/layout/lProcess2"/>
    <dgm:cxn modelId="{B6819DC9-F514-BC4E-A051-2924371387F6}" srcId="{E38F8A5B-533E-FC40-A3F8-D28792D6069F}" destId="{092B8F0E-2F48-8241-A439-0815AA3AAD86}" srcOrd="1" destOrd="0" parTransId="{3A29458B-7498-9E43-AFDB-4B5D2F7C0310}" sibTransId="{02C91ABD-0694-A542-B0EA-5B216B65AEA7}"/>
    <dgm:cxn modelId="{F41BFFC8-17E7-704E-8C24-98C2A6C7031F}" type="presOf" srcId="{1F691094-2770-F744-9813-37DC967FCDE3}" destId="{6432608A-1473-DD4D-BBDF-050AEE31A8E4}" srcOrd="0" destOrd="0" presId="urn:microsoft.com/office/officeart/2005/8/layout/lProcess2"/>
    <dgm:cxn modelId="{E7C3B726-7887-0343-8D07-E39DF7F7AB5A}" srcId="{D66FDED2-5B36-6E42-B9BC-2E17FABBD5A5}" destId="{E38F8A5B-533E-FC40-A3F8-D28792D6069F}" srcOrd="2" destOrd="0" parTransId="{C684E220-10B3-ED4D-AD9E-72CC8022E515}" sibTransId="{B89004BF-535B-D041-9F85-226F45819F19}"/>
    <dgm:cxn modelId="{A600F05E-9903-D542-89B2-5D1CDAC6B133}" type="presOf" srcId="{0FCC1B61-D48B-D641-A541-7322C876C11A}" destId="{5C23D456-0EA6-6E4E-8C71-C91D812850ED}" srcOrd="0" destOrd="0" presId="urn:microsoft.com/office/officeart/2005/8/layout/lProcess2"/>
    <dgm:cxn modelId="{13C0BC66-715E-7146-9D42-E3B4AEBEF11D}" type="presOf" srcId="{A1E41589-D0CA-C24E-909A-2880BAD7325E}" destId="{670193D6-6321-0A4F-BAA3-8AF15693132E}" srcOrd="0" destOrd="0" presId="urn:microsoft.com/office/officeart/2005/8/layout/lProcess2"/>
    <dgm:cxn modelId="{5E370A07-C090-D146-A54C-0FB6DE18FB9A}" srcId="{0FCC1B61-D48B-D641-A541-7322C876C11A}" destId="{1F691094-2770-F744-9813-37DC967FCDE3}" srcOrd="2" destOrd="0" parTransId="{2FAE83FF-9386-714A-893A-0DEC3CC71357}" sibTransId="{B190AA9D-368A-4348-A221-6D84B924E1F1}"/>
    <dgm:cxn modelId="{8DB0CFAA-FA57-9945-B377-28279C8F4C03}" type="presOf" srcId="{E38F8A5B-533E-FC40-A3F8-D28792D6069F}" destId="{4A8E276D-BEA5-AD42-9892-2D6C9D988FB4}" srcOrd="1" destOrd="0" presId="urn:microsoft.com/office/officeart/2005/8/layout/lProcess2"/>
    <dgm:cxn modelId="{1B68920E-B8BE-8348-B831-4FE544459E89}" type="presOf" srcId="{DF18EBC2-2E07-064D-9E41-8DB8CAD0FE8C}" destId="{4A05EB23-ECC4-4648-AB08-02BA3DB7C3C3}" srcOrd="0" destOrd="0" presId="urn:microsoft.com/office/officeart/2005/8/layout/lProcess2"/>
    <dgm:cxn modelId="{667D743B-2CB3-C746-9C0D-8248123F90A1}" srcId="{D66FDED2-5B36-6E42-B9BC-2E17FABBD5A5}" destId="{B6B80685-A239-B247-A17A-533630429E24}" srcOrd="1" destOrd="0" parTransId="{880FA70A-773C-B443-AA20-846770ACAADA}" sibTransId="{9890E69F-7F27-1848-AB60-EB845F501195}"/>
    <dgm:cxn modelId="{0CA12A58-1BE3-DA4A-8BE4-CA62BCEE4EF0}" srcId="{16C7A7EB-6B4B-E041-B796-D21ECE172A45}" destId="{FB485B66-CC7F-7B4D-817B-3D0224FF4EAD}" srcOrd="2" destOrd="0" parTransId="{0660A129-ABBE-9849-BEC6-6413DB541180}" sibTransId="{C8BA71A8-E26D-8C48-998B-D0B6B2DF249F}"/>
    <dgm:cxn modelId="{7A2CC2DC-BBEF-154A-97DF-EDCF566F7DA2}" type="presOf" srcId="{B6B80685-A239-B247-A17A-533630429E24}" destId="{53231BB3-0740-7749-80B5-B671A8B87351}" srcOrd="1" destOrd="0" presId="urn:microsoft.com/office/officeart/2005/8/layout/lProcess2"/>
    <dgm:cxn modelId="{12C1BCC9-51F5-0146-A0D3-E34BB6428FD9}" srcId="{E95307B2-2365-5541-B38A-8B2193D1353B}" destId="{8E26EEDF-7413-404A-B988-EEF59236D0E3}" srcOrd="1" destOrd="0" parTransId="{6E2949DF-EC10-0247-9D78-9EAD276F44AA}" sibTransId="{F2A79E51-F981-5E45-9A62-4EB194A7D014}"/>
    <dgm:cxn modelId="{BDD747F1-F0D0-EE46-91A1-0DEA1A3BB755}" type="presOf" srcId="{D8E7C172-4C27-B74F-9EDC-602E65AAA59E}" destId="{A39654AF-FFA8-C540-8A2F-672ED88514A7}" srcOrd="0" destOrd="0" presId="urn:microsoft.com/office/officeart/2005/8/layout/lProcess2"/>
    <dgm:cxn modelId="{AFB37C69-A32D-5B4E-9260-D925F63E1A9A}" type="presOf" srcId="{8E26EEDF-7413-404A-B988-EEF59236D0E3}" destId="{124B0652-926E-AD45-8B96-D3740C138C78}" srcOrd="0" destOrd="0" presId="urn:microsoft.com/office/officeart/2005/8/layout/lProcess2"/>
    <dgm:cxn modelId="{C14216B1-2B11-814E-947D-2FC8E25C7106}" type="presOf" srcId="{7FD59FA7-4263-3B4A-B1AD-05CE66986961}" destId="{78DA9915-B10B-DF4A-BD32-35BB77E4F73A}" srcOrd="0" destOrd="0" presId="urn:microsoft.com/office/officeart/2005/8/layout/lProcess2"/>
    <dgm:cxn modelId="{28A812D4-BA94-F347-BB04-E9F69C894617}" srcId="{B6B80685-A239-B247-A17A-533630429E24}" destId="{7FD59FA7-4263-3B4A-B1AD-05CE66986961}" srcOrd="1" destOrd="0" parTransId="{7F52D282-E12C-F846-885D-0FCF2C48C4E6}" sibTransId="{5D59B20B-C6B1-634A-BAED-DFCD374E18FF}"/>
    <dgm:cxn modelId="{384A5612-3C9E-E44B-9100-3F15FF9DFE1A}" srcId="{D66FDED2-5B36-6E42-B9BC-2E17FABBD5A5}" destId="{E95307B2-2365-5541-B38A-8B2193D1353B}" srcOrd="4" destOrd="0" parTransId="{01E3ACF8-069C-EA46-B3E1-B3595EFF625A}" sibTransId="{70396D8E-1BCB-444F-AB3B-C719176EE328}"/>
    <dgm:cxn modelId="{957378F2-95AC-DB41-AE22-BF52C5F921D6}" type="presOf" srcId="{E95307B2-2365-5541-B38A-8B2193D1353B}" destId="{60AD612B-CA41-2946-95D4-605FA8281147}" srcOrd="1" destOrd="0" presId="urn:microsoft.com/office/officeart/2005/8/layout/lProcess2"/>
    <dgm:cxn modelId="{A0D565B9-A009-8547-A8FB-76DA3E7BA827}" type="presOf" srcId="{16C7A7EB-6B4B-E041-B796-D21ECE172A45}" destId="{AACA8355-6037-3A45-A6EA-55594274C51F}" srcOrd="0" destOrd="0" presId="urn:microsoft.com/office/officeart/2005/8/layout/lProcess2"/>
    <dgm:cxn modelId="{6CF65DFE-3DBE-424A-8F97-C80000C57758}" type="presOf" srcId="{673200BA-017A-484F-8BC3-E057551910FF}" destId="{529CE4E4-2832-4544-BD7C-2B4E361E7AB7}" srcOrd="0" destOrd="0" presId="urn:microsoft.com/office/officeart/2005/8/layout/lProcess2"/>
    <dgm:cxn modelId="{08C618CF-A8B3-864D-A607-6D3BF544F408}" srcId="{0FCC1B61-D48B-D641-A541-7322C876C11A}" destId="{F902D2E7-2052-2542-AD94-A6F9341F5108}" srcOrd="0" destOrd="0" parTransId="{CD1081A7-736C-0643-8C58-0F98086C9F0E}" sibTransId="{4EFB51E7-6AAF-3D44-A356-02BDE30C27D9}"/>
    <dgm:cxn modelId="{42A3ED0D-1032-AD43-A11F-7CB66D299ADD}" type="presOf" srcId="{D66FDED2-5B36-6E42-B9BC-2E17FABBD5A5}" destId="{0FEA8F33-D079-CF43-A2CA-AE60B6A84AA9}" srcOrd="0" destOrd="0" presId="urn:microsoft.com/office/officeart/2005/8/layout/lProcess2"/>
    <dgm:cxn modelId="{B24D13A1-5B91-2944-B29B-C2CA4DBB6826}" type="presOf" srcId="{E38F8A5B-533E-FC40-A3F8-D28792D6069F}" destId="{5587BF0B-EC64-EE43-B182-27652BFD7A99}" srcOrd="0" destOrd="0" presId="urn:microsoft.com/office/officeart/2005/8/layout/lProcess2"/>
    <dgm:cxn modelId="{3A4D279F-90DA-3346-B849-15E9619529C8}" type="presOf" srcId="{29F3753A-48B0-A247-8AF1-51CB244EAF35}" destId="{17CF7F07-66DF-1746-B44F-4707FF0AF47A}" srcOrd="0" destOrd="0" presId="urn:microsoft.com/office/officeart/2005/8/layout/lProcess2"/>
    <dgm:cxn modelId="{E7DB78BF-5345-6D49-863C-8FEA1DCCEB26}" type="presOf" srcId="{E95307B2-2365-5541-B38A-8B2193D1353B}" destId="{1BFE1FFB-3094-E343-934A-68291BDC5EEE}" srcOrd="0" destOrd="0" presId="urn:microsoft.com/office/officeart/2005/8/layout/lProcess2"/>
    <dgm:cxn modelId="{03A937B7-06CF-2C42-B674-CE2125FAA962}" type="presOf" srcId="{E951A266-A6B6-8540-A9C0-07E9FA16402B}" destId="{B266DF58-0B62-2A4C-BF5B-EDF5C89B938B}" srcOrd="0" destOrd="0" presId="urn:microsoft.com/office/officeart/2005/8/layout/lProcess2"/>
    <dgm:cxn modelId="{60838068-4CD0-8F40-9D42-95E92210ADA7}" srcId="{D66FDED2-5B36-6E42-B9BC-2E17FABBD5A5}" destId="{0FCC1B61-D48B-D641-A541-7322C876C11A}" srcOrd="0" destOrd="0" parTransId="{A875CCC4-6879-9240-B461-E80B7DE24351}" sibTransId="{18AC9009-3D06-C449-840D-61391A9318FC}"/>
    <dgm:cxn modelId="{3F1112EF-210B-B849-BB96-B74E35F07FE7}" type="presOf" srcId="{F3B08A62-4FFC-5444-839C-FBB1C6EFD806}" destId="{9350DCBE-A5D8-5242-A765-C5EDA33459E9}" srcOrd="0" destOrd="0" presId="urn:microsoft.com/office/officeart/2005/8/layout/lProcess2"/>
    <dgm:cxn modelId="{305A347F-0D81-4541-9667-F14C9FDAF648}" type="presOf" srcId="{16C7A7EB-6B4B-E041-B796-D21ECE172A45}" destId="{FB9DD740-B5C7-1C45-803B-B351345E2DAB}" srcOrd="1" destOrd="0" presId="urn:microsoft.com/office/officeart/2005/8/layout/lProcess2"/>
    <dgm:cxn modelId="{9D5444B6-4A0E-F241-B9FC-19A3759B0081}" srcId="{0FCC1B61-D48B-D641-A541-7322C876C11A}" destId="{DF18EBC2-2E07-064D-9E41-8DB8CAD0FE8C}" srcOrd="1" destOrd="0" parTransId="{8B372B65-AFC9-2841-AF22-9632196773D1}" sibTransId="{66060213-3881-3449-94AD-1FF98075D757}"/>
    <dgm:cxn modelId="{B20152D5-0761-0641-A75F-BCD9740357CD}" type="presOf" srcId="{F61CCD8D-13FF-5449-8E23-9DFCFDAFF81E}" destId="{81BE5841-341E-6A4F-BB64-943B73E003FB}" srcOrd="0" destOrd="0" presId="urn:microsoft.com/office/officeart/2005/8/layout/lProcess2"/>
    <dgm:cxn modelId="{8A766EFF-B6F9-D944-A359-FAE6BFC98BE8}" type="presParOf" srcId="{0FEA8F33-D079-CF43-A2CA-AE60B6A84AA9}" destId="{FCA35EE7-656B-1F4C-B592-A0FF6165CCB7}" srcOrd="0" destOrd="0" presId="urn:microsoft.com/office/officeart/2005/8/layout/lProcess2"/>
    <dgm:cxn modelId="{DF4E6EF0-67CC-114C-B7D6-7EBC20987487}" type="presParOf" srcId="{FCA35EE7-656B-1F4C-B592-A0FF6165CCB7}" destId="{5C23D456-0EA6-6E4E-8C71-C91D812850ED}" srcOrd="0" destOrd="0" presId="urn:microsoft.com/office/officeart/2005/8/layout/lProcess2"/>
    <dgm:cxn modelId="{7B03765C-2AB4-FE43-8742-D4EA434CDCC1}" type="presParOf" srcId="{FCA35EE7-656B-1F4C-B592-A0FF6165CCB7}" destId="{BA7AA6FF-81C8-0C4E-940F-1C2715A0B2A8}" srcOrd="1" destOrd="0" presId="urn:microsoft.com/office/officeart/2005/8/layout/lProcess2"/>
    <dgm:cxn modelId="{7649BC7E-B539-174B-B25F-8759ACE11DEC}" type="presParOf" srcId="{FCA35EE7-656B-1F4C-B592-A0FF6165CCB7}" destId="{F8B2D795-21A0-CA45-9233-E5AB222D4D14}" srcOrd="2" destOrd="0" presId="urn:microsoft.com/office/officeart/2005/8/layout/lProcess2"/>
    <dgm:cxn modelId="{43B41231-4856-0240-B383-84F6A47CAE64}" type="presParOf" srcId="{F8B2D795-21A0-CA45-9233-E5AB222D4D14}" destId="{649EDFE6-2DF2-B146-A07C-3F9015966901}" srcOrd="0" destOrd="0" presId="urn:microsoft.com/office/officeart/2005/8/layout/lProcess2"/>
    <dgm:cxn modelId="{8BF04C4E-AA6C-1044-9345-CBA184A63210}" type="presParOf" srcId="{649EDFE6-2DF2-B146-A07C-3F9015966901}" destId="{F478C10C-3BC9-144B-9B43-8823E391803B}" srcOrd="0" destOrd="0" presId="urn:microsoft.com/office/officeart/2005/8/layout/lProcess2"/>
    <dgm:cxn modelId="{76618A39-3424-7442-801C-9D1F52DA9209}" type="presParOf" srcId="{649EDFE6-2DF2-B146-A07C-3F9015966901}" destId="{72EE4213-243A-7648-9071-035FA1E5E021}" srcOrd="1" destOrd="0" presId="urn:microsoft.com/office/officeart/2005/8/layout/lProcess2"/>
    <dgm:cxn modelId="{713AAEF7-0D5C-4949-BA68-D403B8AFB445}" type="presParOf" srcId="{649EDFE6-2DF2-B146-A07C-3F9015966901}" destId="{4A05EB23-ECC4-4648-AB08-02BA3DB7C3C3}" srcOrd="2" destOrd="0" presId="urn:microsoft.com/office/officeart/2005/8/layout/lProcess2"/>
    <dgm:cxn modelId="{51959113-0A74-534F-9F5D-A87B2E2D3ABE}" type="presParOf" srcId="{649EDFE6-2DF2-B146-A07C-3F9015966901}" destId="{72323370-C21B-4A40-8D97-C503F7B49A6B}" srcOrd="3" destOrd="0" presId="urn:microsoft.com/office/officeart/2005/8/layout/lProcess2"/>
    <dgm:cxn modelId="{82D44350-AFEF-A444-A81B-CA0AB02B59ED}" type="presParOf" srcId="{649EDFE6-2DF2-B146-A07C-3F9015966901}" destId="{6432608A-1473-DD4D-BBDF-050AEE31A8E4}" srcOrd="4" destOrd="0" presId="urn:microsoft.com/office/officeart/2005/8/layout/lProcess2"/>
    <dgm:cxn modelId="{26F36414-C6B6-2E44-90BF-E4962A007186}" type="presParOf" srcId="{0FEA8F33-D079-CF43-A2CA-AE60B6A84AA9}" destId="{523F151E-9027-EF41-810B-BB32CE80B4EA}" srcOrd="1" destOrd="0" presId="urn:microsoft.com/office/officeart/2005/8/layout/lProcess2"/>
    <dgm:cxn modelId="{271F6C67-B1E1-7745-9B7E-F26898ABCCF8}" type="presParOf" srcId="{0FEA8F33-D079-CF43-A2CA-AE60B6A84AA9}" destId="{B04FADEE-3084-AE4A-8DF4-4AFD39C44AA2}" srcOrd="2" destOrd="0" presId="urn:microsoft.com/office/officeart/2005/8/layout/lProcess2"/>
    <dgm:cxn modelId="{82552449-09D9-7F43-BD15-1E3F6326EB90}" type="presParOf" srcId="{B04FADEE-3084-AE4A-8DF4-4AFD39C44AA2}" destId="{F791B6B6-189E-FA4C-9BEB-CC44C4A06686}" srcOrd="0" destOrd="0" presId="urn:microsoft.com/office/officeart/2005/8/layout/lProcess2"/>
    <dgm:cxn modelId="{1E67A736-899C-F54C-B29A-84740C4761A2}" type="presParOf" srcId="{B04FADEE-3084-AE4A-8DF4-4AFD39C44AA2}" destId="{53231BB3-0740-7749-80B5-B671A8B87351}" srcOrd="1" destOrd="0" presId="urn:microsoft.com/office/officeart/2005/8/layout/lProcess2"/>
    <dgm:cxn modelId="{A10FD513-9E3C-3649-B084-03000E4226EA}" type="presParOf" srcId="{B04FADEE-3084-AE4A-8DF4-4AFD39C44AA2}" destId="{594D131F-813A-3D44-9990-5A4A3F5697CF}" srcOrd="2" destOrd="0" presId="urn:microsoft.com/office/officeart/2005/8/layout/lProcess2"/>
    <dgm:cxn modelId="{4BE61A9E-8193-4140-92D1-406024905FD7}" type="presParOf" srcId="{594D131F-813A-3D44-9990-5A4A3F5697CF}" destId="{DE7F5087-7192-7F46-8EA9-0FB22D79F589}" srcOrd="0" destOrd="0" presId="urn:microsoft.com/office/officeart/2005/8/layout/lProcess2"/>
    <dgm:cxn modelId="{5DF149A9-EB7A-0542-872A-42087760B667}" type="presParOf" srcId="{DE7F5087-7192-7F46-8EA9-0FB22D79F589}" destId="{529CE4E4-2832-4544-BD7C-2B4E361E7AB7}" srcOrd="0" destOrd="0" presId="urn:microsoft.com/office/officeart/2005/8/layout/lProcess2"/>
    <dgm:cxn modelId="{93C22274-A639-CB45-882F-350F25FA0EA2}" type="presParOf" srcId="{DE7F5087-7192-7F46-8EA9-0FB22D79F589}" destId="{FDB3BF8F-5C56-9545-80AE-F46A6B237CDC}" srcOrd="1" destOrd="0" presId="urn:microsoft.com/office/officeart/2005/8/layout/lProcess2"/>
    <dgm:cxn modelId="{0091422A-F7C0-5446-A868-6B7D5BAE826F}" type="presParOf" srcId="{DE7F5087-7192-7F46-8EA9-0FB22D79F589}" destId="{78DA9915-B10B-DF4A-BD32-35BB77E4F73A}" srcOrd="2" destOrd="0" presId="urn:microsoft.com/office/officeart/2005/8/layout/lProcess2"/>
    <dgm:cxn modelId="{C371D38F-8A11-FD47-8C03-B38AE784CB5C}" type="presParOf" srcId="{DE7F5087-7192-7F46-8EA9-0FB22D79F589}" destId="{97F99E32-0601-554C-9C27-11FFB46594FE}" srcOrd="3" destOrd="0" presId="urn:microsoft.com/office/officeart/2005/8/layout/lProcess2"/>
    <dgm:cxn modelId="{76BD20EC-2D0D-4C4F-B392-8CB54F80B838}" type="presParOf" srcId="{DE7F5087-7192-7F46-8EA9-0FB22D79F589}" destId="{B266DF58-0B62-2A4C-BF5B-EDF5C89B938B}" srcOrd="4" destOrd="0" presId="urn:microsoft.com/office/officeart/2005/8/layout/lProcess2"/>
    <dgm:cxn modelId="{EAB6B86A-501C-0049-AE74-0DB1A4BDE497}" type="presParOf" srcId="{0FEA8F33-D079-CF43-A2CA-AE60B6A84AA9}" destId="{535DD8F2-A607-4144-91F3-4B1AE2FB9F6F}" srcOrd="3" destOrd="0" presId="urn:microsoft.com/office/officeart/2005/8/layout/lProcess2"/>
    <dgm:cxn modelId="{E6C77718-1793-C74F-A569-63659B3F4350}" type="presParOf" srcId="{0FEA8F33-D079-CF43-A2CA-AE60B6A84AA9}" destId="{CE2D1EBD-ED18-0846-86C6-6BF7413C5F49}" srcOrd="4" destOrd="0" presId="urn:microsoft.com/office/officeart/2005/8/layout/lProcess2"/>
    <dgm:cxn modelId="{83081D45-9568-FB45-8905-B2ABB314E896}" type="presParOf" srcId="{CE2D1EBD-ED18-0846-86C6-6BF7413C5F49}" destId="{5587BF0B-EC64-EE43-B182-27652BFD7A99}" srcOrd="0" destOrd="0" presId="urn:microsoft.com/office/officeart/2005/8/layout/lProcess2"/>
    <dgm:cxn modelId="{275DFCB3-B059-5747-A4ED-BCFDBA3E705E}" type="presParOf" srcId="{CE2D1EBD-ED18-0846-86C6-6BF7413C5F49}" destId="{4A8E276D-BEA5-AD42-9892-2D6C9D988FB4}" srcOrd="1" destOrd="0" presId="urn:microsoft.com/office/officeart/2005/8/layout/lProcess2"/>
    <dgm:cxn modelId="{B415DD7D-795B-2D49-B70F-573C60BE8335}" type="presParOf" srcId="{CE2D1EBD-ED18-0846-86C6-6BF7413C5F49}" destId="{34CD5405-6CC7-A04C-8A97-1241F7DBE181}" srcOrd="2" destOrd="0" presId="urn:microsoft.com/office/officeart/2005/8/layout/lProcess2"/>
    <dgm:cxn modelId="{26696025-1D68-784E-BF83-939549EBD35D}" type="presParOf" srcId="{34CD5405-6CC7-A04C-8A97-1241F7DBE181}" destId="{481E0797-1141-FD4F-A5CF-F3F10CEE24E6}" srcOrd="0" destOrd="0" presId="urn:microsoft.com/office/officeart/2005/8/layout/lProcess2"/>
    <dgm:cxn modelId="{7D7388D6-22E8-2845-8CCD-39A28AA3E8A1}" type="presParOf" srcId="{481E0797-1141-FD4F-A5CF-F3F10CEE24E6}" destId="{81BE5841-341E-6A4F-BB64-943B73E003FB}" srcOrd="0" destOrd="0" presId="urn:microsoft.com/office/officeart/2005/8/layout/lProcess2"/>
    <dgm:cxn modelId="{4D8866F7-2FB9-474E-874C-799D0F2997A5}" type="presParOf" srcId="{481E0797-1141-FD4F-A5CF-F3F10CEE24E6}" destId="{EC9DAD7F-E702-1141-809B-3525D2DE9C5B}" srcOrd="1" destOrd="0" presId="urn:microsoft.com/office/officeart/2005/8/layout/lProcess2"/>
    <dgm:cxn modelId="{1C2447B5-80E9-1E4F-83C6-E91B79D4BFBA}" type="presParOf" srcId="{481E0797-1141-FD4F-A5CF-F3F10CEE24E6}" destId="{893231A2-2CDB-DD4E-8A50-61CE5C16146A}" srcOrd="2" destOrd="0" presId="urn:microsoft.com/office/officeart/2005/8/layout/lProcess2"/>
    <dgm:cxn modelId="{8763F81F-CDDA-FA44-8E83-4CB143222633}" type="presParOf" srcId="{481E0797-1141-FD4F-A5CF-F3F10CEE24E6}" destId="{45903F09-1F82-E04D-BE0C-095351664DB6}" srcOrd="3" destOrd="0" presId="urn:microsoft.com/office/officeart/2005/8/layout/lProcess2"/>
    <dgm:cxn modelId="{EE24D026-8E6E-C94B-B23A-52D4A88B91A3}" type="presParOf" srcId="{481E0797-1141-FD4F-A5CF-F3F10CEE24E6}" destId="{17CF7F07-66DF-1746-B44F-4707FF0AF47A}" srcOrd="4" destOrd="0" presId="urn:microsoft.com/office/officeart/2005/8/layout/lProcess2"/>
    <dgm:cxn modelId="{002806B7-706E-1648-9DF0-29BE33E2976F}" type="presParOf" srcId="{0FEA8F33-D079-CF43-A2CA-AE60B6A84AA9}" destId="{85181C7D-7278-DC44-BF9C-0E912A72DD77}" srcOrd="5" destOrd="0" presId="urn:microsoft.com/office/officeart/2005/8/layout/lProcess2"/>
    <dgm:cxn modelId="{1C3C9F7F-5E7A-8A4D-B186-29870F305BAC}" type="presParOf" srcId="{0FEA8F33-D079-CF43-A2CA-AE60B6A84AA9}" destId="{B5EFB9EF-7911-0344-9745-2C0247845AD6}" srcOrd="6" destOrd="0" presId="urn:microsoft.com/office/officeart/2005/8/layout/lProcess2"/>
    <dgm:cxn modelId="{CEF4E747-EE78-E248-9138-DB71A519EA07}" type="presParOf" srcId="{B5EFB9EF-7911-0344-9745-2C0247845AD6}" destId="{AACA8355-6037-3A45-A6EA-55594274C51F}" srcOrd="0" destOrd="0" presId="urn:microsoft.com/office/officeart/2005/8/layout/lProcess2"/>
    <dgm:cxn modelId="{D9CA70CE-4F1D-BD40-81D6-D41AF28AB28F}" type="presParOf" srcId="{B5EFB9EF-7911-0344-9745-2C0247845AD6}" destId="{FB9DD740-B5C7-1C45-803B-B351345E2DAB}" srcOrd="1" destOrd="0" presId="urn:microsoft.com/office/officeart/2005/8/layout/lProcess2"/>
    <dgm:cxn modelId="{81EF2CAE-A17F-B94F-B53D-316557A187BD}" type="presParOf" srcId="{B5EFB9EF-7911-0344-9745-2C0247845AD6}" destId="{A59E8449-6F44-4F4E-AF97-D6C61556812C}" srcOrd="2" destOrd="0" presId="urn:microsoft.com/office/officeart/2005/8/layout/lProcess2"/>
    <dgm:cxn modelId="{FE0C4478-C13C-ED4F-869C-21616F5F180E}" type="presParOf" srcId="{A59E8449-6F44-4F4E-AF97-D6C61556812C}" destId="{6A8AA12F-EFB3-C64A-92B9-07CB123F6384}" srcOrd="0" destOrd="0" presId="urn:microsoft.com/office/officeart/2005/8/layout/lProcess2"/>
    <dgm:cxn modelId="{7CC91BD5-0DCD-6A4F-B1CF-ABB9C889686E}" type="presParOf" srcId="{6A8AA12F-EFB3-C64A-92B9-07CB123F6384}" destId="{A39654AF-FFA8-C540-8A2F-672ED88514A7}" srcOrd="0" destOrd="0" presId="urn:microsoft.com/office/officeart/2005/8/layout/lProcess2"/>
    <dgm:cxn modelId="{C8E0B8B3-F57E-694E-99E2-5B65ED78D72B}" type="presParOf" srcId="{6A8AA12F-EFB3-C64A-92B9-07CB123F6384}" destId="{1E9A3F08-739A-B442-B988-80B567E5E2B8}" srcOrd="1" destOrd="0" presId="urn:microsoft.com/office/officeart/2005/8/layout/lProcess2"/>
    <dgm:cxn modelId="{CB3BEEDB-F7B3-FD48-87EB-307F1020C1C8}" type="presParOf" srcId="{6A8AA12F-EFB3-C64A-92B9-07CB123F6384}" destId="{9E6CA224-0368-B243-BCDA-8D311BABB385}" srcOrd="2" destOrd="0" presId="urn:microsoft.com/office/officeart/2005/8/layout/lProcess2"/>
    <dgm:cxn modelId="{4481907D-1292-5841-9D5B-11E319FF37E1}" type="presParOf" srcId="{6A8AA12F-EFB3-C64A-92B9-07CB123F6384}" destId="{8607242F-3A92-CF46-B508-0708275252E3}" srcOrd="3" destOrd="0" presId="urn:microsoft.com/office/officeart/2005/8/layout/lProcess2"/>
    <dgm:cxn modelId="{053B5539-06A8-2C48-B116-E8B3221E85EF}" type="presParOf" srcId="{6A8AA12F-EFB3-C64A-92B9-07CB123F6384}" destId="{0461B7FD-FA11-9B4D-8E15-D9066391AEBB}" srcOrd="4" destOrd="0" presId="urn:microsoft.com/office/officeart/2005/8/layout/lProcess2"/>
    <dgm:cxn modelId="{E39FD508-3416-5A4E-BC75-5D4D070A4C44}" type="presParOf" srcId="{0FEA8F33-D079-CF43-A2CA-AE60B6A84AA9}" destId="{39FC884B-A790-E643-A9F3-98D45D30C1E4}" srcOrd="7" destOrd="0" presId="urn:microsoft.com/office/officeart/2005/8/layout/lProcess2"/>
    <dgm:cxn modelId="{FFF0A1F6-7703-BC4E-9E1F-8C9D3CB068C6}" type="presParOf" srcId="{0FEA8F33-D079-CF43-A2CA-AE60B6A84AA9}" destId="{6950B847-C1DD-7C42-B99B-2D30B3A09281}" srcOrd="8" destOrd="0" presId="urn:microsoft.com/office/officeart/2005/8/layout/lProcess2"/>
    <dgm:cxn modelId="{99CEA978-C5BD-874F-8798-FFDC150DF20C}" type="presParOf" srcId="{6950B847-C1DD-7C42-B99B-2D30B3A09281}" destId="{1BFE1FFB-3094-E343-934A-68291BDC5EEE}" srcOrd="0" destOrd="0" presId="urn:microsoft.com/office/officeart/2005/8/layout/lProcess2"/>
    <dgm:cxn modelId="{23194064-29E4-1C42-8DC7-C5A5C01A8776}" type="presParOf" srcId="{6950B847-C1DD-7C42-B99B-2D30B3A09281}" destId="{60AD612B-CA41-2946-95D4-605FA8281147}" srcOrd="1" destOrd="0" presId="urn:microsoft.com/office/officeart/2005/8/layout/lProcess2"/>
    <dgm:cxn modelId="{7CC6267B-3717-8C4F-9FD4-E21BE717843F}" type="presParOf" srcId="{6950B847-C1DD-7C42-B99B-2D30B3A09281}" destId="{051929C3-80B7-2443-92A5-03463EC19687}" srcOrd="2" destOrd="0" presId="urn:microsoft.com/office/officeart/2005/8/layout/lProcess2"/>
    <dgm:cxn modelId="{CDFE8F29-D4A7-7041-A0DB-EDA5E5E4E5BD}" type="presParOf" srcId="{051929C3-80B7-2443-92A5-03463EC19687}" destId="{D5F8F541-FA47-E44D-AA32-63AF884347CD}" srcOrd="0" destOrd="0" presId="urn:microsoft.com/office/officeart/2005/8/layout/lProcess2"/>
    <dgm:cxn modelId="{6055CC1A-50C4-834D-9346-CAF201064280}" type="presParOf" srcId="{D5F8F541-FA47-E44D-AA32-63AF884347CD}" destId="{670193D6-6321-0A4F-BAA3-8AF15693132E}" srcOrd="0" destOrd="0" presId="urn:microsoft.com/office/officeart/2005/8/layout/lProcess2"/>
    <dgm:cxn modelId="{D897C9F1-892B-E349-A3B0-06F6614B7B2F}" type="presParOf" srcId="{D5F8F541-FA47-E44D-AA32-63AF884347CD}" destId="{2DCCA24A-4A76-A841-AE30-AA43DC889B22}" srcOrd="1" destOrd="0" presId="urn:microsoft.com/office/officeart/2005/8/layout/lProcess2"/>
    <dgm:cxn modelId="{E3E01385-282B-F144-A9FA-F46FE8C588DA}" type="presParOf" srcId="{D5F8F541-FA47-E44D-AA32-63AF884347CD}" destId="{124B0652-926E-AD45-8B96-D3740C138C78}" srcOrd="2" destOrd="0" presId="urn:microsoft.com/office/officeart/2005/8/layout/lProcess2"/>
    <dgm:cxn modelId="{B9F4C58B-23DD-1644-93F7-EE8A8B74EF15}" type="presParOf" srcId="{D5F8F541-FA47-E44D-AA32-63AF884347CD}" destId="{DC45465A-CBAD-1B4C-AFFE-BDF1313403C1}" srcOrd="3" destOrd="0" presId="urn:microsoft.com/office/officeart/2005/8/layout/lProcess2"/>
    <dgm:cxn modelId="{E759A7D0-CF0C-9041-BBCA-435204D774B4}" type="presParOf" srcId="{D5F8F541-FA47-E44D-AA32-63AF884347CD}" destId="{9350DCBE-A5D8-5242-A765-C5EDA33459E9}" srcOrd="4" destOrd="0" presId="urn:microsoft.com/office/officeart/2005/8/layout/lProcess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79BBAF1-D942-2E40-ABF5-4069E8B529C2}"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BC2F4250-B5FD-294F-B824-A74C4F627D95}">
      <dgm:prSet phldrT="[Text]">
        <dgm:style>
          <a:lnRef idx="2">
            <a:schemeClr val="dk1">
              <a:shade val="50000"/>
            </a:schemeClr>
          </a:lnRef>
          <a:fillRef idx="1">
            <a:schemeClr val="dk1"/>
          </a:fillRef>
          <a:effectRef idx="0">
            <a:schemeClr val="dk1"/>
          </a:effectRef>
          <a:fontRef idx="minor">
            <a:schemeClr val="lt1"/>
          </a:fontRef>
        </dgm:style>
      </dgm:prSet>
      <dgm:spPr/>
      <dgm:t>
        <a:bodyPr/>
        <a:lstStyle/>
        <a:p>
          <a:r>
            <a:rPr lang="en-US"/>
            <a:t>1.</a:t>
          </a:r>
        </a:p>
      </dgm:t>
    </dgm:pt>
    <dgm:pt modelId="{1665618D-74C2-D740-BC54-3E891B482751}" type="parTrans" cxnId="{E82C8CDC-D41A-F04C-B434-61804C25DB3E}">
      <dgm:prSet/>
      <dgm:spPr/>
      <dgm:t>
        <a:bodyPr/>
        <a:lstStyle/>
        <a:p>
          <a:endParaRPr lang="en-US"/>
        </a:p>
      </dgm:t>
    </dgm:pt>
    <dgm:pt modelId="{0398BDDB-AAA3-5146-94BC-8EE32DC1859C}" type="sibTrans" cxnId="{E82C8CDC-D41A-F04C-B434-61804C25DB3E}">
      <dgm:prSet/>
      <dgm:spPr/>
      <dgm:t>
        <a:bodyPr/>
        <a:lstStyle/>
        <a:p>
          <a:endParaRPr lang="en-US"/>
        </a:p>
      </dgm:t>
    </dgm:pt>
    <dgm:pt modelId="{3D1FA26D-D8C7-4F4C-9FB7-F6D24BBD63E4}">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Gill Sans"/>
              <a:cs typeface="Gill Sans"/>
            </a:rPr>
            <a:t>[Text]</a:t>
          </a:r>
        </a:p>
      </dgm:t>
    </dgm:pt>
    <dgm:pt modelId="{26B1E328-7EAF-0D4E-95D1-FB8AA42BC490}" type="parTrans" cxnId="{38B5495F-A1E8-7842-BA70-D8E61A638A39}">
      <dgm:prSet/>
      <dgm:spPr/>
      <dgm:t>
        <a:bodyPr/>
        <a:lstStyle/>
        <a:p>
          <a:endParaRPr lang="en-US"/>
        </a:p>
      </dgm:t>
    </dgm:pt>
    <dgm:pt modelId="{18B9D3A7-5B5A-C145-AF04-1B6F51640C4D}" type="sibTrans" cxnId="{38B5495F-A1E8-7842-BA70-D8E61A638A39}">
      <dgm:prSet/>
      <dgm:spPr/>
      <dgm:t>
        <a:bodyPr/>
        <a:lstStyle/>
        <a:p>
          <a:endParaRPr lang="en-US"/>
        </a:p>
      </dgm:t>
    </dgm:pt>
    <dgm:pt modelId="{FC3323E5-CD2D-2C4B-9631-D8FB223B14FD}">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US"/>
            <a:t>4.</a:t>
          </a:r>
        </a:p>
      </dgm:t>
    </dgm:pt>
    <dgm:pt modelId="{5FB2A351-1B8F-BB45-B7DD-00ADA790FA99}" type="parTrans" cxnId="{BE2B699C-444C-2B49-8001-9D1FF49486A7}">
      <dgm:prSet/>
      <dgm:spPr/>
      <dgm:t>
        <a:bodyPr/>
        <a:lstStyle/>
        <a:p>
          <a:endParaRPr lang="en-US"/>
        </a:p>
      </dgm:t>
    </dgm:pt>
    <dgm:pt modelId="{3A94EC95-7238-5B42-BDDC-B486B753F7F6}" type="sibTrans" cxnId="{BE2B699C-444C-2B49-8001-9D1FF49486A7}">
      <dgm:prSet/>
      <dgm:spPr/>
      <dgm:t>
        <a:bodyPr/>
        <a:lstStyle/>
        <a:p>
          <a:endParaRPr lang="en-US"/>
        </a:p>
      </dgm:t>
    </dgm:pt>
    <dgm:pt modelId="{D6DA6A27-4B60-0A4D-8B4A-4D5994F74E01}">
      <dgm:prSet phldrT="[Text]" custT="1">
        <dgm:style>
          <a:lnRef idx="2">
            <a:schemeClr val="accent3"/>
          </a:lnRef>
          <a:fillRef idx="1">
            <a:schemeClr val="lt1"/>
          </a:fillRef>
          <a:effectRef idx="0">
            <a:schemeClr val="accent3"/>
          </a:effectRef>
          <a:fontRef idx="minor">
            <a:schemeClr val="dk1"/>
          </a:fontRef>
        </dgm:style>
      </dgm:prSet>
      <dgm:spPr/>
      <dgm:t>
        <a:bodyPr/>
        <a:lstStyle/>
        <a:p>
          <a:r>
            <a:rPr lang="en-US" sz="1200">
              <a:latin typeface="Gill Sans"/>
              <a:cs typeface="Gill Sans"/>
            </a:rPr>
            <a:t>[Text]</a:t>
          </a:r>
        </a:p>
      </dgm:t>
    </dgm:pt>
    <dgm:pt modelId="{AA9993DE-8E0B-EC43-A631-BF114AF9FC60}" type="parTrans" cxnId="{4B18CC48-BE52-FA4C-A35F-B35C6D213A57}">
      <dgm:prSet/>
      <dgm:spPr/>
      <dgm:t>
        <a:bodyPr/>
        <a:lstStyle/>
        <a:p>
          <a:endParaRPr lang="en-US"/>
        </a:p>
      </dgm:t>
    </dgm:pt>
    <dgm:pt modelId="{8943C8F3-401A-5D49-A813-8DAA5C201D28}" type="sibTrans" cxnId="{4B18CC48-BE52-FA4C-A35F-B35C6D213A57}">
      <dgm:prSet/>
      <dgm:spPr/>
      <dgm:t>
        <a:bodyPr/>
        <a:lstStyle/>
        <a:p>
          <a:endParaRPr lang="en-US"/>
        </a:p>
      </dgm:t>
    </dgm:pt>
    <dgm:pt modelId="{208FB23D-CE3F-2B4E-8F78-9AFBD164F42B}">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US"/>
            <a:t>5.</a:t>
          </a:r>
        </a:p>
      </dgm:t>
    </dgm:pt>
    <dgm:pt modelId="{7B64CDC2-643F-1A4D-999B-49B166932BD3}" type="parTrans" cxnId="{A6413E30-8C1A-D146-B151-00FF5FD6A99A}">
      <dgm:prSet/>
      <dgm:spPr/>
      <dgm:t>
        <a:bodyPr/>
        <a:lstStyle/>
        <a:p>
          <a:endParaRPr lang="en-US"/>
        </a:p>
      </dgm:t>
    </dgm:pt>
    <dgm:pt modelId="{92A91E54-C7C2-CC4D-AF03-0DDA7F38F5D2}" type="sibTrans" cxnId="{A6413E30-8C1A-D146-B151-00FF5FD6A99A}">
      <dgm:prSet/>
      <dgm:spPr/>
      <dgm:t>
        <a:bodyPr/>
        <a:lstStyle/>
        <a:p>
          <a:endParaRPr lang="en-US"/>
        </a:p>
      </dgm:t>
    </dgm:pt>
    <dgm:pt modelId="{373F2B7C-8FAB-1B49-94B6-00CCB4071F82}">
      <dgm:prSet phldrT="[Text]" custT="1">
        <dgm:style>
          <a:lnRef idx="2">
            <a:schemeClr val="accent4"/>
          </a:lnRef>
          <a:fillRef idx="1">
            <a:schemeClr val="lt1"/>
          </a:fillRef>
          <a:effectRef idx="0">
            <a:schemeClr val="accent4"/>
          </a:effectRef>
          <a:fontRef idx="minor">
            <a:schemeClr val="dk1"/>
          </a:fontRef>
        </dgm:style>
      </dgm:prSet>
      <dgm:spPr/>
      <dgm:t>
        <a:bodyPr/>
        <a:lstStyle/>
        <a:p>
          <a:r>
            <a:rPr lang="en-US" sz="1200">
              <a:latin typeface="Gill Sans"/>
              <a:cs typeface="Gill Sans"/>
            </a:rPr>
            <a:t>[Text]</a:t>
          </a:r>
        </a:p>
      </dgm:t>
    </dgm:pt>
    <dgm:pt modelId="{74857B09-8D5B-D748-80B0-34BA9276D0AC}" type="parTrans" cxnId="{8370EC39-C32F-2541-AC42-CE70F1D6B489}">
      <dgm:prSet/>
      <dgm:spPr/>
      <dgm:t>
        <a:bodyPr/>
        <a:lstStyle/>
        <a:p>
          <a:endParaRPr lang="en-US"/>
        </a:p>
      </dgm:t>
    </dgm:pt>
    <dgm:pt modelId="{C5364F36-C4D1-814C-A149-FC7321B94D7F}" type="sibTrans" cxnId="{8370EC39-C32F-2541-AC42-CE70F1D6B489}">
      <dgm:prSet/>
      <dgm:spPr/>
      <dgm:t>
        <a:bodyPr/>
        <a:lstStyle/>
        <a:p>
          <a:endParaRPr lang="en-US"/>
        </a:p>
      </dgm:t>
    </dgm:pt>
    <dgm:pt modelId="{E28C3978-C48F-1E4F-8C07-D31ED0F4F2CE}">
      <dgm:prSe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a:t>2.</a:t>
          </a:r>
        </a:p>
      </dgm:t>
    </dgm:pt>
    <dgm:pt modelId="{80381F6B-036D-664B-9E50-C2703C2A31C7}" type="parTrans" cxnId="{9E50CF95-624B-694A-941A-1C8DAAF52AB7}">
      <dgm:prSet/>
      <dgm:spPr/>
      <dgm:t>
        <a:bodyPr/>
        <a:lstStyle/>
        <a:p>
          <a:endParaRPr lang="en-US"/>
        </a:p>
      </dgm:t>
    </dgm:pt>
    <dgm:pt modelId="{3F36E893-2AC9-6B40-AD2C-77702C0B5D55}" type="sibTrans" cxnId="{9E50CF95-624B-694A-941A-1C8DAAF52AB7}">
      <dgm:prSet/>
      <dgm:spPr/>
      <dgm:t>
        <a:bodyPr/>
        <a:lstStyle/>
        <a:p>
          <a:endParaRPr lang="en-US"/>
        </a:p>
      </dgm:t>
    </dgm:pt>
    <dgm:pt modelId="{B89D34E1-11EE-5F46-B479-129A4D4D17F1}">
      <dgm:prSe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US"/>
            <a:t>3.</a:t>
          </a:r>
        </a:p>
      </dgm:t>
    </dgm:pt>
    <dgm:pt modelId="{F657D24F-E7A1-1B49-A922-5CCEE2D0046C}" type="parTrans" cxnId="{12113474-9A21-1F46-9F75-48250B16F8E9}">
      <dgm:prSet/>
      <dgm:spPr/>
      <dgm:t>
        <a:bodyPr/>
        <a:lstStyle/>
        <a:p>
          <a:endParaRPr lang="en-US"/>
        </a:p>
      </dgm:t>
    </dgm:pt>
    <dgm:pt modelId="{328D2667-7E7D-B549-BC3D-51BB803E17B1}" type="sibTrans" cxnId="{12113474-9A21-1F46-9F75-48250B16F8E9}">
      <dgm:prSet/>
      <dgm:spPr/>
      <dgm:t>
        <a:bodyPr/>
        <a:lstStyle/>
        <a:p>
          <a:endParaRPr lang="en-US"/>
        </a:p>
      </dgm:t>
    </dgm:pt>
    <dgm:pt modelId="{5FE5EB8B-8748-414B-ADC6-91148556F291}">
      <dgm:prSet custT="1">
        <dgm:style>
          <a:lnRef idx="2">
            <a:schemeClr val="accent1"/>
          </a:lnRef>
          <a:fillRef idx="1">
            <a:schemeClr val="lt1"/>
          </a:fillRef>
          <a:effectRef idx="0">
            <a:schemeClr val="accent1"/>
          </a:effectRef>
          <a:fontRef idx="minor">
            <a:schemeClr val="dk1"/>
          </a:fontRef>
        </dgm:style>
      </dgm:prSet>
      <dgm:spPr/>
      <dgm:t>
        <a:bodyPr/>
        <a:lstStyle/>
        <a:p>
          <a:r>
            <a:rPr lang="en-US" sz="1200">
              <a:latin typeface="Gill Sans"/>
              <a:cs typeface="Gill Sans"/>
            </a:rPr>
            <a:t>[Text]</a:t>
          </a:r>
        </a:p>
      </dgm:t>
    </dgm:pt>
    <dgm:pt modelId="{5A62494B-5C21-B34C-9C15-1E60FF99A4AD}" type="parTrans" cxnId="{7BB7793F-1ABE-5C4C-B305-0886C4F01B14}">
      <dgm:prSet/>
      <dgm:spPr/>
      <dgm:t>
        <a:bodyPr/>
        <a:lstStyle/>
        <a:p>
          <a:endParaRPr lang="en-US"/>
        </a:p>
      </dgm:t>
    </dgm:pt>
    <dgm:pt modelId="{21060196-7707-DC47-8283-CFB2A304B78F}" type="sibTrans" cxnId="{7BB7793F-1ABE-5C4C-B305-0886C4F01B14}">
      <dgm:prSet/>
      <dgm:spPr/>
      <dgm:t>
        <a:bodyPr/>
        <a:lstStyle/>
        <a:p>
          <a:endParaRPr lang="en-US"/>
        </a:p>
      </dgm:t>
    </dgm:pt>
    <dgm:pt modelId="{CF20B192-47F9-6E47-83DA-DE036D914DD2}">
      <dgm:prSet custT="1">
        <dgm:style>
          <a:lnRef idx="2">
            <a:schemeClr val="accent2"/>
          </a:lnRef>
          <a:fillRef idx="1">
            <a:schemeClr val="lt1"/>
          </a:fillRef>
          <a:effectRef idx="0">
            <a:schemeClr val="accent2"/>
          </a:effectRef>
          <a:fontRef idx="minor">
            <a:schemeClr val="dk1"/>
          </a:fontRef>
        </dgm:style>
      </dgm:prSet>
      <dgm:spPr/>
      <dgm:t>
        <a:bodyPr/>
        <a:lstStyle/>
        <a:p>
          <a:r>
            <a:rPr lang="en-US" sz="1200">
              <a:latin typeface="Gill Sans"/>
              <a:cs typeface="Gill Sans"/>
            </a:rPr>
            <a:t>[Text]</a:t>
          </a:r>
        </a:p>
      </dgm:t>
    </dgm:pt>
    <dgm:pt modelId="{01C3045A-BF30-8546-9B4B-29F3DD2020E8}" type="parTrans" cxnId="{7F416FE6-B7F5-F74A-A15B-A736764D34F4}">
      <dgm:prSet/>
      <dgm:spPr/>
      <dgm:t>
        <a:bodyPr/>
        <a:lstStyle/>
        <a:p>
          <a:endParaRPr lang="en-US"/>
        </a:p>
      </dgm:t>
    </dgm:pt>
    <dgm:pt modelId="{FF63353A-0EEE-6B4C-8272-7CC313FF9CB7}" type="sibTrans" cxnId="{7F416FE6-B7F5-F74A-A15B-A736764D34F4}">
      <dgm:prSet/>
      <dgm:spPr/>
      <dgm:t>
        <a:bodyPr/>
        <a:lstStyle/>
        <a:p>
          <a:endParaRPr lang="en-US"/>
        </a:p>
      </dgm:t>
    </dgm:pt>
    <dgm:pt modelId="{BBF80DEC-935C-974C-ABF8-C2DF2F6524EF}" type="pres">
      <dgm:prSet presAssocID="{779BBAF1-D942-2E40-ABF5-4069E8B529C2}" presName="linearFlow" presStyleCnt="0">
        <dgm:presLayoutVars>
          <dgm:dir/>
          <dgm:animLvl val="lvl"/>
          <dgm:resizeHandles val="exact"/>
        </dgm:presLayoutVars>
      </dgm:prSet>
      <dgm:spPr/>
      <dgm:t>
        <a:bodyPr/>
        <a:lstStyle/>
        <a:p>
          <a:endParaRPr lang="en-US"/>
        </a:p>
      </dgm:t>
    </dgm:pt>
    <dgm:pt modelId="{046188F4-D761-2F49-BEAB-8DF7F2986DE2}" type="pres">
      <dgm:prSet presAssocID="{BC2F4250-B5FD-294F-B824-A74C4F627D95}" presName="composite" presStyleCnt="0"/>
      <dgm:spPr/>
    </dgm:pt>
    <dgm:pt modelId="{A10B17E9-E247-DD42-BE2A-ADCCF1236C06}" type="pres">
      <dgm:prSet presAssocID="{BC2F4250-B5FD-294F-B824-A74C4F627D95}" presName="parentText" presStyleLbl="alignNode1" presStyleIdx="0" presStyleCnt="5">
        <dgm:presLayoutVars>
          <dgm:chMax val="1"/>
          <dgm:bulletEnabled val="1"/>
        </dgm:presLayoutVars>
      </dgm:prSet>
      <dgm:spPr/>
      <dgm:t>
        <a:bodyPr/>
        <a:lstStyle/>
        <a:p>
          <a:endParaRPr lang="en-US"/>
        </a:p>
      </dgm:t>
    </dgm:pt>
    <dgm:pt modelId="{FAB515B7-D8E7-B842-BFF9-98454E162A36}" type="pres">
      <dgm:prSet presAssocID="{BC2F4250-B5FD-294F-B824-A74C4F627D95}" presName="descendantText" presStyleLbl="alignAcc1" presStyleIdx="0" presStyleCnt="5">
        <dgm:presLayoutVars>
          <dgm:bulletEnabled val="1"/>
        </dgm:presLayoutVars>
      </dgm:prSet>
      <dgm:spPr/>
      <dgm:t>
        <a:bodyPr/>
        <a:lstStyle/>
        <a:p>
          <a:endParaRPr lang="en-US"/>
        </a:p>
      </dgm:t>
    </dgm:pt>
    <dgm:pt modelId="{ADB11AAA-A1ED-BF49-8122-828A44D5226F}" type="pres">
      <dgm:prSet presAssocID="{0398BDDB-AAA3-5146-94BC-8EE32DC1859C}" presName="sp" presStyleCnt="0"/>
      <dgm:spPr/>
    </dgm:pt>
    <dgm:pt modelId="{2EB56F09-5E1F-C849-9B97-71FCBEB54466}" type="pres">
      <dgm:prSet presAssocID="{E28C3978-C48F-1E4F-8C07-D31ED0F4F2CE}" presName="composite" presStyleCnt="0"/>
      <dgm:spPr/>
    </dgm:pt>
    <dgm:pt modelId="{F275A2B3-0D9E-CF48-94CA-31C9414872D0}" type="pres">
      <dgm:prSet presAssocID="{E28C3978-C48F-1E4F-8C07-D31ED0F4F2CE}" presName="parentText" presStyleLbl="alignNode1" presStyleIdx="1" presStyleCnt="5">
        <dgm:presLayoutVars>
          <dgm:chMax val="1"/>
          <dgm:bulletEnabled val="1"/>
        </dgm:presLayoutVars>
      </dgm:prSet>
      <dgm:spPr/>
      <dgm:t>
        <a:bodyPr/>
        <a:lstStyle/>
        <a:p>
          <a:endParaRPr lang="en-US"/>
        </a:p>
      </dgm:t>
    </dgm:pt>
    <dgm:pt modelId="{3A636C18-C732-DC4F-8034-B07C96B59769}" type="pres">
      <dgm:prSet presAssocID="{E28C3978-C48F-1E4F-8C07-D31ED0F4F2CE}" presName="descendantText" presStyleLbl="alignAcc1" presStyleIdx="1" presStyleCnt="5">
        <dgm:presLayoutVars>
          <dgm:bulletEnabled val="1"/>
        </dgm:presLayoutVars>
      </dgm:prSet>
      <dgm:spPr/>
      <dgm:t>
        <a:bodyPr/>
        <a:lstStyle/>
        <a:p>
          <a:endParaRPr lang="en-US"/>
        </a:p>
      </dgm:t>
    </dgm:pt>
    <dgm:pt modelId="{6130CE67-CC2B-7446-A8D3-8291CECBE349}" type="pres">
      <dgm:prSet presAssocID="{3F36E893-2AC9-6B40-AD2C-77702C0B5D55}" presName="sp" presStyleCnt="0"/>
      <dgm:spPr/>
    </dgm:pt>
    <dgm:pt modelId="{0910D9C1-BC7B-1345-AC30-8D586E8C9406}" type="pres">
      <dgm:prSet presAssocID="{B89D34E1-11EE-5F46-B479-129A4D4D17F1}" presName="composite" presStyleCnt="0"/>
      <dgm:spPr/>
    </dgm:pt>
    <dgm:pt modelId="{6C9C7BCB-A603-5245-90F1-E04A2236F30D}" type="pres">
      <dgm:prSet presAssocID="{B89D34E1-11EE-5F46-B479-129A4D4D17F1}" presName="parentText" presStyleLbl="alignNode1" presStyleIdx="2" presStyleCnt="5">
        <dgm:presLayoutVars>
          <dgm:chMax val="1"/>
          <dgm:bulletEnabled val="1"/>
        </dgm:presLayoutVars>
      </dgm:prSet>
      <dgm:spPr/>
      <dgm:t>
        <a:bodyPr/>
        <a:lstStyle/>
        <a:p>
          <a:endParaRPr lang="en-US"/>
        </a:p>
      </dgm:t>
    </dgm:pt>
    <dgm:pt modelId="{AA4DE47E-53E7-9C45-89FD-61F4074330E7}" type="pres">
      <dgm:prSet presAssocID="{B89D34E1-11EE-5F46-B479-129A4D4D17F1}" presName="descendantText" presStyleLbl="alignAcc1" presStyleIdx="2" presStyleCnt="5">
        <dgm:presLayoutVars>
          <dgm:bulletEnabled val="1"/>
        </dgm:presLayoutVars>
      </dgm:prSet>
      <dgm:spPr/>
      <dgm:t>
        <a:bodyPr/>
        <a:lstStyle/>
        <a:p>
          <a:endParaRPr lang="en-US"/>
        </a:p>
      </dgm:t>
    </dgm:pt>
    <dgm:pt modelId="{593D0101-9989-BA41-9D20-C7F3B9EE103D}" type="pres">
      <dgm:prSet presAssocID="{328D2667-7E7D-B549-BC3D-51BB803E17B1}" presName="sp" presStyleCnt="0"/>
      <dgm:spPr/>
    </dgm:pt>
    <dgm:pt modelId="{36C49112-4556-A84B-BA39-E05F98D81CCF}" type="pres">
      <dgm:prSet presAssocID="{FC3323E5-CD2D-2C4B-9631-D8FB223B14FD}" presName="composite" presStyleCnt="0"/>
      <dgm:spPr/>
    </dgm:pt>
    <dgm:pt modelId="{3ADB1A28-AAB7-1D4C-9870-90BB70994C32}" type="pres">
      <dgm:prSet presAssocID="{FC3323E5-CD2D-2C4B-9631-D8FB223B14FD}" presName="parentText" presStyleLbl="alignNode1" presStyleIdx="3" presStyleCnt="5">
        <dgm:presLayoutVars>
          <dgm:chMax val="1"/>
          <dgm:bulletEnabled val="1"/>
        </dgm:presLayoutVars>
      </dgm:prSet>
      <dgm:spPr/>
      <dgm:t>
        <a:bodyPr/>
        <a:lstStyle/>
        <a:p>
          <a:endParaRPr lang="en-US"/>
        </a:p>
      </dgm:t>
    </dgm:pt>
    <dgm:pt modelId="{27F52A90-04F5-004D-8010-2582CC7E3A1D}" type="pres">
      <dgm:prSet presAssocID="{FC3323E5-CD2D-2C4B-9631-D8FB223B14FD}" presName="descendantText" presStyleLbl="alignAcc1" presStyleIdx="3" presStyleCnt="5">
        <dgm:presLayoutVars>
          <dgm:bulletEnabled val="1"/>
        </dgm:presLayoutVars>
      </dgm:prSet>
      <dgm:spPr/>
      <dgm:t>
        <a:bodyPr/>
        <a:lstStyle/>
        <a:p>
          <a:endParaRPr lang="en-US"/>
        </a:p>
      </dgm:t>
    </dgm:pt>
    <dgm:pt modelId="{ADC1E728-D742-874D-9B08-9EF852316395}" type="pres">
      <dgm:prSet presAssocID="{3A94EC95-7238-5B42-BDDC-B486B753F7F6}" presName="sp" presStyleCnt="0"/>
      <dgm:spPr/>
    </dgm:pt>
    <dgm:pt modelId="{5A44D8B6-34CD-CF4F-B1E1-A3D3D9E137E5}" type="pres">
      <dgm:prSet presAssocID="{208FB23D-CE3F-2B4E-8F78-9AFBD164F42B}" presName="composite" presStyleCnt="0"/>
      <dgm:spPr/>
    </dgm:pt>
    <dgm:pt modelId="{4A11F4B4-DF39-5946-A99F-478C1020DC82}" type="pres">
      <dgm:prSet presAssocID="{208FB23D-CE3F-2B4E-8F78-9AFBD164F42B}" presName="parentText" presStyleLbl="alignNode1" presStyleIdx="4" presStyleCnt="5">
        <dgm:presLayoutVars>
          <dgm:chMax val="1"/>
          <dgm:bulletEnabled val="1"/>
        </dgm:presLayoutVars>
      </dgm:prSet>
      <dgm:spPr/>
      <dgm:t>
        <a:bodyPr/>
        <a:lstStyle/>
        <a:p>
          <a:endParaRPr lang="en-US"/>
        </a:p>
      </dgm:t>
    </dgm:pt>
    <dgm:pt modelId="{10B895D9-551A-D342-A9D4-002EA196DCE4}" type="pres">
      <dgm:prSet presAssocID="{208FB23D-CE3F-2B4E-8F78-9AFBD164F42B}" presName="descendantText" presStyleLbl="alignAcc1" presStyleIdx="4" presStyleCnt="5">
        <dgm:presLayoutVars>
          <dgm:bulletEnabled val="1"/>
        </dgm:presLayoutVars>
      </dgm:prSet>
      <dgm:spPr/>
      <dgm:t>
        <a:bodyPr/>
        <a:lstStyle/>
        <a:p>
          <a:endParaRPr lang="en-US"/>
        </a:p>
      </dgm:t>
    </dgm:pt>
  </dgm:ptLst>
  <dgm:cxnLst>
    <dgm:cxn modelId="{C2956426-E55E-B54D-8515-65E883BB4FA0}" type="presOf" srcId="{CF20B192-47F9-6E47-83DA-DE036D914DD2}" destId="{AA4DE47E-53E7-9C45-89FD-61F4074330E7}" srcOrd="0" destOrd="0" presId="urn:microsoft.com/office/officeart/2005/8/layout/chevron2"/>
    <dgm:cxn modelId="{79275B34-2D65-364F-9671-BEC7037D711F}" type="presOf" srcId="{5FE5EB8B-8748-414B-ADC6-91148556F291}" destId="{3A636C18-C732-DC4F-8034-B07C96B59769}" srcOrd="0" destOrd="0" presId="urn:microsoft.com/office/officeart/2005/8/layout/chevron2"/>
    <dgm:cxn modelId="{38B5495F-A1E8-7842-BA70-D8E61A638A39}" srcId="{BC2F4250-B5FD-294F-B824-A74C4F627D95}" destId="{3D1FA26D-D8C7-4F4C-9FB7-F6D24BBD63E4}" srcOrd="0" destOrd="0" parTransId="{26B1E328-7EAF-0D4E-95D1-FB8AA42BC490}" sibTransId="{18B9D3A7-5B5A-C145-AF04-1B6F51640C4D}"/>
    <dgm:cxn modelId="{A5EC2AD7-9E91-DA48-9877-91524D116706}" type="presOf" srcId="{FC3323E5-CD2D-2C4B-9631-D8FB223B14FD}" destId="{3ADB1A28-AAB7-1D4C-9870-90BB70994C32}" srcOrd="0" destOrd="0" presId="urn:microsoft.com/office/officeart/2005/8/layout/chevron2"/>
    <dgm:cxn modelId="{386CA3E5-E643-D04B-BC6E-EBF7F8ECC576}" type="presOf" srcId="{D6DA6A27-4B60-0A4D-8B4A-4D5994F74E01}" destId="{27F52A90-04F5-004D-8010-2582CC7E3A1D}" srcOrd="0" destOrd="0" presId="urn:microsoft.com/office/officeart/2005/8/layout/chevron2"/>
    <dgm:cxn modelId="{8370EC39-C32F-2541-AC42-CE70F1D6B489}" srcId="{208FB23D-CE3F-2B4E-8F78-9AFBD164F42B}" destId="{373F2B7C-8FAB-1B49-94B6-00CCB4071F82}" srcOrd="0" destOrd="0" parTransId="{74857B09-8D5B-D748-80B0-34BA9276D0AC}" sibTransId="{C5364F36-C4D1-814C-A149-FC7321B94D7F}"/>
    <dgm:cxn modelId="{22473E81-15FD-9F4B-83A2-67F0FA87827E}" type="presOf" srcId="{779BBAF1-D942-2E40-ABF5-4069E8B529C2}" destId="{BBF80DEC-935C-974C-ABF8-C2DF2F6524EF}" srcOrd="0" destOrd="0" presId="urn:microsoft.com/office/officeart/2005/8/layout/chevron2"/>
    <dgm:cxn modelId="{A6413E30-8C1A-D146-B151-00FF5FD6A99A}" srcId="{779BBAF1-D942-2E40-ABF5-4069E8B529C2}" destId="{208FB23D-CE3F-2B4E-8F78-9AFBD164F42B}" srcOrd="4" destOrd="0" parTransId="{7B64CDC2-643F-1A4D-999B-49B166932BD3}" sibTransId="{92A91E54-C7C2-CC4D-AF03-0DDA7F38F5D2}"/>
    <dgm:cxn modelId="{BE2B699C-444C-2B49-8001-9D1FF49486A7}" srcId="{779BBAF1-D942-2E40-ABF5-4069E8B529C2}" destId="{FC3323E5-CD2D-2C4B-9631-D8FB223B14FD}" srcOrd="3" destOrd="0" parTransId="{5FB2A351-1B8F-BB45-B7DD-00ADA790FA99}" sibTransId="{3A94EC95-7238-5B42-BDDC-B486B753F7F6}"/>
    <dgm:cxn modelId="{4B18CC48-BE52-FA4C-A35F-B35C6D213A57}" srcId="{FC3323E5-CD2D-2C4B-9631-D8FB223B14FD}" destId="{D6DA6A27-4B60-0A4D-8B4A-4D5994F74E01}" srcOrd="0" destOrd="0" parTransId="{AA9993DE-8E0B-EC43-A631-BF114AF9FC60}" sibTransId="{8943C8F3-401A-5D49-A813-8DAA5C201D28}"/>
    <dgm:cxn modelId="{62209A7C-635B-E741-BAEE-2F625529A012}" type="presOf" srcId="{BC2F4250-B5FD-294F-B824-A74C4F627D95}" destId="{A10B17E9-E247-DD42-BE2A-ADCCF1236C06}" srcOrd="0" destOrd="0" presId="urn:microsoft.com/office/officeart/2005/8/layout/chevron2"/>
    <dgm:cxn modelId="{12113474-9A21-1F46-9F75-48250B16F8E9}" srcId="{779BBAF1-D942-2E40-ABF5-4069E8B529C2}" destId="{B89D34E1-11EE-5F46-B479-129A4D4D17F1}" srcOrd="2" destOrd="0" parTransId="{F657D24F-E7A1-1B49-A922-5CCEE2D0046C}" sibTransId="{328D2667-7E7D-B549-BC3D-51BB803E17B1}"/>
    <dgm:cxn modelId="{E82C8CDC-D41A-F04C-B434-61804C25DB3E}" srcId="{779BBAF1-D942-2E40-ABF5-4069E8B529C2}" destId="{BC2F4250-B5FD-294F-B824-A74C4F627D95}" srcOrd="0" destOrd="0" parTransId="{1665618D-74C2-D740-BC54-3E891B482751}" sibTransId="{0398BDDB-AAA3-5146-94BC-8EE32DC1859C}"/>
    <dgm:cxn modelId="{DB11C24A-5A78-924C-9C62-08BBDC618537}" type="presOf" srcId="{373F2B7C-8FAB-1B49-94B6-00CCB4071F82}" destId="{10B895D9-551A-D342-A9D4-002EA196DCE4}" srcOrd="0" destOrd="0" presId="urn:microsoft.com/office/officeart/2005/8/layout/chevron2"/>
    <dgm:cxn modelId="{7F416FE6-B7F5-F74A-A15B-A736764D34F4}" srcId="{B89D34E1-11EE-5F46-B479-129A4D4D17F1}" destId="{CF20B192-47F9-6E47-83DA-DE036D914DD2}" srcOrd="0" destOrd="0" parTransId="{01C3045A-BF30-8546-9B4B-29F3DD2020E8}" sibTransId="{FF63353A-0EEE-6B4C-8272-7CC313FF9CB7}"/>
    <dgm:cxn modelId="{86AF99E9-B908-2145-AA1C-0F26FD94BD59}" type="presOf" srcId="{E28C3978-C48F-1E4F-8C07-D31ED0F4F2CE}" destId="{F275A2B3-0D9E-CF48-94CA-31C9414872D0}" srcOrd="0" destOrd="0" presId="urn:microsoft.com/office/officeart/2005/8/layout/chevron2"/>
    <dgm:cxn modelId="{0DED2726-8B81-7443-BA31-790A539F811D}" type="presOf" srcId="{3D1FA26D-D8C7-4F4C-9FB7-F6D24BBD63E4}" destId="{FAB515B7-D8E7-B842-BFF9-98454E162A36}" srcOrd="0" destOrd="0" presId="urn:microsoft.com/office/officeart/2005/8/layout/chevron2"/>
    <dgm:cxn modelId="{9E50CF95-624B-694A-941A-1C8DAAF52AB7}" srcId="{779BBAF1-D942-2E40-ABF5-4069E8B529C2}" destId="{E28C3978-C48F-1E4F-8C07-D31ED0F4F2CE}" srcOrd="1" destOrd="0" parTransId="{80381F6B-036D-664B-9E50-C2703C2A31C7}" sibTransId="{3F36E893-2AC9-6B40-AD2C-77702C0B5D55}"/>
    <dgm:cxn modelId="{5F960D8B-7FE1-7640-B4CC-1C15BB6F22FC}" type="presOf" srcId="{B89D34E1-11EE-5F46-B479-129A4D4D17F1}" destId="{6C9C7BCB-A603-5245-90F1-E04A2236F30D}" srcOrd="0" destOrd="0" presId="urn:microsoft.com/office/officeart/2005/8/layout/chevron2"/>
    <dgm:cxn modelId="{D094376A-FD4C-F141-9B59-1213BAB78C1B}" type="presOf" srcId="{208FB23D-CE3F-2B4E-8F78-9AFBD164F42B}" destId="{4A11F4B4-DF39-5946-A99F-478C1020DC82}" srcOrd="0" destOrd="0" presId="urn:microsoft.com/office/officeart/2005/8/layout/chevron2"/>
    <dgm:cxn modelId="{7BB7793F-1ABE-5C4C-B305-0886C4F01B14}" srcId="{E28C3978-C48F-1E4F-8C07-D31ED0F4F2CE}" destId="{5FE5EB8B-8748-414B-ADC6-91148556F291}" srcOrd="0" destOrd="0" parTransId="{5A62494B-5C21-B34C-9C15-1E60FF99A4AD}" sibTransId="{21060196-7707-DC47-8283-CFB2A304B78F}"/>
    <dgm:cxn modelId="{9CC51D8E-7386-574C-A269-9A16B375F58B}" type="presParOf" srcId="{BBF80DEC-935C-974C-ABF8-C2DF2F6524EF}" destId="{046188F4-D761-2F49-BEAB-8DF7F2986DE2}" srcOrd="0" destOrd="0" presId="urn:microsoft.com/office/officeart/2005/8/layout/chevron2"/>
    <dgm:cxn modelId="{ADF63786-21F3-5249-8B81-289211B8B87E}" type="presParOf" srcId="{046188F4-D761-2F49-BEAB-8DF7F2986DE2}" destId="{A10B17E9-E247-DD42-BE2A-ADCCF1236C06}" srcOrd="0" destOrd="0" presId="urn:microsoft.com/office/officeart/2005/8/layout/chevron2"/>
    <dgm:cxn modelId="{5D560FAB-6CCF-014B-8D38-5605CF5EFD8A}" type="presParOf" srcId="{046188F4-D761-2F49-BEAB-8DF7F2986DE2}" destId="{FAB515B7-D8E7-B842-BFF9-98454E162A36}" srcOrd="1" destOrd="0" presId="urn:microsoft.com/office/officeart/2005/8/layout/chevron2"/>
    <dgm:cxn modelId="{A6D0A771-04EC-DE44-BDF4-E274D1716C58}" type="presParOf" srcId="{BBF80DEC-935C-974C-ABF8-C2DF2F6524EF}" destId="{ADB11AAA-A1ED-BF49-8122-828A44D5226F}" srcOrd="1" destOrd="0" presId="urn:microsoft.com/office/officeart/2005/8/layout/chevron2"/>
    <dgm:cxn modelId="{C28B0DCE-3654-D84A-B44F-65AA96A5601E}" type="presParOf" srcId="{BBF80DEC-935C-974C-ABF8-C2DF2F6524EF}" destId="{2EB56F09-5E1F-C849-9B97-71FCBEB54466}" srcOrd="2" destOrd="0" presId="urn:microsoft.com/office/officeart/2005/8/layout/chevron2"/>
    <dgm:cxn modelId="{6B315EE7-2A2F-BF4B-858D-F12D8A14DFBE}" type="presParOf" srcId="{2EB56F09-5E1F-C849-9B97-71FCBEB54466}" destId="{F275A2B3-0D9E-CF48-94CA-31C9414872D0}" srcOrd="0" destOrd="0" presId="urn:microsoft.com/office/officeart/2005/8/layout/chevron2"/>
    <dgm:cxn modelId="{AF58E2C7-A69C-FF4A-8202-08AF516EDB28}" type="presParOf" srcId="{2EB56F09-5E1F-C849-9B97-71FCBEB54466}" destId="{3A636C18-C732-DC4F-8034-B07C96B59769}" srcOrd="1" destOrd="0" presId="urn:microsoft.com/office/officeart/2005/8/layout/chevron2"/>
    <dgm:cxn modelId="{36C0D1BD-20DE-B040-962E-BC75E6736D55}" type="presParOf" srcId="{BBF80DEC-935C-974C-ABF8-C2DF2F6524EF}" destId="{6130CE67-CC2B-7446-A8D3-8291CECBE349}" srcOrd="3" destOrd="0" presId="urn:microsoft.com/office/officeart/2005/8/layout/chevron2"/>
    <dgm:cxn modelId="{F2082399-9ABF-B646-937C-A60DD65CE317}" type="presParOf" srcId="{BBF80DEC-935C-974C-ABF8-C2DF2F6524EF}" destId="{0910D9C1-BC7B-1345-AC30-8D586E8C9406}" srcOrd="4" destOrd="0" presId="urn:microsoft.com/office/officeart/2005/8/layout/chevron2"/>
    <dgm:cxn modelId="{6B474EBB-4D12-864B-A8B6-11643E8233D2}" type="presParOf" srcId="{0910D9C1-BC7B-1345-AC30-8D586E8C9406}" destId="{6C9C7BCB-A603-5245-90F1-E04A2236F30D}" srcOrd="0" destOrd="0" presId="urn:microsoft.com/office/officeart/2005/8/layout/chevron2"/>
    <dgm:cxn modelId="{0A22ADFA-7C20-3141-8927-E69F940B1A7F}" type="presParOf" srcId="{0910D9C1-BC7B-1345-AC30-8D586E8C9406}" destId="{AA4DE47E-53E7-9C45-89FD-61F4074330E7}" srcOrd="1" destOrd="0" presId="urn:microsoft.com/office/officeart/2005/8/layout/chevron2"/>
    <dgm:cxn modelId="{7F3CCDCF-CBF5-AC49-8FC4-143B0391DA9F}" type="presParOf" srcId="{BBF80DEC-935C-974C-ABF8-C2DF2F6524EF}" destId="{593D0101-9989-BA41-9D20-C7F3B9EE103D}" srcOrd="5" destOrd="0" presId="urn:microsoft.com/office/officeart/2005/8/layout/chevron2"/>
    <dgm:cxn modelId="{D7AAF42C-C50A-6344-9F7D-502A14D96E8A}" type="presParOf" srcId="{BBF80DEC-935C-974C-ABF8-C2DF2F6524EF}" destId="{36C49112-4556-A84B-BA39-E05F98D81CCF}" srcOrd="6" destOrd="0" presId="urn:microsoft.com/office/officeart/2005/8/layout/chevron2"/>
    <dgm:cxn modelId="{A63D7B0A-893F-A74B-B6B8-F950F0CE8CDE}" type="presParOf" srcId="{36C49112-4556-A84B-BA39-E05F98D81CCF}" destId="{3ADB1A28-AAB7-1D4C-9870-90BB70994C32}" srcOrd="0" destOrd="0" presId="urn:microsoft.com/office/officeart/2005/8/layout/chevron2"/>
    <dgm:cxn modelId="{5D553F17-1840-0149-B5B1-81AA47F86D4C}" type="presParOf" srcId="{36C49112-4556-A84B-BA39-E05F98D81CCF}" destId="{27F52A90-04F5-004D-8010-2582CC7E3A1D}" srcOrd="1" destOrd="0" presId="urn:microsoft.com/office/officeart/2005/8/layout/chevron2"/>
    <dgm:cxn modelId="{146476BA-617E-6F48-A993-01196EBE4591}" type="presParOf" srcId="{BBF80DEC-935C-974C-ABF8-C2DF2F6524EF}" destId="{ADC1E728-D742-874D-9B08-9EF852316395}" srcOrd="7" destOrd="0" presId="urn:microsoft.com/office/officeart/2005/8/layout/chevron2"/>
    <dgm:cxn modelId="{564EA394-88A3-4444-9AB1-0F75A62B1E33}" type="presParOf" srcId="{BBF80DEC-935C-974C-ABF8-C2DF2F6524EF}" destId="{5A44D8B6-34CD-CF4F-B1E1-A3D3D9E137E5}" srcOrd="8" destOrd="0" presId="urn:microsoft.com/office/officeart/2005/8/layout/chevron2"/>
    <dgm:cxn modelId="{082E54F5-DD72-AB45-AEE8-A30A995B925E}" type="presParOf" srcId="{5A44D8B6-34CD-CF4F-B1E1-A3D3D9E137E5}" destId="{4A11F4B4-DF39-5946-A99F-478C1020DC82}" srcOrd="0" destOrd="0" presId="urn:microsoft.com/office/officeart/2005/8/layout/chevron2"/>
    <dgm:cxn modelId="{1D537A7A-BE20-E34C-9EFB-9A1EC1C5EB95}" type="presParOf" srcId="{5A44D8B6-34CD-CF4F-B1E1-A3D3D9E137E5}" destId="{10B895D9-551A-D342-A9D4-002EA196DCE4}" srcOrd="1" destOrd="0" presId="urn:microsoft.com/office/officeart/2005/8/layout/chevron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AA5BC5-6F6A-1B4C-9EBE-4F9727AFA77B}">
      <dsp:nvSpPr>
        <dsp:cNvPr id="0" name=""/>
        <dsp:cNvSpPr/>
      </dsp:nvSpPr>
      <dsp:spPr>
        <a:xfrm>
          <a:off x="0" y="113968"/>
          <a:ext cx="1506577" cy="753288"/>
        </a:xfrm>
        <a:prstGeom prst="roundRect">
          <a:avLst>
            <a:gd name="adj" fmla="val 10000"/>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en-US" sz="2000" kern="1200"/>
            <a:t>Estructura</a:t>
          </a:r>
        </a:p>
      </dsp:txBody>
      <dsp:txXfrm>
        <a:off x="22063" y="136031"/>
        <a:ext cx="1462451" cy="709162"/>
      </dsp:txXfrm>
    </dsp:sp>
    <dsp:sp modelId="{D2B42E8D-AB19-5D47-B9E5-359F280B9EBC}">
      <dsp:nvSpPr>
        <dsp:cNvPr id="0" name=""/>
        <dsp:cNvSpPr/>
      </dsp:nvSpPr>
      <dsp:spPr>
        <a:xfrm>
          <a:off x="150657" y="867257"/>
          <a:ext cx="151301" cy="559317"/>
        </a:xfrm>
        <a:custGeom>
          <a:avLst/>
          <a:gdLst/>
          <a:ahLst/>
          <a:cxnLst/>
          <a:rect l="0" t="0" r="0" b="0"/>
          <a:pathLst>
            <a:path>
              <a:moveTo>
                <a:pt x="0" y="0"/>
              </a:moveTo>
              <a:lnTo>
                <a:pt x="0" y="559317"/>
              </a:lnTo>
              <a:lnTo>
                <a:pt x="151301" y="559317"/>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CD8BC395-50C2-A346-A4DB-6D39E5B21E11}">
      <dsp:nvSpPr>
        <dsp:cNvPr id="0" name=""/>
        <dsp:cNvSpPr/>
      </dsp:nvSpPr>
      <dsp:spPr>
        <a:xfrm>
          <a:off x="301959" y="1049929"/>
          <a:ext cx="1205262" cy="753288"/>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¿Existe una entidad gubernamental claramente a cargo de la AGA?</a:t>
          </a:r>
        </a:p>
      </dsp:txBody>
      <dsp:txXfrm>
        <a:off x="324022" y="1071992"/>
        <a:ext cx="1161136" cy="709162"/>
      </dsp:txXfrm>
    </dsp:sp>
    <dsp:sp modelId="{CB16423D-8C82-8A45-A6F2-30A8A22E7AA5}">
      <dsp:nvSpPr>
        <dsp:cNvPr id="0" name=""/>
        <dsp:cNvSpPr/>
      </dsp:nvSpPr>
      <dsp:spPr>
        <a:xfrm>
          <a:off x="150657" y="867257"/>
          <a:ext cx="151301" cy="1500928"/>
        </a:xfrm>
        <a:custGeom>
          <a:avLst/>
          <a:gdLst/>
          <a:ahLst/>
          <a:cxnLst/>
          <a:rect l="0" t="0" r="0" b="0"/>
          <a:pathLst>
            <a:path>
              <a:moveTo>
                <a:pt x="0" y="0"/>
              </a:moveTo>
              <a:lnTo>
                <a:pt x="0" y="1500928"/>
              </a:lnTo>
              <a:lnTo>
                <a:pt x="151301" y="1500928"/>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4E92CDBA-ABF2-5D4D-B12D-D3C7BDA15FAD}">
      <dsp:nvSpPr>
        <dsp:cNvPr id="0" name=""/>
        <dsp:cNvSpPr/>
      </dsp:nvSpPr>
      <dsp:spPr>
        <a:xfrm>
          <a:off x="301959" y="1991541"/>
          <a:ext cx="1205262" cy="753288"/>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¿Se dirige la AGA por una sola</a:t>
          </a:r>
          <a:r>
            <a:rPr lang="en-US" sz="800" kern="1200" baseline="0"/>
            <a:t> institución o por varias</a:t>
          </a:r>
          <a:r>
            <a:rPr lang="en-US" sz="800" kern="1200"/>
            <a:t>?</a:t>
          </a:r>
        </a:p>
      </dsp:txBody>
      <dsp:txXfrm>
        <a:off x="324022" y="2013604"/>
        <a:ext cx="1161136" cy="709162"/>
      </dsp:txXfrm>
    </dsp:sp>
    <dsp:sp modelId="{8C2E87CD-7401-7D42-8555-4BCC70CB2A4D}">
      <dsp:nvSpPr>
        <dsp:cNvPr id="0" name=""/>
        <dsp:cNvSpPr/>
      </dsp:nvSpPr>
      <dsp:spPr>
        <a:xfrm>
          <a:off x="150657" y="867257"/>
          <a:ext cx="151301" cy="2442539"/>
        </a:xfrm>
        <a:custGeom>
          <a:avLst/>
          <a:gdLst/>
          <a:ahLst/>
          <a:cxnLst/>
          <a:rect l="0" t="0" r="0" b="0"/>
          <a:pathLst>
            <a:path>
              <a:moveTo>
                <a:pt x="0" y="0"/>
              </a:moveTo>
              <a:lnTo>
                <a:pt x="0" y="2442539"/>
              </a:lnTo>
              <a:lnTo>
                <a:pt x="151301" y="2442539"/>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11842FCC-8F19-564F-8EEC-AA4D8AAA75CD}">
      <dsp:nvSpPr>
        <dsp:cNvPr id="0" name=""/>
        <dsp:cNvSpPr/>
      </dsp:nvSpPr>
      <dsp:spPr>
        <a:xfrm>
          <a:off x="301959" y="2933152"/>
          <a:ext cx="1205262" cy="753288"/>
        </a:xfrm>
        <a:prstGeom prst="roundRect">
          <a:avLst>
            <a:gd name="adj" fmla="val 10000"/>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¿Se lidera la iniciativa de la AGA por el jefe de gobierno?</a:t>
          </a:r>
        </a:p>
      </dsp:txBody>
      <dsp:txXfrm>
        <a:off x="324022" y="2955215"/>
        <a:ext cx="1161136" cy="709162"/>
      </dsp:txXfrm>
    </dsp:sp>
    <dsp:sp modelId="{27745AF5-9927-7440-9500-DB1553434641}">
      <dsp:nvSpPr>
        <dsp:cNvPr id="0" name=""/>
        <dsp:cNvSpPr/>
      </dsp:nvSpPr>
      <dsp:spPr>
        <a:xfrm>
          <a:off x="1883866" y="108318"/>
          <a:ext cx="1506577" cy="753288"/>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en-US" sz="2000" kern="1200"/>
            <a:t>Mandato legal</a:t>
          </a:r>
        </a:p>
      </dsp:txBody>
      <dsp:txXfrm>
        <a:off x="1905929" y="130381"/>
        <a:ext cx="1462451" cy="709162"/>
      </dsp:txXfrm>
    </dsp:sp>
    <dsp:sp modelId="{97C8BDA8-8BC6-7B45-BAB9-2570CCB95E3D}">
      <dsp:nvSpPr>
        <dsp:cNvPr id="0" name=""/>
        <dsp:cNvSpPr/>
      </dsp:nvSpPr>
      <dsp:spPr>
        <a:xfrm>
          <a:off x="2034523" y="861607"/>
          <a:ext cx="150657" cy="564966"/>
        </a:xfrm>
        <a:custGeom>
          <a:avLst/>
          <a:gdLst/>
          <a:ahLst/>
          <a:cxnLst/>
          <a:rect l="0" t="0" r="0" b="0"/>
          <a:pathLst>
            <a:path>
              <a:moveTo>
                <a:pt x="0" y="0"/>
              </a:moveTo>
              <a:lnTo>
                <a:pt x="0" y="564966"/>
              </a:lnTo>
              <a:lnTo>
                <a:pt x="150657" y="564966"/>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BD7DE808-2C39-D14E-BAA2-4D0B8A8C9BFC}">
      <dsp:nvSpPr>
        <dsp:cNvPr id="0" name=""/>
        <dsp:cNvSpPr/>
      </dsp:nvSpPr>
      <dsp:spPr>
        <a:xfrm>
          <a:off x="2185181" y="1049929"/>
          <a:ext cx="1205262" cy="75328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¿Se establece el compromiso del gobierno con</a:t>
          </a:r>
          <a:r>
            <a:rPr lang="en-US" sz="800" kern="1200" baseline="0"/>
            <a:t> la AGA a través de un mandato oficial y público?</a:t>
          </a:r>
          <a:endParaRPr lang="en-US" sz="800" kern="1200"/>
        </a:p>
      </dsp:txBody>
      <dsp:txXfrm>
        <a:off x="2207244" y="1071992"/>
        <a:ext cx="1161136" cy="709162"/>
      </dsp:txXfrm>
    </dsp:sp>
    <dsp:sp modelId="{6347D732-8D3E-6C41-8CEB-43A47E3B3A31}">
      <dsp:nvSpPr>
        <dsp:cNvPr id="0" name=""/>
        <dsp:cNvSpPr/>
      </dsp:nvSpPr>
      <dsp:spPr>
        <a:xfrm>
          <a:off x="2034523" y="861607"/>
          <a:ext cx="150657" cy="1506577"/>
        </a:xfrm>
        <a:custGeom>
          <a:avLst/>
          <a:gdLst/>
          <a:ahLst/>
          <a:cxnLst/>
          <a:rect l="0" t="0" r="0" b="0"/>
          <a:pathLst>
            <a:path>
              <a:moveTo>
                <a:pt x="0" y="0"/>
              </a:moveTo>
              <a:lnTo>
                <a:pt x="0" y="1506577"/>
              </a:lnTo>
              <a:lnTo>
                <a:pt x="150657" y="1506577"/>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B69B447E-B206-3347-9D13-7452EBC7F8BE}">
      <dsp:nvSpPr>
        <dsp:cNvPr id="0" name=""/>
        <dsp:cNvSpPr/>
      </dsp:nvSpPr>
      <dsp:spPr>
        <a:xfrm>
          <a:off x="2185181" y="1991541"/>
          <a:ext cx="1205262" cy="753288"/>
        </a:xfrm>
        <a:prstGeom prst="roundRect">
          <a:avLst>
            <a:gd name="adj" fmla="val 10000"/>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¿Se establece el compromiso del Gobierno con la AGA a través de un mandato legalmente vinculante?</a:t>
          </a:r>
        </a:p>
      </dsp:txBody>
      <dsp:txXfrm>
        <a:off x="2207244" y="2013604"/>
        <a:ext cx="1161136" cy="709162"/>
      </dsp:txXfrm>
    </dsp:sp>
    <dsp:sp modelId="{0E4E88C5-3064-2B4F-88DF-DD4FE58D66B2}">
      <dsp:nvSpPr>
        <dsp:cNvPr id="0" name=""/>
        <dsp:cNvSpPr/>
      </dsp:nvSpPr>
      <dsp:spPr>
        <a:xfrm>
          <a:off x="3767088" y="108318"/>
          <a:ext cx="1506577" cy="753288"/>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8100" tIns="25400" rIns="38100" bIns="25400" numCol="1" spcCol="1270" anchor="ctr" anchorCtr="0">
          <a:noAutofit/>
        </a:bodyPr>
        <a:lstStyle/>
        <a:p>
          <a:pPr lvl="0" algn="ctr" defTabSz="889000">
            <a:lnSpc>
              <a:spcPct val="90000"/>
            </a:lnSpc>
            <a:spcBef>
              <a:spcPct val="0"/>
            </a:spcBef>
            <a:spcAft>
              <a:spcPct val="35000"/>
            </a:spcAft>
          </a:pPr>
          <a:r>
            <a:rPr lang="en-US" sz="2000" kern="1200"/>
            <a:t>Continuidad y establidad</a:t>
          </a:r>
        </a:p>
      </dsp:txBody>
      <dsp:txXfrm>
        <a:off x="3789151" y="130381"/>
        <a:ext cx="1462451" cy="709162"/>
      </dsp:txXfrm>
    </dsp:sp>
    <dsp:sp modelId="{7E2E9E19-4D0B-DB42-A9E1-CCCF3B8B8535}">
      <dsp:nvSpPr>
        <dsp:cNvPr id="0" name=""/>
        <dsp:cNvSpPr/>
      </dsp:nvSpPr>
      <dsp:spPr>
        <a:xfrm>
          <a:off x="3917746" y="861607"/>
          <a:ext cx="150657" cy="564966"/>
        </a:xfrm>
        <a:custGeom>
          <a:avLst/>
          <a:gdLst/>
          <a:ahLst/>
          <a:cxnLst/>
          <a:rect l="0" t="0" r="0" b="0"/>
          <a:pathLst>
            <a:path>
              <a:moveTo>
                <a:pt x="0" y="0"/>
              </a:moveTo>
              <a:lnTo>
                <a:pt x="0" y="564966"/>
              </a:lnTo>
              <a:lnTo>
                <a:pt x="150657" y="564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B9D66B-3B6B-8841-A357-8B8E4BB56730}">
      <dsp:nvSpPr>
        <dsp:cNvPr id="0" name=""/>
        <dsp:cNvSpPr/>
      </dsp:nvSpPr>
      <dsp:spPr>
        <a:xfrm>
          <a:off x="4068403" y="1049929"/>
          <a:ext cx="1205262" cy="753288"/>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¿Hubo un cambio en la organización que lideró o estuvo involucrada en la AGA durante la implementación del plan de acción?</a:t>
          </a:r>
        </a:p>
      </dsp:txBody>
      <dsp:txXfrm>
        <a:off x="4090466" y="1071992"/>
        <a:ext cx="1161136" cy="709162"/>
      </dsp:txXfrm>
    </dsp:sp>
    <dsp:sp modelId="{4FD9F2F4-F5B9-714E-A7E0-6EAFB97BB0CA}">
      <dsp:nvSpPr>
        <dsp:cNvPr id="0" name=""/>
        <dsp:cNvSpPr/>
      </dsp:nvSpPr>
      <dsp:spPr>
        <a:xfrm>
          <a:off x="3917746" y="861607"/>
          <a:ext cx="150657" cy="1506577"/>
        </a:xfrm>
        <a:custGeom>
          <a:avLst/>
          <a:gdLst/>
          <a:ahLst/>
          <a:cxnLst/>
          <a:rect l="0" t="0" r="0" b="0"/>
          <a:pathLst>
            <a:path>
              <a:moveTo>
                <a:pt x="0" y="0"/>
              </a:moveTo>
              <a:lnTo>
                <a:pt x="0" y="1506577"/>
              </a:lnTo>
              <a:lnTo>
                <a:pt x="150657" y="1506577"/>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522C2D89-70CF-5F45-81A9-16D7B0A9D00F}">
      <dsp:nvSpPr>
        <dsp:cNvPr id="0" name=""/>
        <dsp:cNvSpPr/>
      </dsp:nvSpPr>
      <dsp:spPr>
        <a:xfrm>
          <a:off x="4068403" y="1991541"/>
          <a:ext cx="1205262" cy="753288"/>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t>¿Hubo un cambio en el jefe del ejecutivo durante el desarrollo o</a:t>
          </a:r>
          <a:r>
            <a:rPr lang="en-US" sz="800" kern="1200" baseline="0"/>
            <a:t> implementación del plan de acción?</a:t>
          </a:r>
          <a:endParaRPr lang="en-US" sz="800" kern="1200"/>
        </a:p>
      </dsp:txBody>
      <dsp:txXfrm>
        <a:off x="4090466" y="2013604"/>
        <a:ext cx="1161136" cy="7091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12D9F-B4D7-C645-8B5F-475D0AF4DFF8}">
      <dsp:nvSpPr>
        <dsp:cNvPr id="0" name=""/>
        <dsp:cNvSpPr/>
      </dsp:nvSpPr>
      <dsp:spPr>
        <a:xfrm>
          <a:off x="3667" y="0"/>
          <a:ext cx="1723445" cy="297180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b="0" i="0" kern="1200">
              <a:latin typeface="Gill Sans SemiBold"/>
              <a:cs typeface="Gill Sans SemiBold"/>
            </a:rPr>
            <a:t>Disponibilidad de cronograma</a:t>
          </a:r>
          <a:r>
            <a:rPr lang="en-US" sz="1400" b="0" i="0" kern="1200" baseline="0">
              <a:latin typeface="Gill Sans SemiBold"/>
              <a:cs typeface="Gill Sans SemiBold"/>
            </a:rPr>
            <a:t> y proceso</a:t>
          </a:r>
          <a:endParaRPr lang="en-US" sz="1400" b="0" i="0" kern="1200">
            <a:latin typeface="Gill Sans SemiBold"/>
            <a:cs typeface="Gill Sans SemiBold"/>
          </a:endParaRPr>
        </a:p>
        <a:p>
          <a:pPr marL="114300" lvl="1" indent="-114300" algn="l" defTabSz="533400">
            <a:lnSpc>
              <a:spcPct val="90000"/>
            </a:lnSpc>
            <a:spcBef>
              <a:spcPct val="0"/>
            </a:spcBef>
            <a:spcAft>
              <a:spcPct val="15000"/>
            </a:spcAft>
            <a:buChar char="••"/>
          </a:pPr>
          <a:r>
            <a:rPr lang="en-US" sz="1200" kern="1200">
              <a:latin typeface="Gill Sans"/>
              <a:cs typeface="Gill Sans"/>
            </a:rPr>
            <a:t>Cronograma y proceso</a:t>
          </a:r>
          <a:r>
            <a:rPr lang="en-US" sz="1200" kern="1200" baseline="0">
              <a:latin typeface="Gill Sans"/>
              <a:cs typeface="Gill Sans"/>
            </a:rPr>
            <a:t> </a:t>
          </a:r>
        </a:p>
        <a:p>
          <a:pPr marL="114300" lvl="1" indent="-114300" algn="l" defTabSz="533400">
            <a:lnSpc>
              <a:spcPct val="90000"/>
            </a:lnSpc>
            <a:spcBef>
              <a:spcPct val="0"/>
            </a:spcBef>
            <a:spcAft>
              <a:spcPct val="15000"/>
            </a:spcAft>
            <a:buChar char="••"/>
          </a:pPr>
          <a:r>
            <a:rPr lang="en-US" sz="1200" kern="1200" baseline="0">
              <a:latin typeface="Gill Sans"/>
              <a:cs typeface="Gill Sans"/>
            </a:rPr>
            <a:t>disponibles en línea previo a la consulta</a:t>
          </a: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Cronograma</a:t>
          </a:r>
        </a:p>
        <a:p>
          <a:pPr marL="114300" lvl="1" indent="-114300" algn="l" defTabSz="533400">
            <a:lnSpc>
              <a:spcPct val="90000"/>
            </a:lnSpc>
            <a:spcBef>
              <a:spcPct val="0"/>
            </a:spcBef>
            <a:spcAft>
              <a:spcPct val="15000"/>
            </a:spcAft>
            <a:buChar char="••"/>
          </a:pPr>
          <a:r>
            <a:rPr lang="en-US" sz="1200" kern="1200">
              <a:latin typeface="Gill Sans"/>
              <a:cs typeface="Gill Sans"/>
            </a:rPr>
            <a:t>disponible en línea</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Cronograma disponible a </a:t>
          </a:r>
        </a:p>
        <a:p>
          <a:pPr marL="114300" lvl="1" indent="-114300" algn="l" defTabSz="533400">
            <a:lnSpc>
              <a:spcPct val="90000"/>
            </a:lnSpc>
            <a:spcBef>
              <a:spcPct val="0"/>
            </a:spcBef>
            <a:spcAft>
              <a:spcPct val="15000"/>
            </a:spcAft>
            <a:buChar char="••"/>
          </a:pPr>
          <a:r>
            <a:rPr lang="en-US" sz="1200" kern="1200">
              <a:latin typeface="Gill Sans"/>
              <a:cs typeface="Gill Sans"/>
            </a:rPr>
            <a:t>través de otros medios</a:t>
          </a:r>
        </a:p>
      </dsp:txBody>
      <dsp:txXfrm>
        <a:off x="54145" y="50478"/>
        <a:ext cx="1622489" cy="2870844"/>
      </dsp:txXfrm>
    </dsp:sp>
    <dsp:sp modelId="{C5D73CB5-2DC3-844F-8538-EA4A6BDF29F5}">
      <dsp:nvSpPr>
        <dsp:cNvPr id="0" name=""/>
        <dsp:cNvSpPr/>
      </dsp:nvSpPr>
      <dsp:spPr>
        <a:xfrm>
          <a:off x="1862486" y="1318037"/>
          <a:ext cx="286990" cy="335724"/>
        </a:xfrm>
        <a:prstGeom prst="rightArrow">
          <a:avLst>
            <a:gd name="adj1" fmla="val 60000"/>
            <a:gd name="adj2" fmla="val 5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862486" y="1385182"/>
        <a:ext cx="200893" cy="201434"/>
      </dsp:txXfrm>
    </dsp:sp>
    <dsp:sp modelId="{6CCD3413-E217-AC4D-997F-F85326EF172F}">
      <dsp:nvSpPr>
        <dsp:cNvPr id="0" name=""/>
        <dsp:cNvSpPr/>
      </dsp:nvSpPr>
      <dsp:spPr>
        <a:xfrm>
          <a:off x="2268605" y="37616"/>
          <a:ext cx="1388208" cy="2896566"/>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b="0" i="0" kern="1200">
              <a:latin typeface="Gill Sans SemiBold"/>
              <a:cs typeface="Gill Sans SemiBold"/>
            </a:rPr>
            <a:t>Aviso previo</a:t>
          </a:r>
        </a:p>
        <a:p>
          <a:pPr marL="114300" lvl="1" indent="-114300" algn="l" defTabSz="533400">
            <a:lnSpc>
              <a:spcPct val="90000"/>
            </a:lnSpc>
            <a:spcBef>
              <a:spcPct val="0"/>
            </a:spcBef>
            <a:spcAft>
              <a:spcPct val="15000"/>
            </a:spcAft>
            <a:buChar char="••"/>
          </a:pPr>
          <a:r>
            <a:rPr lang="en-US" sz="1200" kern="1200">
              <a:latin typeface="Gill Sans"/>
              <a:cs typeface="Gill Sans"/>
            </a:rPr>
            <a:t>Aviso previo a la consulta</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Días de aviso previo</a:t>
          </a:r>
        </a:p>
      </dsp:txBody>
      <dsp:txXfrm>
        <a:off x="2309264" y="78275"/>
        <a:ext cx="1306890" cy="2815248"/>
      </dsp:txXfrm>
    </dsp:sp>
    <dsp:sp modelId="{F66AE622-1590-ED4C-897A-C234B306E0CD}">
      <dsp:nvSpPr>
        <dsp:cNvPr id="0" name=""/>
        <dsp:cNvSpPr/>
      </dsp:nvSpPr>
      <dsp:spPr>
        <a:xfrm>
          <a:off x="3792186" y="1318037"/>
          <a:ext cx="286990" cy="335724"/>
        </a:xfrm>
        <a:prstGeom prst="rightArrow">
          <a:avLst>
            <a:gd name="adj1" fmla="val 60000"/>
            <a:gd name="adj2" fmla="val 5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792186" y="1385182"/>
        <a:ext cx="200893" cy="201434"/>
      </dsp:txXfrm>
    </dsp:sp>
    <dsp:sp modelId="{BF1FFF53-3BBD-C843-AB1B-80F3059AB6C9}">
      <dsp:nvSpPr>
        <dsp:cNvPr id="0" name=""/>
        <dsp:cNvSpPr/>
      </dsp:nvSpPr>
      <dsp:spPr>
        <a:xfrm>
          <a:off x="4198305" y="58846"/>
          <a:ext cx="1398726" cy="285410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US" sz="1600" b="0" i="0" kern="1200">
              <a:latin typeface="Gill Sans SemiBold"/>
              <a:cs typeface="Gill Sans SemiBold"/>
            </a:rPr>
            <a:t>Divulgación</a:t>
          </a:r>
        </a:p>
        <a:p>
          <a:pPr marL="114300" lvl="1" indent="-114300" algn="l" defTabSz="533400">
            <a:lnSpc>
              <a:spcPct val="90000"/>
            </a:lnSpc>
            <a:spcBef>
              <a:spcPct val="0"/>
            </a:spcBef>
            <a:spcAft>
              <a:spcPct val="15000"/>
            </a:spcAft>
            <a:buChar char="••"/>
          </a:pPr>
          <a:r>
            <a:rPr lang="en-US" sz="1200" kern="1200">
              <a:latin typeface="Gill Sans"/>
              <a:cs typeface="Gill Sans"/>
            </a:rPr>
            <a:t>El Gobierno realizó actividades </a:t>
          </a:r>
        </a:p>
        <a:p>
          <a:pPr marL="114300" lvl="1" indent="-114300" algn="l" defTabSz="533400">
            <a:lnSpc>
              <a:spcPct val="90000"/>
            </a:lnSpc>
            <a:spcBef>
              <a:spcPct val="0"/>
            </a:spcBef>
            <a:spcAft>
              <a:spcPct val="15000"/>
            </a:spcAft>
            <a:buChar char="••"/>
          </a:pPr>
          <a:r>
            <a:rPr lang="en-US" sz="1200" kern="1200">
              <a:latin typeface="Gill Sans"/>
              <a:cs typeface="Gill Sans"/>
            </a:rPr>
            <a:t>de divulgación y sensibilización</a:t>
          </a:r>
        </a:p>
      </dsp:txBody>
      <dsp:txXfrm>
        <a:off x="4239272" y="99813"/>
        <a:ext cx="1316792" cy="2772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BF4ED-16CE-A34C-9994-2C7AE8A89492}">
      <dsp:nvSpPr>
        <dsp:cNvPr id="0" name=""/>
        <dsp:cNvSpPr/>
      </dsp:nvSpPr>
      <dsp:spPr>
        <a:xfrm>
          <a:off x="1653" y="494511"/>
          <a:ext cx="1562827" cy="2211377"/>
        </a:xfrm>
        <a:prstGeom prst="roundRect">
          <a:avLst>
            <a:gd name="adj" fmla="val 1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b="0" i="0" kern="1200">
              <a:latin typeface="Gill Sans SemiBold"/>
              <a:cs typeface="Gill Sans SemiBold"/>
            </a:rPr>
            <a:t>Múltiples canales</a:t>
          </a:r>
        </a:p>
        <a:p>
          <a:pPr marL="114300" lvl="1" indent="-114300" algn="l" defTabSz="533400">
            <a:lnSpc>
              <a:spcPct val="90000"/>
            </a:lnSpc>
            <a:spcBef>
              <a:spcPct val="0"/>
            </a:spcBef>
            <a:spcAft>
              <a:spcPct val="15000"/>
            </a:spcAft>
            <a:buChar char="••"/>
          </a:pPr>
          <a:r>
            <a:rPr lang="en-US" sz="1200" kern="1200">
              <a:latin typeface="Gill Sans"/>
              <a:cs typeface="Gill Sans"/>
            </a:rPr>
            <a:t>Consultas realizadas en línea</a:t>
          </a:r>
          <a:endParaRPr lang="en-US" sz="1400" b="0" i="0" kern="1200">
            <a:latin typeface="Gill Sans SemiBold"/>
            <a:cs typeface="Gill Sans SemiBold"/>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Consultas realizadas en persona</a:t>
          </a:r>
        </a:p>
      </dsp:txBody>
      <dsp:txXfrm>
        <a:off x="47427" y="540285"/>
        <a:ext cx="1471279" cy="2119829"/>
      </dsp:txXfrm>
    </dsp:sp>
    <dsp:sp modelId="{4F83FC1E-14BD-7F4A-A4F5-4629FE529C1F}">
      <dsp:nvSpPr>
        <dsp:cNvPr id="0" name=""/>
        <dsp:cNvSpPr/>
      </dsp:nvSpPr>
      <dsp:spPr>
        <a:xfrm>
          <a:off x="1705961" y="1424765"/>
          <a:ext cx="299937" cy="350869"/>
        </a:xfrm>
        <a:prstGeom prst="rightArrow">
          <a:avLst>
            <a:gd name="adj1" fmla="val 60000"/>
            <a:gd name="adj2" fmla="val 5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705961" y="1494939"/>
        <a:ext cx="209956" cy="210521"/>
      </dsp:txXfrm>
    </dsp:sp>
    <dsp:sp modelId="{DA97A71D-579A-5F44-A553-C491218740C1}">
      <dsp:nvSpPr>
        <dsp:cNvPr id="0" name=""/>
        <dsp:cNvSpPr/>
      </dsp:nvSpPr>
      <dsp:spPr>
        <a:xfrm>
          <a:off x="2130400" y="494511"/>
          <a:ext cx="1526552" cy="2211377"/>
        </a:xfrm>
        <a:prstGeom prst="roundRect">
          <a:avLst>
            <a:gd name="adj" fmla="val 10000"/>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b="0" i="0" kern="1200">
              <a:latin typeface="Gill Sans SemiBold"/>
              <a:cs typeface="Gill Sans SemiBold"/>
            </a:rPr>
            <a:t>Profundidad de consultas</a:t>
          </a:r>
        </a:p>
        <a:p>
          <a:pPr marL="114300" lvl="1" indent="-114300" algn="l" defTabSz="533400">
            <a:lnSpc>
              <a:spcPct val="90000"/>
            </a:lnSpc>
            <a:spcBef>
              <a:spcPct val="0"/>
            </a:spcBef>
            <a:spcAft>
              <a:spcPct val="15000"/>
            </a:spcAft>
            <a:buChar char="••"/>
          </a:pPr>
          <a:r>
            <a:rPr lang="en-US" sz="1200" kern="1200">
              <a:latin typeface="Gill Sans"/>
              <a:cs typeface="Gill Sans"/>
            </a:rPr>
            <a:t>Consultas</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Espectro IAPP</a:t>
          </a:r>
        </a:p>
      </dsp:txBody>
      <dsp:txXfrm>
        <a:off x="2175111" y="539222"/>
        <a:ext cx="1437130" cy="2121955"/>
      </dsp:txXfrm>
    </dsp:sp>
    <dsp:sp modelId="{7D012355-81B5-3D4D-8977-C27E91ED2D66}">
      <dsp:nvSpPr>
        <dsp:cNvPr id="0" name=""/>
        <dsp:cNvSpPr/>
      </dsp:nvSpPr>
      <dsp:spPr>
        <a:xfrm>
          <a:off x="3798432" y="1424765"/>
          <a:ext cx="299937" cy="350869"/>
        </a:xfrm>
        <a:prstGeom prst="rightArrow">
          <a:avLst>
            <a:gd name="adj1" fmla="val 60000"/>
            <a:gd name="adj2" fmla="val 5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798432" y="1494939"/>
        <a:ext cx="209956" cy="210521"/>
      </dsp:txXfrm>
    </dsp:sp>
    <dsp:sp modelId="{C944C6A7-05DB-6A4C-A546-5E2857D5A089}">
      <dsp:nvSpPr>
        <dsp:cNvPr id="0" name=""/>
        <dsp:cNvSpPr/>
      </dsp:nvSpPr>
      <dsp:spPr>
        <a:xfrm>
          <a:off x="4222871" y="494511"/>
          <a:ext cx="1490474" cy="2211377"/>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b="0" i="0" kern="1200">
              <a:latin typeface="Gill Sans SemiBold"/>
              <a:cs typeface="Gill Sans SemiBold"/>
            </a:rPr>
            <a:t>Documentación y retroalimentación</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Resumen de comentarios</a:t>
          </a:r>
        </a:p>
      </dsp:txBody>
      <dsp:txXfrm>
        <a:off x="4266525" y="538165"/>
        <a:ext cx="1403166" cy="21240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647DC-C1AD-024C-9238-4377475A661E}">
      <dsp:nvSpPr>
        <dsp:cNvPr id="0" name=""/>
        <dsp:cNvSpPr/>
      </dsp:nvSpPr>
      <dsp:spPr>
        <a:xfrm>
          <a:off x="0" y="0"/>
          <a:ext cx="1870057" cy="297180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b="0" i="0" kern="1200">
              <a:latin typeface="Gill Sans SemiBold"/>
              <a:cs typeface="Gill Sans SemiBold"/>
            </a:rPr>
            <a:t>Foro regular</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Foro regular      realizado</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Consultas</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Espectro</a:t>
          </a:r>
          <a:r>
            <a:rPr lang="en-US" sz="1200" kern="1200" baseline="0">
              <a:latin typeface="Gill Sans"/>
              <a:cs typeface="Gill Sans"/>
            </a:rPr>
            <a:t> IAPP</a:t>
          </a:r>
          <a:endParaRPr lang="en-US" sz="1200" kern="1200">
            <a:latin typeface="Gill Sans"/>
            <a:cs typeface="Gill Sans"/>
          </a:endParaRPr>
        </a:p>
      </dsp:txBody>
      <dsp:txXfrm>
        <a:off x="54772" y="54772"/>
        <a:ext cx="1760513" cy="2862256"/>
      </dsp:txXfrm>
    </dsp:sp>
    <dsp:sp modelId="{02F5C675-39D3-0848-939C-48534BBCCB4E}">
      <dsp:nvSpPr>
        <dsp:cNvPr id="0" name=""/>
        <dsp:cNvSpPr/>
      </dsp:nvSpPr>
      <dsp:spPr>
        <a:xfrm>
          <a:off x="2057715" y="1254012"/>
          <a:ext cx="397833" cy="463774"/>
        </a:xfrm>
        <a:prstGeom prst="rightArrow">
          <a:avLst>
            <a:gd name="adj1" fmla="val 60000"/>
            <a:gd name="adj2" fmla="val 5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2057715" y="1346767"/>
        <a:ext cx="278483" cy="278264"/>
      </dsp:txXfrm>
    </dsp:sp>
    <dsp:sp modelId="{8B2D47CA-E52E-C747-8DB3-4EAD79F82AED}">
      <dsp:nvSpPr>
        <dsp:cNvPr id="0" name=""/>
        <dsp:cNvSpPr/>
      </dsp:nvSpPr>
      <dsp:spPr>
        <a:xfrm>
          <a:off x="2620687" y="0"/>
          <a:ext cx="2291606" cy="2971800"/>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en-US" sz="1400" b="0" i="0" kern="1200">
              <a:latin typeface="Gill Sans SemiBold"/>
              <a:cs typeface="Gill Sans SemiBold"/>
            </a:rPr>
            <a:t>Informe de auto-evaluación del Gobierno</a:t>
          </a:r>
        </a:p>
        <a:p>
          <a:pPr marL="114300" lvl="1" indent="-114300" algn="l" defTabSz="533400">
            <a:lnSpc>
              <a:spcPct val="90000"/>
            </a:lnSpc>
            <a:spcBef>
              <a:spcPct val="0"/>
            </a:spcBef>
            <a:spcAft>
              <a:spcPct val="15000"/>
            </a:spcAft>
            <a:buChar char="••"/>
          </a:pPr>
          <a:r>
            <a:rPr lang="en-US" sz="1200" kern="1200">
              <a:latin typeface="Gill Sans"/>
              <a:cs typeface="Gill Sans"/>
            </a:rPr>
            <a:t>Publicación del informe anual</a:t>
          </a:r>
        </a:p>
        <a:p>
          <a:pPr marL="57150" lvl="1" indent="-57150" algn="l" defTabSz="400050">
            <a:lnSpc>
              <a:spcPct val="90000"/>
            </a:lnSpc>
            <a:spcBef>
              <a:spcPct val="0"/>
            </a:spcBef>
            <a:spcAft>
              <a:spcPct val="15000"/>
            </a:spcAft>
            <a:buChar char="••"/>
          </a:pPr>
          <a:endParaRPr lang="en-US" sz="900" kern="1200">
            <a:latin typeface="Gill Sans"/>
            <a:cs typeface="Gill Sans"/>
          </a:endParaRPr>
        </a:p>
        <a:p>
          <a:pPr marL="57150" lvl="1" indent="-57150" algn="l" defTabSz="400050">
            <a:lnSpc>
              <a:spcPct val="90000"/>
            </a:lnSpc>
            <a:spcBef>
              <a:spcPct val="0"/>
            </a:spcBef>
            <a:spcAft>
              <a:spcPct val="15000"/>
            </a:spcAft>
            <a:buChar char="••"/>
          </a:pPr>
          <a:endParaRPr lang="en-US" sz="9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Informe disponible en inglés y en idioma administrativo</a:t>
          </a: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57150" lvl="1" indent="-57150" algn="l" defTabSz="222250">
            <a:lnSpc>
              <a:spcPct val="90000"/>
            </a:lnSpc>
            <a:spcBef>
              <a:spcPct val="0"/>
            </a:spcBef>
            <a:spcAft>
              <a:spcPct val="15000"/>
            </a:spcAft>
            <a:buChar char="••"/>
          </a:pPr>
          <a:endParaRPr lang="en-US" sz="5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Período de dos semanas de comentarios públicos         sobre el informe</a:t>
          </a:r>
        </a:p>
        <a:p>
          <a:pPr marL="57150" lvl="1" indent="-57150" algn="l" defTabSz="311150">
            <a:lnSpc>
              <a:spcPct val="90000"/>
            </a:lnSpc>
            <a:spcBef>
              <a:spcPct val="0"/>
            </a:spcBef>
            <a:spcAft>
              <a:spcPct val="15000"/>
            </a:spcAft>
            <a:buChar char="••"/>
          </a:pPr>
          <a:endParaRPr lang="en-US" sz="7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114300" lvl="1" indent="-114300" algn="l" defTabSz="533400">
            <a:lnSpc>
              <a:spcPct val="90000"/>
            </a:lnSpc>
            <a:spcBef>
              <a:spcPct val="0"/>
            </a:spcBef>
            <a:spcAft>
              <a:spcPct val="15000"/>
            </a:spcAft>
            <a:buChar char="••"/>
          </a:pPr>
          <a:r>
            <a:rPr lang="en-US" sz="1200" kern="1200">
              <a:latin typeface="Gill Sans"/>
              <a:cs typeface="Gill Sans"/>
            </a:rPr>
            <a:t>Informe responde a las recomendaciones clave         del MRI</a:t>
          </a:r>
        </a:p>
        <a:p>
          <a:pPr marL="228600" lvl="1" indent="-228600" algn="l" defTabSz="889000">
            <a:lnSpc>
              <a:spcPct val="90000"/>
            </a:lnSpc>
            <a:spcBef>
              <a:spcPct val="0"/>
            </a:spcBef>
            <a:spcAft>
              <a:spcPct val="15000"/>
            </a:spcAft>
            <a:buChar char="••"/>
          </a:pPr>
          <a:endParaRPr lang="en-US" sz="2000" kern="1200">
            <a:latin typeface="Gill Sans"/>
            <a:cs typeface="Gill Sans"/>
          </a:endParaRPr>
        </a:p>
        <a:p>
          <a:pPr marL="114300" lvl="1" indent="-114300" algn="l" defTabSz="533400">
            <a:lnSpc>
              <a:spcPct val="90000"/>
            </a:lnSpc>
            <a:spcBef>
              <a:spcPct val="0"/>
            </a:spcBef>
            <a:spcAft>
              <a:spcPct val="15000"/>
            </a:spcAft>
            <a:buChar char="••"/>
          </a:pPr>
          <a:endParaRPr lang="en-US" sz="1200" kern="1200">
            <a:latin typeface="Gill Sans"/>
            <a:cs typeface="Gill Sans"/>
          </a:endParaRPr>
        </a:p>
        <a:p>
          <a:pPr marL="57150" lvl="1" indent="-57150" algn="l" defTabSz="488950">
            <a:lnSpc>
              <a:spcPct val="90000"/>
            </a:lnSpc>
            <a:spcBef>
              <a:spcPct val="0"/>
            </a:spcBef>
            <a:spcAft>
              <a:spcPct val="15000"/>
            </a:spcAft>
            <a:buChar char="••"/>
          </a:pPr>
          <a:endParaRPr lang="en-US" sz="1100" kern="1200">
            <a:latin typeface="Gill Sans"/>
            <a:cs typeface="Gill Sans"/>
          </a:endParaRPr>
        </a:p>
      </dsp:txBody>
      <dsp:txXfrm>
        <a:off x="2687806" y="67119"/>
        <a:ext cx="2157368" cy="28375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3D456-0EA6-6E4E-8C71-C91D812850ED}">
      <dsp:nvSpPr>
        <dsp:cNvPr id="0" name=""/>
        <dsp:cNvSpPr/>
      </dsp:nvSpPr>
      <dsp:spPr>
        <a:xfrm>
          <a:off x="3199" y="0"/>
          <a:ext cx="1122622" cy="4152900"/>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bg1"/>
              </a:solidFill>
            </a:rPr>
            <a:t>Recomendación 1</a:t>
          </a:r>
        </a:p>
      </dsp:txBody>
      <dsp:txXfrm>
        <a:off x="3199" y="0"/>
        <a:ext cx="1122622" cy="1245870"/>
      </dsp:txXfrm>
    </dsp:sp>
    <dsp:sp modelId="{F478C10C-3BC9-144B-9B43-8823E391803B}">
      <dsp:nvSpPr>
        <dsp:cNvPr id="0" name=""/>
        <dsp:cNvSpPr/>
      </dsp:nvSpPr>
      <dsp:spPr>
        <a:xfrm>
          <a:off x="114302" y="826769"/>
          <a:ext cx="907241" cy="2076264"/>
        </a:xfrm>
        <a:prstGeom prst="roundRect">
          <a:avLst>
            <a:gd name="adj" fmla="val 10000"/>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t>Mejorar la apropiación del plan de acción de la AGA a través de la designación de una autoridad relevante con poder de aplicación para la coordinación del plan de acción. Debe ser un rol independiente, de acuerdo con el modelo de la Secretaría de Estado para el ingreso Público.  </a:t>
          </a:r>
        </a:p>
      </dsp:txBody>
      <dsp:txXfrm>
        <a:off x="140874" y="853341"/>
        <a:ext cx="854097" cy="2023120"/>
      </dsp:txXfrm>
    </dsp:sp>
    <dsp:sp modelId="{4A05EB23-ECC4-4648-AB08-02BA3DB7C3C3}">
      <dsp:nvSpPr>
        <dsp:cNvPr id="0" name=""/>
        <dsp:cNvSpPr/>
      </dsp:nvSpPr>
      <dsp:spPr>
        <a:xfrm>
          <a:off x="114302" y="2998470"/>
          <a:ext cx="898098" cy="269872"/>
        </a:xfrm>
        <a:prstGeom prst="roundRect">
          <a:avLst>
            <a:gd name="adj" fmla="val 10000"/>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abordada?</a:t>
          </a:r>
        </a:p>
      </dsp:txBody>
      <dsp:txXfrm>
        <a:off x="122206" y="3006374"/>
        <a:ext cx="882290" cy="254064"/>
      </dsp:txXfrm>
    </dsp:sp>
    <dsp:sp modelId="{6432608A-1473-DD4D-BBDF-050AEE31A8E4}">
      <dsp:nvSpPr>
        <dsp:cNvPr id="0" name=""/>
        <dsp:cNvSpPr/>
      </dsp:nvSpPr>
      <dsp:spPr>
        <a:xfrm>
          <a:off x="114302" y="3569969"/>
          <a:ext cx="898098" cy="269872"/>
        </a:xfrm>
        <a:prstGeom prst="roundRect">
          <a:avLst>
            <a:gd name="adj" fmla="val 10000"/>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integrada en el siguiente plan de acción?</a:t>
          </a:r>
        </a:p>
      </dsp:txBody>
      <dsp:txXfrm>
        <a:off x="122206" y="3577873"/>
        <a:ext cx="882290" cy="254064"/>
      </dsp:txXfrm>
    </dsp:sp>
    <dsp:sp modelId="{F791B6B6-189E-FA4C-9BEB-CC44C4A06686}">
      <dsp:nvSpPr>
        <dsp:cNvPr id="0" name=""/>
        <dsp:cNvSpPr/>
      </dsp:nvSpPr>
      <dsp:spPr>
        <a:xfrm>
          <a:off x="1210018" y="0"/>
          <a:ext cx="1122622" cy="4152900"/>
        </a:xfrm>
        <a:prstGeom prst="roundRect">
          <a:avLst>
            <a:gd name="adj" fmla="val 10000"/>
          </a:avLst>
        </a:prstGeom>
        <a:solidFill>
          <a:schemeClr val="dk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dk1"/>
        </a:fillRef>
        <a:effectRef idx="1">
          <a:schemeClr val="dk1"/>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rPr>
            <a:t>Recomendación 2</a:t>
          </a:r>
        </a:p>
      </dsp:txBody>
      <dsp:txXfrm>
        <a:off x="1210018" y="0"/>
        <a:ext cx="1122622" cy="1245870"/>
      </dsp:txXfrm>
    </dsp:sp>
    <dsp:sp modelId="{529CE4E4-2832-4544-BD7C-2B4E361E7AB7}">
      <dsp:nvSpPr>
        <dsp:cNvPr id="0" name=""/>
        <dsp:cNvSpPr/>
      </dsp:nvSpPr>
      <dsp:spPr>
        <a:xfrm>
          <a:off x="1371604" y="968253"/>
          <a:ext cx="898098" cy="2206471"/>
        </a:xfrm>
        <a:prstGeom prst="roundRect">
          <a:avLst>
            <a:gd name="adj" fmla="val 10000"/>
          </a:avLst>
        </a:prstGeom>
        <a:solidFill>
          <a:schemeClr val="dk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dk1"/>
        </a:fillRef>
        <a:effectRef idx="1">
          <a:schemeClr val="dk1"/>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t>Para asegurar la participación efectiva de los actores en el desarrollo e implementación del plan de acción, el gobierno debe colaborar con el Parlamento para iniciar un mandato legal de gobierno abierto y un mecanismo permanente de diálogo para la consulta púbilca.  </a:t>
          </a:r>
        </a:p>
      </dsp:txBody>
      <dsp:txXfrm>
        <a:off x="1397908" y="994557"/>
        <a:ext cx="845490" cy="2153863"/>
      </dsp:txXfrm>
    </dsp:sp>
    <dsp:sp modelId="{78DA9915-B10B-DF4A-BD32-35BB77E4F73A}">
      <dsp:nvSpPr>
        <dsp:cNvPr id="0" name=""/>
        <dsp:cNvSpPr/>
      </dsp:nvSpPr>
      <dsp:spPr>
        <a:xfrm>
          <a:off x="1371604" y="3265326"/>
          <a:ext cx="898098" cy="193893"/>
        </a:xfrm>
        <a:prstGeom prst="roundRect">
          <a:avLst>
            <a:gd name="adj" fmla="val 10000"/>
          </a:avLst>
        </a:prstGeom>
        <a:solidFill>
          <a:schemeClr val="dk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dk1"/>
        </a:fillRef>
        <a:effectRef idx="1">
          <a:schemeClr val="dk1"/>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abordada?</a:t>
          </a:r>
        </a:p>
      </dsp:txBody>
      <dsp:txXfrm>
        <a:off x="1377283" y="3271005"/>
        <a:ext cx="886740" cy="182535"/>
      </dsp:txXfrm>
    </dsp:sp>
    <dsp:sp modelId="{B266DF58-0B62-2A4C-BF5B-EDF5C89B938B}">
      <dsp:nvSpPr>
        <dsp:cNvPr id="0" name=""/>
        <dsp:cNvSpPr/>
      </dsp:nvSpPr>
      <dsp:spPr>
        <a:xfrm>
          <a:off x="1371604" y="3659430"/>
          <a:ext cx="898098" cy="197070"/>
        </a:xfrm>
        <a:prstGeom prst="roundRect">
          <a:avLst>
            <a:gd name="adj" fmla="val 10000"/>
          </a:avLst>
        </a:prstGeom>
        <a:solidFill>
          <a:schemeClr val="dk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dk1"/>
        </a:fillRef>
        <a:effectRef idx="1">
          <a:schemeClr val="dk1"/>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integrada en el siguiente plan de acción?</a:t>
          </a:r>
        </a:p>
      </dsp:txBody>
      <dsp:txXfrm>
        <a:off x="1377376" y="3665202"/>
        <a:ext cx="886554" cy="185526"/>
      </dsp:txXfrm>
    </dsp:sp>
    <dsp:sp modelId="{5587BF0B-EC64-EE43-B182-27652BFD7A99}">
      <dsp:nvSpPr>
        <dsp:cNvPr id="0" name=""/>
        <dsp:cNvSpPr/>
      </dsp:nvSpPr>
      <dsp:spPr>
        <a:xfrm>
          <a:off x="2416838" y="0"/>
          <a:ext cx="1122622" cy="4152900"/>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rPr>
            <a:t>Recomendación 3</a:t>
          </a:r>
        </a:p>
      </dsp:txBody>
      <dsp:txXfrm>
        <a:off x="2416838" y="0"/>
        <a:ext cx="1122622" cy="1245870"/>
      </dsp:txXfrm>
    </dsp:sp>
    <dsp:sp modelId="{81BE5841-341E-6A4F-BB64-943B73E003FB}">
      <dsp:nvSpPr>
        <dsp:cNvPr id="0" name=""/>
        <dsp:cNvSpPr/>
      </dsp:nvSpPr>
      <dsp:spPr>
        <a:xfrm>
          <a:off x="2514596" y="826815"/>
          <a:ext cx="898098" cy="2073877"/>
        </a:xfrm>
        <a:prstGeom prst="roundRect">
          <a:avLst>
            <a:gd name="adj" fmla="val 10000"/>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t>Apoyar los esfuerzos existentes para vincular series de datos con esfuerzos de reformasen temas clave de política. </a:t>
          </a:r>
        </a:p>
      </dsp:txBody>
      <dsp:txXfrm>
        <a:off x="2540900" y="853119"/>
        <a:ext cx="845490" cy="2021269"/>
      </dsp:txXfrm>
    </dsp:sp>
    <dsp:sp modelId="{893231A2-2CDB-DD4E-8A50-61CE5C16146A}">
      <dsp:nvSpPr>
        <dsp:cNvPr id="0" name=""/>
        <dsp:cNvSpPr/>
      </dsp:nvSpPr>
      <dsp:spPr>
        <a:xfrm>
          <a:off x="2514596" y="3004548"/>
          <a:ext cx="898098" cy="269570"/>
        </a:xfrm>
        <a:prstGeom prst="roundRect">
          <a:avLst>
            <a:gd name="adj" fmla="val 10000"/>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abordada?</a:t>
          </a:r>
        </a:p>
      </dsp:txBody>
      <dsp:txXfrm>
        <a:off x="2522491" y="3012443"/>
        <a:ext cx="882308" cy="253780"/>
      </dsp:txXfrm>
    </dsp:sp>
    <dsp:sp modelId="{17CF7F07-66DF-1746-B44F-4707FF0AF47A}">
      <dsp:nvSpPr>
        <dsp:cNvPr id="0" name=""/>
        <dsp:cNvSpPr/>
      </dsp:nvSpPr>
      <dsp:spPr>
        <a:xfrm>
          <a:off x="2514596" y="3567717"/>
          <a:ext cx="898098" cy="279746"/>
        </a:xfrm>
        <a:prstGeom prst="roundRect">
          <a:avLst>
            <a:gd name="adj" fmla="val 10000"/>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integrada en el siguiente plan de acción?</a:t>
          </a:r>
        </a:p>
      </dsp:txBody>
      <dsp:txXfrm>
        <a:off x="2522789" y="3575910"/>
        <a:ext cx="881712" cy="263360"/>
      </dsp:txXfrm>
    </dsp:sp>
    <dsp:sp modelId="{AACA8355-6037-3A45-A6EA-55594274C51F}">
      <dsp:nvSpPr>
        <dsp:cNvPr id="0" name=""/>
        <dsp:cNvSpPr/>
      </dsp:nvSpPr>
      <dsp:spPr>
        <a:xfrm>
          <a:off x="3623658" y="0"/>
          <a:ext cx="1122622" cy="4152900"/>
        </a:xfrm>
        <a:prstGeom prst="roundRect">
          <a:avLst>
            <a:gd name="adj" fmla="val 10000"/>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rPr>
            <a:t>Recomendación 4</a:t>
          </a:r>
        </a:p>
      </dsp:txBody>
      <dsp:txXfrm>
        <a:off x="3623658" y="0"/>
        <a:ext cx="1122622" cy="1245870"/>
      </dsp:txXfrm>
    </dsp:sp>
    <dsp:sp modelId="{A39654AF-FFA8-C540-8A2F-672ED88514A7}">
      <dsp:nvSpPr>
        <dsp:cNvPr id="0" name=""/>
        <dsp:cNvSpPr/>
      </dsp:nvSpPr>
      <dsp:spPr>
        <a:xfrm>
          <a:off x="3771898" y="826770"/>
          <a:ext cx="898098" cy="2075033"/>
        </a:xfrm>
        <a:prstGeom prst="roundRect">
          <a:avLst>
            <a:gd name="adj" fmla="val 10000"/>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t>Los compromisos deberán redactados de manera que describan claramente qué objetivos de política pretenden alcanzar y de qué manera las actividades se traducirán en reformas. </a:t>
          </a:r>
        </a:p>
      </dsp:txBody>
      <dsp:txXfrm>
        <a:off x="3798202" y="853074"/>
        <a:ext cx="845490" cy="2022425"/>
      </dsp:txXfrm>
    </dsp:sp>
    <dsp:sp modelId="{9E6CA224-0368-B243-BCDA-8D311BABB385}">
      <dsp:nvSpPr>
        <dsp:cNvPr id="0" name=""/>
        <dsp:cNvSpPr/>
      </dsp:nvSpPr>
      <dsp:spPr>
        <a:xfrm>
          <a:off x="3771898" y="2998470"/>
          <a:ext cx="898098" cy="275057"/>
        </a:xfrm>
        <a:prstGeom prst="roundRect">
          <a:avLst>
            <a:gd name="adj" fmla="val 10000"/>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abordada?</a:t>
          </a:r>
        </a:p>
      </dsp:txBody>
      <dsp:txXfrm>
        <a:off x="3779954" y="3006526"/>
        <a:ext cx="881986" cy="258945"/>
      </dsp:txXfrm>
    </dsp:sp>
    <dsp:sp modelId="{0461B7FD-FA11-9B4D-8E15-D9066391AEBB}">
      <dsp:nvSpPr>
        <dsp:cNvPr id="0" name=""/>
        <dsp:cNvSpPr/>
      </dsp:nvSpPr>
      <dsp:spPr>
        <a:xfrm>
          <a:off x="3771898" y="3569970"/>
          <a:ext cx="898098" cy="286385"/>
        </a:xfrm>
        <a:prstGeom prst="roundRect">
          <a:avLst>
            <a:gd name="adj" fmla="val 10000"/>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integrada en el siguiente plan de acción?</a:t>
          </a:r>
        </a:p>
      </dsp:txBody>
      <dsp:txXfrm>
        <a:off x="3780286" y="3578358"/>
        <a:ext cx="881322" cy="269609"/>
      </dsp:txXfrm>
    </dsp:sp>
    <dsp:sp modelId="{1BFE1FFB-3094-E343-934A-68291BDC5EEE}">
      <dsp:nvSpPr>
        <dsp:cNvPr id="0" name=""/>
        <dsp:cNvSpPr/>
      </dsp:nvSpPr>
      <dsp:spPr>
        <a:xfrm>
          <a:off x="4830477" y="0"/>
          <a:ext cx="1122622" cy="4152900"/>
        </a:xfrm>
        <a:prstGeom prst="roundRect">
          <a:avLst>
            <a:gd name="adj" fmla="val 10000"/>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rPr>
            <a:t>Recomendación 5</a:t>
          </a:r>
        </a:p>
      </dsp:txBody>
      <dsp:txXfrm>
        <a:off x="4830477" y="0"/>
        <a:ext cx="1122622" cy="1245870"/>
      </dsp:txXfrm>
    </dsp:sp>
    <dsp:sp modelId="{670193D6-6321-0A4F-BAA3-8AF15693132E}">
      <dsp:nvSpPr>
        <dsp:cNvPr id="0" name=""/>
        <dsp:cNvSpPr/>
      </dsp:nvSpPr>
      <dsp:spPr>
        <a:xfrm>
          <a:off x="4914899" y="826770"/>
          <a:ext cx="898098" cy="2070012"/>
        </a:xfrm>
        <a:prstGeom prst="roundRect">
          <a:avLst>
            <a:gd name="adj" fmla="val 10000"/>
          </a:avLst>
        </a:prstGeom>
        <a:solidFill>
          <a:schemeClr val="accent5"/>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t>El alcance del plan de acción debe abarcar otros temas de política que se podrían ver beneficiados  por una mayor apertura y soluciones de gobierno abierto, por ejemplo los sistemas de salud y pensiones y los trabajadores informales.</a:t>
          </a:r>
          <a:r>
            <a:rPr lang="en-US" sz="600" kern="1200"/>
            <a:t>.</a:t>
          </a:r>
        </a:p>
      </dsp:txBody>
      <dsp:txXfrm>
        <a:off x="4941203" y="853074"/>
        <a:ext cx="845490" cy="2017404"/>
      </dsp:txXfrm>
    </dsp:sp>
    <dsp:sp modelId="{124B0652-926E-AD45-8B96-D3740C138C78}">
      <dsp:nvSpPr>
        <dsp:cNvPr id="0" name=""/>
        <dsp:cNvSpPr/>
      </dsp:nvSpPr>
      <dsp:spPr>
        <a:xfrm>
          <a:off x="4914899" y="2998471"/>
          <a:ext cx="898098" cy="275160"/>
        </a:xfrm>
        <a:prstGeom prst="roundRect">
          <a:avLst>
            <a:gd name="adj" fmla="val 10000"/>
          </a:avLst>
        </a:prstGeom>
        <a:solidFill>
          <a:schemeClr val="accent5"/>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abordada?</a:t>
          </a:r>
        </a:p>
      </dsp:txBody>
      <dsp:txXfrm>
        <a:off x="4922958" y="3006530"/>
        <a:ext cx="881980" cy="259042"/>
      </dsp:txXfrm>
    </dsp:sp>
    <dsp:sp modelId="{9350DCBE-A5D8-5242-A765-C5EDA33459E9}">
      <dsp:nvSpPr>
        <dsp:cNvPr id="0" name=""/>
        <dsp:cNvSpPr/>
      </dsp:nvSpPr>
      <dsp:spPr>
        <a:xfrm>
          <a:off x="4914899" y="3569970"/>
          <a:ext cx="898098" cy="275326"/>
        </a:xfrm>
        <a:prstGeom prst="roundRect">
          <a:avLst>
            <a:gd name="adj" fmla="val 10000"/>
          </a:avLst>
        </a:prstGeom>
        <a:solidFill>
          <a:schemeClr val="accent5"/>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5"/>
        </a:fillRef>
        <a:effectRef idx="1">
          <a:schemeClr val="accent5"/>
        </a:effectRef>
        <a:fontRef idx="minor">
          <a:schemeClr val="lt1"/>
        </a:fontRef>
      </dsp:style>
      <dsp:txBody>
        <a:bodyPr spcFirstLastPara="0" vert="horz" wrap="square" lIns="12700" tIns="9525" rIns="12700" bIns="9525" numCol="1" spcCol="1270" anchor="ctr" anchorCtr="0">
          <a:noAutofit/>
        </a:bodyPr>
        <a:lstStyle/>
        <a:p>
          <a:pPr lvl="0" algn="ctr" defTabSz="222250">
            <a:lnSpc>
              <a:spcPct val="90000"/>
            </a:lnSpc>
            <a:spcBef>
              <a:spcPct val="0"/>
            </a:spcBef>
            <a:spcAft>
              <a:spcPct val="35000"/>
            </a:spcAft>
          </a:pPr>
          <a:r>
            <a:rPr lang="en-US" sz="500" kern="1200"/>
            <a:t>¿Fue integrada en el siguiente plan de acción?</a:t>
          </a:r>
        </a:p>
      </dsp:txBody>
      <dsp:txXfrm>
        <a:off x="4922963" y="3578034"/>
        <a:ext cx="881970" cy="2591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B17E9-E247-DD42-BE2A-ADCCF1236C06}">
      <dsp:nvSpPr>
        <dsp:cNvPr id="0" name=""/>
        <dsp:cNvSpPr/>
      </dsp:nvSpPr>
      <dsp:spPr>
        <a:xfrm rot="5400000">
          <a:off x="-107080" y="108486"/>
          <a:ext cx="713869" cy="499708"/>
        </a:xfrm>
        <a:prstGeom prst="chevron">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1.</a:t>
          </a:r>
        </a:p>
      </dsp:txBody>
      <dsp:txXfrm rot="-5400000">
        <a:off x="1" y="251259"/>
        <a:ext cx="499708" cy="214161"/>
      </dsp:txXfrm>
    </dsp:sp>
    <dsp:sp modelId="{FAB515B7-D8E7-B842-BFF9-98454E162A36}">
      <dsp:nvSpPr>
        <dsp:cNvPr id="0" name=""/>
        <dsp:cNvSpPr/>
      </dsp:nvSpPr>
      <dsp:spPr>
        <a:xfrm rot="5400000">
          <a:off x="2653096" y="-2151981"/>
          <a:ext cx="464015" cy="4770791"/>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Gill Sans"/>
              <a:cs typeface="Gill Sans"/>
            </a:rPr>
            <a:t>[Text]</a:t>
          </a:r>
        </a:p>
      </dsp:txBody>
      <dsp:txXfrm rot="-5400000">
        <a:off x="499709" y="24057"/>
        <a:ext cx="4748140" cy="418713"/>
      </dsp:txXfrm>
    </dsp:sp>
    <dsp:sp modelId="{F275A2B3-0D9E-CF48-94CA-31C9414872D0}">
      <dsp:nvSpPr>
        <dsp:cNvPr id="0" name=""/>
        <dsp:cNvSpPr/>
      </dsp:nvSpPr>
      <dsp:spPr>
        <a:xfrm rot="5400000">
          <a:off x="-107080" y="697983"/>
          <a:ext cx="713869" cy="499708"/>
        </a:xfrm>
        <a:prstGeom prst="chevron">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2.</a:t>
          </a:r>
        </a:p>
      </dsp:txBody>
      <dsp:txXfrm rot="-5400000">
        <a:off x="1" y="840756"/>
        <a:ext cx="499708" cy="214161"/>
      </dsp:txXfrm>
    </dsp:sp>
    <dsp:sp modelId="{3A636C18-C732-DC4F-8034-B07C96B59769}">
      <dsp:nvSpPr>
        <dsp:cNvPr id="0" name=""/>
        <dsp:cNvSpPr/>
      </dsp:nvSpPr>
      <dsp:spPr>
        <a:xfrm rot="5400000">
          <a:off x="2653096" y="-1562484"/>
          <a:ext cx="464015" cy="4770791"/>
        </a:xfrm>
        <a:prstGeom prst="round2Same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Gill Sans"/>
              <a:cs typeface="Gill Sans"/>
            </a:rPr>
            <a:t>[Text]</a:t>
          </a:r>
        </a:p>
      </dsp:txBody>
      <dsp:txXfrm rot="-5400000">
        <a:off x="499709" y="613554"/>
        <a:ext cx="4748140" cy="418713"/>
      </dsp:txXfrm>
    </dsp:sp>
    <dsp:sp modelId="{6C9C7BCB-A603-5245-90F1-E04A2236F30D}">
      <dsp:nvSpPr>
        <dsp:cNvPr id="0" name=""/>
        <dsp:cNvSpPr/>
      </dsp:nvSpPr>
      <dsp:spPr>
        <a:xfrm rot="5400000">
          <a:off x="-107080" y="1287480"/>
          <a:ext cx="713869" cy="499708"/>
        </a:xfrm>
        <a:prstGeom prst="chevron">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3.</a:t>
          </a:r>
        </a:p>
      </dsp:txBody>
      <dsp:txXfrm rot="-5400000">
        <a:off x="1" y="1430253"/>
        <a:ext cx="499708" cy="214161"/>
      </dsp:txXfrm>
    </dsp:sp>
    <dsp:sp modelId="{AA4DE47E-53E7-9C45-89FD-61F4074330E7}">
      <dsp:nvSpPr>
        <dsp:cNvPr id="0" name=""/>
        <dsp:cNvSpPr/>
      </dsp:nvSpPr>
      <dsp:spPr>
        <a:xfrm rot="5400000">
          <a:off x="2653096" y="-972987"/>
          <a:ext cx="464015" cy="4770791"/>
        </a:xfrm>
        <a:prstGeom prst="round2Same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Gill Sans"/>
              <a:cs typeface="Gill Sans"/>
            </a:rPr>
            <a:t>[Text]</a:t>
          </a:r>
        </a:p>
      </dsp:txBody>
      <dsp:txXfrm rot="-5400000">
        <a:off x="499709" y="1203051"/>
        <a:ext cx="4748140" cy="418713"/>
      </dsp:txXfrm>
    </dsp:sp>
    <dsp:sp modelId="{3ADB1A28-AAB7-1D4C-9870-90BB70994C32}">
      <dsp:nvSpPr>
        <dsp:cNvPr id="0" name=""/>
        <dsp:cNvSpPr/>
      </dsp:nvSpPr>
      <dsp:spPr>
        <a:xfrm rot="5400000">
          <a:off x="-107080" y="1876977"/>
          <a:ext cx="713869" cy="499708"/>
        </a:xfrm>
        <a:prstGeom prst="chevron">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4.</a:t>
          </a:r>
        </a:p>
      </dsp:txBody>
      <dsp:txXfrm rot="-5400000">
        <a:off x="1" y="2019750"/>
        <a:ext cx="499708" cy="214161"/>
      </dsp:txXfrm>
    </dsp:sp>
    <dsp:sp modelId="{27F52A90-04F5-004D-8010-2582CC7E3A1D}">
      <dsp:nvSpPr>
        <dsp:cNvPr id="0" name=""/>
        <dsp:cNvSpPr/>
      </dsp:nvSpPr>
      <dsp:spPr>
        <a:xfrm rot="5400000">
          <a:off x="2653096" y="-383490"/>
          <a:ext cx="464015" cy="4770791"/>
        </a:xfrm>
        <a:prstGeom prst="round2Same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Gill Sans"/>
              <a:cs typeface="Gill Sans"/>
            </a:rPr>
            <a:t>[Text]</a:t>
          </a:r>
        </a:p>
      </dsp:txBody>
      <dsp:txXfrm rot="-5400000">
        <a:off x="499709" y="1792548"/>
        <a:ext cx="4748140" cy="418713"/>
      </dsp:txXfrm>
    </dsp:sp>
    <dsp:sp modelId="{4A11F4B4-DF39-5946-A99F-478C1020DC82}">
      <dsp:nvSpPr>
        <dsp:cNvPr id="0" name=""/>
        <dsp:cNvSpPr/>
      </dsp:nvSpPr>
      <dsp:spPr>
        <a:xfrm rot="5400000">
          <a:off x="-107080" y="2466474"/>
          <a:ext cx="713869" cy="499708"/>
        </a:xfrm>
        <a:prstGeom prst="chevron">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5.</a:t>
          </a:r>
        </a:p>
      </dsp:txBody>
      <dsp:txXfrm rot="-5400000">
        <a:off x="1" y="2609247"/>
        <a:ext cx="499708" cy="214161"/>
      </dsp:txXfrm>
    </dsp:sp>
    <dsp:sp modelId="{10B895D9-551A-D342-A9D4-002EA196DCE4}">
      <dsp:nvSpPr>
        <dsp:cNvPr id="0" name=""/>
        <dsp:cNvSpPr/>
      </dsp:nvSpPr>
      <dsp:spPr>
        <a:xfrm rot="5400000">
          <a:off x="2653096" y="206006"/>
          <a:ext cx="464015" cy="4770791"/>
        </a:xfrm>
        <a:prstGeom prst="round2Same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Gill Sans"/>
              <a:cs typeface="Gill Sans"/>
            </a:rPr>
            <a:t>[Text]</a:t>
          </a:r>
        </a:p>
      </dsp:txBody>
      <dsp:txXfrm rot="-5400000">
        <a:off x="499709" y="2382045"/>
        <a:ext cx="4748140" cy="4187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CB7787-33BE-F742-B1D5-9A58EAB7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87</Pages>
  <Words>30549</Words>
  <Characters>174131</Characters>
  <Application>Microsoft Macintosh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Manual de Procedimientos del IRM</vt:lpstr>
    </vt:vector>
  </TitlesOfParts>
  <Company>Open Government Partnership</Company>
  <LinksUpToDate>false</LinksUpToDate>
  <CharactersWithSpaces>204272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del IRM</dc:title>
  <dc:subject/>
  <dc:creator>Joseph Foti</dc:creator>
  <cp:keywords/>
  <dc:description/>
  <cp:lastModifiedBy>Renzo Falla</cp:lastModifiedBy>
  <cp:revision>15</cp:revision>
  <cp:lastPrinted>2016-09-07T05:15:00Z</cp:lastPrinted>
  <dcterms:created xsi:type="dcterms:W3CDTF">2016-09-19T19:09:00Z</dcterms:created>
  <dcterms:modified xsi:type="dcterms:W3CDTF">2016-09-19T20:49:00Z</dcterms:modified>
</cp:coreProperties>
</file>